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3A" w:rsidRDefault="00A56E3A">
      <w:pPr>
        <w:spacing w:before="120" w:line="240" w:lineRule="atLeast"/>
        <w:contextualSpacing/>
        <w:jc w:val="center"/>
        <w:rPr>
          <w:lang w:eastAsia="cs-CZ"/>
        </w:rPr>
      </w:pPr>
    </w:p>
    <w:p w:rsidR="00A56E3A" w:rsidRDefault="00A56E3A">
      <w:pPr>
        <w:spacing w:before="120" w:line="240" w:lineRule="atLeast"/>
        <w:contextualSpacing/>
        <w:jc w:val="center"/>
        <w:rPr>
          <w:lang w:eastAsia="cs-CZ"/>
        </w:rPr>
      </w:pPr>
    </w:p>
    <w:p w:rsidR="00A56E3A" w:rsidRDefault="00A56E3A">
      <w:pPr>
        <w:spacing w:before="120" w:line="240" w:lineRule="atLeast"/>
        <w:contextualSpacing/>
        <w:jc w:val="center"/>
        <w:rPr>
          <w:lang w:eastAsia="cs-CZ"/>
        </w:rPr>
      </w:pPr>
    </w:p>
    <w:p w:rsidR="00A56E3A" w:rsidRDefault="00F8006E">
      <w:pPr>
        <w:spacing w:before="120" w:line="240" w:lineRule="atLeast"/>
        <w:contextualSpacing/>
        <w:jc w:val="center"/>
        <w:rPr>
          <w:rFonts w:cs="Calibri"/>
          <w:b/>
          <w:sz w:val="28"/>
          <w:szCs w:val="28"/>
          <w:u w:val="single"/>
        </w:rPr>
      </w:pPr>
      <w:r>
        <w:rPr>
          <w:rFonts w:cs="Calibri"/>
          <w:b/>
          <w:sz w:val="28"/>
          <w:szCs w:val="28"/>
          <w:u w:val="single"/>
        </w:rPr>
        <w:t>KUPNÍ SMLOUVA (NÁVRH)</w:t>
      </w:r>
    </w:p>
    <w:p w:rsidR="00A56E3A" w:rsidRDefault="00F8006E">
      <w:pPr>
        <w:spacing w:before="120" w:line="240" w:lineRule="atLeast"/>
        <w:ind w:left="851" w:hanging="425"/>
        <w:contextualSpacing/>
        <w:jc w:val="center"/>
      </w:pPr>
      <w:r>
        <w:t>uzavřená podle § 2079 a násl. zákona č. 89/2012 Sb., občanský zákoník,</w:t>
      </w:r>
    </w:p>
    <w:p w:rsidR="00A56E3A" w:rsidRDefault="00F8006E">
      <w:pPr>
        <w:spacing w:before="120" w:line="240" w:lineRule="atLeast"/>
        <w:ind w:left="851" w:hanging="425"/>
        <w:contextualSpacing/>
        <w:jc w:val="center"/>
        <w:rPr>
          <w:b/>
          <w:caps/>
        </w:rPr>
      </w:pPr>
      <w:r>
        <w:t xml:space="preserve">v platném znění (dále jen "Občanský zákoník") </w:t>
      </w:r>
    </w:p>
    <w:p w:rsidR="00A56E3A" w:rsidRDefault="00A56E3A">
      <w:pPr>
        <w:pStyle w:val="Bezmezer"/>
        <w:rPr>
          <w:rFonts w:cs="Arial"/>
          <w:b/>
        </w:rPr>
      </w:pPr>
    </w:p>
    <w:p w:rsidR="00A56E3A" w:rsidRDefault="00F8006E">
      <w:pPr>
        <w:pStyle w:val="Bezmezer"/>
        <w:jc w:val="center"/>
        <w:rPr>
          <w:rFonts w:cs="Arial"/>
          <w:b/>
        </w:rPr>
      </w:pPr>
      <w:r>
        <w:rPr>
          <w:rFonts w:cs="Arial"/>
          <w:b/>
        </w:rPr>
        <w:t>Článek</w:t>
      </w:r>
      <w:r w:rsidR="00D3639E">
        <w:rPr>
          <w:rFonts w:cs="Arial"/>
          <w:b/>
        </w:rPr>
        <w:t xml:space="preserve"> I.</w:t>
      </w:r>
    </w:p>
    <w:p w:rsidR="00A56E3A" w:rsidRDefault="00F8006E">
      <w:pPr>
        <w:pStyle w:val="Bezmezer"/>
        <w:jc w:val="center"/>
        <w:rPr>
          <w:rFonts w:cs="Arial"/>
          <w:b/>
        </w:rPr>
      </w:pPr>
      <w:r>
        <w:rPr>
          <w:rFonts w:cs="Arial"/>
          <w:b/>
        </w:rPr>
        <w:t>Smluvní strany</w:t>
      </w:r>
    </w:p>
    <w:p w:rsidR="00A56E3A" w:rsidRDefault="00A56E3A">
      <w:pPr>
        <w:pStyle w:val="Bezmezer"/>
        <w:jc w:val="center"/>
        <w:rPr>
          <w:rFonts w:cs="Arial"/>
          <w:b/>
        </w:rPr>
      </w:pPr>
    </w:p>
    <w:tbl>
      <w:tblPr>
        <w:tblW w:w="8437" w:type="dxa"/>
        <w:tblInd w:w="109" w:type="dxa"/>
        <w:tblLook w:val="04A0" w:firstRow="1" w:lastRow="0" w:firstColumn="1" w:lastColumn="0" w:noHBand="0" w:noVBand="1"/>
      </w:tblPr>
      <w:tblGrid>
        <w:gridCol w:w="2693"/>
        <w:gridCol w:w="5744"/>
      </w:tblGrid>
      <w:tr w:rsidR="00A56E3A">
        <w:tc>
          <w:tcPr>
            <w:tcW w:w="8436" w:type="dxa"/>
            <w:gridSpan w:val="2"/>
            <w:shd w:val="clear" w:color="auto" w:fill="D9D9D9"/>
          </w:tcPr>
          <w:p w:rsidR="00A56E3A" w:rsidRDefault="00F8006E">
            <w:pPr>
              <w:pStyle w:val="Bezmezer"/>
              <w:rPr>
                <w:rFonts w:eastAsia="Times New Roman"/>
                <w:b/>
              </w:rPr>
            </w:pPr>
            <w:r>
              <w:rPr>
                <w:rFonts w:eastAsia="Times New Roman"/>
                <w:b/>
              </w:rPr>
              <w:t>Prodávající</w:t>
            </w:r>
          </w:p>
        </w:tc>
      </w:tr>
      <w:tr w:rsidR="00A56E3A">
        <w:tc>
          <w:tcPr>
            <w:tcW w:w="2693" w:type="dxa"/>
            <w:shd w:val="clear" w:color="auto" w:fill="auto"/>
          </w:tcPr>
          <w:p w:rsidR="00A56E3A" w:rsidRDefault="00F8006E">
            <w:pPr>
              <w:pStyle w:val="Bezmezer"/>
              <w:rPr>
                <w:rFonts w:eastAsia="Times New Roman"/>
              </w:rPr>
            </w:pPr>
            <w:r>
              <w:rPr>
                <w:rFonts w:eastAsia="Times New Roman" w:cs="Verdana"/>
              </w:rPr>
              <w:t>Název:</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cs="Verdana"/>
              </w:rPr>
              <w:t>Se sídlem:</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cs="Verdana"/>
              </w:rPr>
              <w:t>IČ:</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rPr>
              <w:t>DIČ:</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rPr>
              <w:t>Zastoupen:</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rPr>
              <w:t>Tel:</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rPr>
              <w:t>Email:</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8436" w:type="dxa"/>
            <w:gridSpan w:val="2"/>
            <w:shd w:val="clear" w:color="auto" w:fill="FFFFFF"/>
          </w:tcPr>
          <w:p w:rsidR="00A56E3A" w:rsidRDefault="00F8006E">
            <w:pPr>
              <w:pStyle w:val="Bezmezer"/>
              <w:rPr>
                <w:rFonts w:eastAsia="Times New Roman"/>
                <w:lang w:val="en-US"/>
              </w:rPr>
            </w:pPr>
            <w:proofErr w:type="spellStart"/>
            <w:r>
              <w:rPr>
                <w:rFonts w:eastAsia="Times New Roman"/>
                <w:lang w:val="en-US"/>
              </w:rPr>
              <w:t>Zapsaný</w:t>
            </w:r>
            <w:proofErr w:type="spellEnd"/>
            <w:r>
              <w:rPr>
                <w:rFonts w:eastAsia="Times New Roman"/>
                <w:lang w:val="en-US"/>
              </w:rPr>
              <w:t xml:space="preserve">                                       </w:t>
            </w: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rPr>
              <w:t>Bankovní spojení:</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r w:rsidR="00A56E3A">
        <w:tc>
          <w:tcPr>
            <w:tcW w:w="2693" w:type="dxa"/>
            <w:shd w:val="clear" w:color="auto" w:fill="auto"/>
          </w:tcPr>
          <w:p w:rsidR="00A56E3A" w:rsidRDefault="00F8006E">
            <w:pPr>
              <w:pStyle w:val="Bezmezer"/>
              <w:rPr>
                <w:rFonts w:eastAsia="Times New Roman"/>
              </w:rPr>
            </w:pPr>
            <w:r>
              <w:rPr>
                <w:rFonts w:eastAsia="Times New Roman"/>
              </w:rPr>
              <w:t>Číslo účtu:</w:t>
            </w:r>
          </w:p>
        </w:tc>
        <w:tc>
          <w:tcPr>
            <w:tcW w:w="5743" w:type="dxa"/>
            <w:shd w:val="clear" w:color="auto" w:fill="auto"/>
          </w:tcPr>
          <w:p w:rsidR="00A56E3A" w:rsidRDefault="00F8006E">
            <w:pPr>
              <w:pStyle w:val="Bezmezer"/>
              <w:rPr>
                <w:rFonts w:eastAsia="Times New Roman"/>
                <w:highlight w:val="yellow"/>
              </w:rPr>
            </w:pPr>
            <w:r>
              <w:rPr>
                <w:rFonts w:eastAsia="Times New Roman" w:cs="Arial"/>
                <w:i/>
                <w:iCs/>
                <w:highlight w:val="yellow"/>
              </w:rPr>
              <w:t>…………………………doplní dodavatel.…………………………….…</w:t>
            </w:r>
          </w:p>
        </w:tc>
      </w:tr>
    </w:tbl>
    <w:p w:rsidR="00A56E3A" w:rsidRDefault="00F8006E">
      <w:pPr>
        <w:pStyle w:val="Bezmezer"/>
        <w:spacing w:before="60" w:after="200"/>
        <w:ind w:firstLine="142"/>
        <w:rPr>
          <w:lang w:val="en-US"/>
        </w:rPr>
      </w:pPr>
      <w:r>
        <w:rPr>
          <w:lang w:val="en-US"/>
        </w:rPr>
        <w:t>(</w:t>
      </w:r>
      <w:proofErr w:type="spellStart"/>
      <w:proofErr w:type="gramStart"/>
      <w:r>
        <w:rPr>
          <w:lang w:val="en-US"/>
        </w:rPr>
        <w:t>dále</w:t>
      </w:r>
      <w:proofErr w:type="spellEnd"/>
      <w:proofErr w:type="gramEnd"/>
      <w:r>
        <w:rPr>
          <w:lang w:val="en-US"/>
        </w:rPr>
        <w:t xml:space="preserve"> </w:t>
      </w:r>
      <w:proofErr w:type="spellStart"/>
      <w:r>
        <w:rPr>
          <w:lang w:val="en-US"/>
        </w:rPr>
        <w:t>jen</w:t>
      </w:r>
      <w:proofErr w:type="spellEnd"/>
      <w:r>
        <w:rPr>
          <w:lang w:val="en-US"/>
        </w:rPr>
        <w:t xml:space="preserve"> </w:t>
      </w:r>
      <w:r>
        <w:rPr>
          <w:b/>
          <w:i/>
          <w:lang w:val="en-US"/>
        </w:rPr>
        <w:t>“</w:t>
      </w:r>
      <w:proofErr w:type="spellStart"/>
      <w:r>
        <w:rPr>
          <w:b/>
          <w:i/>
          <w:lang w:val="en-US"/>
        </w:rPr>
        <w:t>Prodávající</w:t>
      </w:r>
      <w:proofErr w:type="spellEnd"/>
      <w:r>
        <w:rPr>
          <w:b/>
          <w:i/>
          <w:lang w:val="en-US"/>
        </w:rPr>
        <w:t>”</w:t>
      </w:r>
      <w:r>
        <w:rPr>
          <w:lang w:val="en-US"/>
        </w:rPr>
        <w:t>)</w:t>
      </w:r>
    </w:p>
    <w:p w:rsidR="00A56E3A" w:rsidRDefault="00A56E3A">
      <w:pPr>
        <w:pStyle w:val="Bezmezer"/>
        <w:rPr>
          <w:lang w:val="en-US"/>
        </w:rPr>
      </w:pPr>
    </w:p>
    <w:p w:rsidR="00A56E3A" w:rsidRDefault="00F8006E">
      <w:pPr>
        <w:pStyle w:val="Bezmezer"/>
        <w:jc w:val="center"/>
        <w:rPr>
          <w:lang w:val="de-DE"/>
        </w:rPr>
      </w:pPr>
      <w:r>
        <w:rPr>
          <w:lang w:val="de-DE"/>
        </w:rPr>
        <w:t>a</w:t>
      </w:r>
    </w:p>
    <w:p w:rsidR="00A56E3A" w:rsidRDefault="00A56E3A">
      <w:pPr>
        <w:pStyle w:val="Bezmezer"/>
      </w:pPr>
    </w:p>
    <w:tbl>
      <w:tblPr>
        <w:tblW w:w="8437" w:type="dxa"/>
        <w:tblInd w:w="109" w:type="dxa"/>
        <w:tblLook w:val="04A0" w:firstRow="1" w:lastRow="0" w:firstColumn="1" w:lastColumn="0" w:noHBand="0" w:noVBand="1"/>
      </w:tblPr>
      <w:tblGrid>
        <w:gridCol w:w="2693"/>
        <w:gridCol w:w="5744"/>
      </w:tblGrid>
      <w:tr w:rsidR="00A56E3A">
        <w:tc>
          <w:tcPr>
            <w:tcW w:w="8436" w:type="dxa"/>
            <w:gridSpan w:val="2"/>
            <w:shd w:val="clear" w:color="auto" w:fill="D9D9D9"/>
          </w:tcPr>
          <w:p w:rsidR="00A56E3A" w:rsidRDefault="00F8006E">
            <w:pPr>
              <w:pStyle w:val="Bezmezer"/>
              <w:rPr>
                <w:rFonts w:eastAsia="Times New Roman"/>
                <w:b/>
              </w:rPr>
            </w:pPr>
            <w:r>
              <w:rPr>
                <w:rFonts w:eastAsia="Times New Roman"/>
                <w:b/>
              </w:rPr>
              <w:t xml:space="preserve">Kupující </w:t>
            </w:r>
          </w:p>
        </w:tc>
      </w:tr>
      <w:tr w:rsidR="00A56E3A">
        <w:tc>
          <w:tcPr>
            <w:tcW w:w="2693" w:type="dxa"/>
            <w:shd w:val="clear" w:color="auto" w:fill="auto"/>
          </w:tcPr>
          <w:p w:rsidR="00A56E3A" w:rsidRDefault="00F8006E">
            <w:pPr>
              <w:pStyle w:val="Bezmezer"/>
              <w:rPr>
                <w:rFonts w:eastAsia="Times New Roman"/>
              </w:rPr>
            </w:pPr>
            <w:r>
              <w:rPr>
                <w:rFonts w:eastAsia="Times New Roman" w:cs="Verdana"/>
              </w:rPr>
              <w:t>Název:</w:t>
            </w:r>
          </w:p>
        </w:tc>
        <w:tc>
          <w:tcPr>
            <w:tcW w:w="5743" w:type="dxa"/>
            <w:shd w:val="clear" w:color="auto" w:fill="auto"/>
          </w:tcPr>
          <w:p w:rsidR="00A56E3A" w:rsidRPr="00665374" w:rsidRDefault="00665374">
            <w:pPr>
              <w:pStyle w:val="Bezmezer"/>
              <w:rPr>
                <w:rFonts w:eastAsia="Times New Roman" w:cs="Calibri"/>
              </w:rPr>
            </w:pPr>
            <w:r w:rsidRPr="00665374">
              <w:rPr>
                <w:rFonts w:eastAsia="Times New Roman" w:cs="Calibri"/>
                <w:b/>
              </w:rPr>
              <w:t>Město Trhový Štěpánov</w:t>
            </w:r>
          </w:p>
        </w:tc>
      </w:tr>
      <w:tr w:rsidR="00A56E3A">
        <w:tc>
          <w:tcPr>
            <w:tcW w:w="2693" w:type="dxa"/>
            <w:shd w:val="clear" w:color="auto" w:fill="auto"/>
          </w:tcPr>
          <w:p w:rsidR="00A56E3A" w:rsidRDefault="00F8006E">
            <w:pPr>
              <w:pStyle w:val="Bezmezer"/>
              <w:rPr>
                <w:rFonts w:eastAsia="Times New Roman"/>
              </w:rPr>
            </w:pPr>
            <w:r>
              <w:rPr>
                <w:rFonts w:eastAsia="Times New Roman" w:cs="Verdana"/>
              </w:rPr>
              <w:t>Sídlo:</w:t>
            </w:r>
          </w:p>
        </w:tc>
        <w:tc>
          <w:tcPr>
            <w:tcW w:w="5743" w:type="dxa"/>
            <w:shd w:val="clear" w:color="auto" w:fill="auto"/>
          </w:tcPr>
          <w:p w:rsidR="00A56E3A" w:rsidRPr="00665374" w:rsidRDefault="00665374">
            <w:pPr>
              <w:pStyle w:val="Bezmezer"/>
              <w:rPr>
                <w:rFonts w:eastAsia="Times New Roman" w:cs="Calibri"/>
              </w:rPr>
            </w:pPr>
            <w:proofErr w:type="spellStart"/>
            <w:r w:rsidRPr="00665374">
              <w:rPr>
                <w:rFonts w:cs="Calibri"/>
                <w:color w:val="000000"/>
                <w:lang w:eastAsia="cs-CZ"/>
              </w:rPr>
              <w:t>Dubějovická</w:t>
            </w:r>
            <w:proofErr w:type="spellEnd"/>
            <w:r w:rsidRPr="00665374">
              <w:rPr>
                <w:rFonts w:cs="Calibri"/>
                <w:color w:val="000000"/>
                <w:lang w:eastAsia="cs-CZ"/>
              </w:rPr>
              <w:t xml:space="preserve"> 269, 257 63 Trhový Štěpánov</w:t>
            </w:r>
          </w:p>
        </w:tc>
      </w:tr>
      <w:tr w:rsidR="00A56E3A">
        <w:tc>
          <w:tcPr>
            <w:tcW w:w="2693" w:type="dxa"/>
            <w:shd w:val="clear" w:color="auto" w:fill="auto"/>
          </w:tcPr>
          <w:p w:rsidR="00A56E3A" w:rsidRDefault="00F8006E">
            <w:pPr>
              <w:pStyle w:val="Bezmezer"/>
              <w:rPr>
                <w:rFonts w:eastAsia="Times New Roman"/>
              </w:rPr>
            </w:pPr>
            <w:r>
              <w:rPr>
                <w:rFonts w:eastAsia="Times New Roman" w:cs="Verdana"/>
              </w:rPr>
              <w:t>IČ:</w:t>
            </w:r>
          </w:p>
        </w:tc>
        <w:tc>
          <w:tcPr>
            <w:tcW w:w="5743" w:type="dxa"/>
            <w:shd w:val="clear" w:color="auto" w:fill="auto"/>
          </w:tcPr>
          <w:p w:rsidR="00A56E3A" w:rsidRPr="00665374" w:rsidRDefault="00665374">
            <w:pPr>
              <w:pStyle w:val="Bezmezer"/>
              <w:rPr>
                <w:rFonts w:eastAsia="Times New Roman" w:cs="Calibri"/>
              </w:rPr>
            </w:pPr>
            <w:r w:rsidRPr="00665374">
              <w:rPr>
                <w:rFonts w:cs="Calibri"/>
              </w:rPr>
              <w:t>00232874</w:t>
            </w:r>
          </w:p>
        </w:tc>
      </w:tr>
      <w:tr w:rsidR="00A56E3A">
        <w:tc>
          <w:tcPr>
            <w:tcW w:w="2693" w:type="dxa"/>
            <w:shd w:val="clear" w:color="auto" w:fill="auto"/>
          </w:tcPr>
          <w:p w:rsidR="00A56E3A" w:rsidRDefault="00F8006E">
            <w:pPr>
              <w:pStyle w:val="Bezmezer"/>
              <w:rPr>
                <w:rFonts w:eastAsia="Times New Roman"/>
              </w:rPr>
            </w:pPr>
            <w:r>
              <w:rPr>
                <w:rFonts w:eastAsia="Times New Roman"/>
              </w:rPr>
              <w:t>Zastoupen:</w:t>
            </w:r>
          </w:p>
        </w:tc>
        <w:tc>
          <w:tcPr>
            <w:tcW w:w="5743" w:type="dxa"/>
            <w:shd w:val="clear" w:color="auto" w:fill="auto"/>
          </w:tcPr>
          <w:p w:rsidR="00A56E3A" w:rsidRPr="00665374" w:rsidRDefault="00665374">
            <w:pPr>
              <w:pStyle w:val="Bezmezer"/>
              <w:rPr>
                <w:rFonts w:eastAsia="Times New Roman" w:cs="Calibri"/>
                <w:color w:val="000000"/>
                <w:lang w:val="en-US"/>
              </w:rPr>
            </w:pPr>
            <w:r w:rsidRPr="00665374">
              <w:rPr>
                <w:rFonts w:cs="Calibri"/>
                <w:color w:val="000000"/>
                <w:lang w:eastAsia="cs-CZ"/>
              </w:rPr>
              <w:t>Josefem Kornem</w:t>
            </w:r>
            <w:r w:rsidR="00F8006E" w:rsidRPr="00665374">
              <w:rPr>
                <w:rFonts w:cs="Calibri"/>
                <w:color w:val="000000"/>
                <w:lang w:eastAsia="cs-CZ"/>
              </w:rPr>
              <w:t>, starostou města</w:t>
            </w:r>
          </w:p>
        </w:tc>
      </w:tr>
      <w:tr w:rsidR="00A56E3A">
        <w:tc>
          <w:tcPr>
            <w:tcW w:w="2693" w:type="dxa"/>
            <w:shd w:val="clear" w:color="auto" w:fill="auto"/>
          </w:tcPr>
          <w:p w:rsidR="00A56E3A" w:rsidRDefault="00F8006E">
            <w:pPr>
              <w:pStyle w:val="Bezmezer"/>
              <w:rPr>
                <w:rFonts w:eastAsia="Times New Roman"/>
              </w:rPr>
            </w:pPr>
            <w:r>
              <w:rPr>
                <w:rFonts w:eastAsia="Times New Roman"/>
              </w:rPr>
              <w:t>Tel:</w:t>
            </w:r>
          </w:p>
        </w:tc>
        <w:tc>
          <w:tcPr>
            <w:tcW w:w="5743" w:type="dxa"/>
            <w:shd w:val="clear" w:color="auto" w:fill="auto"/>
          </w:tcPr>
          <w:p w:rsidR="00A56E3A" w:rsidRPr="00665374" w:rsidRDefault="00665374">
            <w:pPr>
              <w:pStyle w:val="Bezmezer"/>
              <w:rPr>
                <w:rFonts w:eastAsia="Times New Roman" w:cs="Calibri"/>
              </w:rPr>
            </w:pPr>
            <w:r w:rsidRPr="00665374">
              <w:rPr>
                <w:rFonts w:eastAsia="Times New Roman" w:cs="Calibri"/>
              </w:rPr>
              <w:t>+420 </w:t>
            </w:r>
            <w:r w:rsidRPr="00665374">
              <w:rPr>
                <w:rFonts w:cs="Calibri"/>
              </w:rPr>
              <w:t>317 851 113</w:t>
            </w:r>
          </w:p>
        </w:tc>
      </w:tr>
      <w:tr w:rsidR="00A56E3A">
        <w:tc>
          <w:tcPr>
            <w:tcW w:w="2693" w:type="dxa"/>
            <w:shd w:val="clear" w:color="auto" w:fill="auto"/>
          </w:tcPr>
          <w:p w:rsidR="00A56E3A" w:rsidRDefault="00F8006E">
            <w:pPr>
              <w:pStyle w:val="Bezmezer"/>
              <w:rPr>
                <w:rFonts w:eastAsia="Times New Roman"/>
              </w:rPr>
            </w:pPr>
            <w:r>
              <w:rPr>
                <w:rFonts w:eastAsia="Times New Roman"/>
              </w:rPr>
              <w:t>Email:</w:t>
            </w:r>
          </w:p>
        </w:tc>
        <w:tc>
          <w:tcPr>
            <w:tcW w:w="5743" w:type="dxa"/>
            <w:shd w:val="clear" w:color="auto" w:fill="auto"/>
          </w:tcPr>
          <w:p w:rsidR="00A56E3A" w:rsidRPr="00665374" w:rsidRDefault="00781920" w:rsidP="00665374">
            <w:pPr>
              <w:pStyle w:val="Bezmezer"/>
              <w:rPr>
                <w:rFonts w:cs="Calibri"/>
              </w:rPr>
            </w:pPr>
            <w:hyperlink r:id="rId9" w:history="1">
              <w:r w:rsidR="00665374" w:rsidRPr="00665374">
                <w:rPr>
                  <w:rStyle w:val="Hypertextovodkaz"/>
                  <w:rFonts w:eastAsia="Times New Roman" w:cs="Calibri"/>
                </w:rPr>
                <w:t>starosta@trhovystepanov.cz</w:t>
              </w:r>
            </w:hyperlink>
            <w:r w:rsidR="00F8006E" w:rsidRPr="00665374">
              <w:rPr>
                <w:rFonts w:eastAsia="Times New Roman" w:cs="Calibri"/>
              </w:rPr>
              <w:t xml:space="preserve"> </w:t>
            </w:r>
          </w:p>
        </w:tc>
      </w:tr>
      <w:tr w:rsidR="00A56E3A">
        <w:tc>
          <w:tcPr>
            <w:tcW w:w="2693" w:type="dxa"/>
            <w:shd w:val="clear" w:color="auto" w:fill="auto"/>
          </w:tcPr>
          <w:p w:rsidR="00A56E3A" w:rsidRDefault="00F8006E">
            <w:pPr>
              <w:pStyle w:val="Bezmezer"/>
              <w:rPr>
                <w:rFonts w:eastAsia="Times New Roman"/>
              </w:rPr>
            </w:pPr>
            <w:r>
              <w:rPr>
                <w:rFonts w:eastAsia="Times New Roman"/>
              </w:rPr>
              <w:t>Bankovní spojení:</w:t>
            </w:r>
          </w:p>
        </w:tc>
        <w:tc>
          <w:tcPr>
            <w:tcW w:w="5743" w:type="dxa"/>
            <w:shd w:val="clear" w:color="auto" w:fill="auto"/>
          </w:tcPr>
          <w:p w:rsidR="00A56E3A" w:rsidRPr="00665374" w:rsidRDefault="00F8006E">
            <w:pPr>
              <w:pStyle w:val="Bezmezer"/>
              <w:rPr>
                <w:rFonts w:eastAsia="Times New Roman" w:cs="Calibri"/>
              </w:rPr>
            </w:pPr>
            <w:r w:rsidRPr="00665374">
              <w:rPr>
                <w:rFonts w:eastAsia="Times New Roman" w:cs="Calibri"/>
              </w:rPr>
              <w:t>Česká národní banka</w:t>
            </w:r>
          </w:p>
        </w:tc>
      </w:tr>
      <w:tr w:rsidR="00A56E3A">
        <w:trPr>
          <w:trHeight w:val="80"/>
        </w:trPr>
        <w:tc>
          <w:tcPr>
            <w:tcW w:w="2693" w:type="dxa"/>
            <w:shd w:val="clear" w:color="auto" w:fill="auto"/>
          </w:tcPr>
          <w:p w:rsidR="00A56E3A" w:rsidRDefault="00F8006E">
            <w:pPr>
              <w:pStyle w:val="Bezmezer"/>
              <w:rPr>
                <w:rFonts w:eastAsia="Times New Roman"/>
              </w:rPr>
            </w:pPr>
            <w:r>
              <w:rPr>
                <w:rFonts w:eastAsia="Times New Roman"/>
              </w:rPr>
              <w:t>Číslo účtu:</w:t>
            </w:r>
          </w:p>
        </w:tc>
        <w:tc>
          <w:tcPr>
            <w:tcW w:w="5743" w:type="dxa"/>
            <w:shd w:val="clear" w:color="auto" w:fill="auto"/>
          </w:tcPr>
          <w:p w:rsidR="00A56E3A" w:rsidRDefault="00665374">
            <w:pPr>
              <w:pStyle w:val="Bezmezer"/>
              <w:rPr>
                <w:rFonts w:eastAsia="Times New Roman"/>
              </w:rPr>
            </w:pPr>
            <w:r>
              <w:rPr>
                <w:rFonts w:eastAsia="Times New Roman"/>
              </w:rPr>
              <w:t>94-2316121/0710</w:t>
            </w:r>
          </w:p>
        </w:tc>
      </w:tr>
    </w:tbl>
    <w:p w:rsidR="00A56E3A" w:rsidRDefault="00F8006E">
      <w:pPr>
        <w:pStyle w:val="Bezmezer"/>
        <w:spacing w:before="60" w:after="200"/>
        <w:rPr>
          <w:b/>
          <w:i/>
          <w:lang w:val="de-DE"/>
        </w:rPr>
      </w:pPr>
      <w:r>
        <w:rPr>
          <w:lang w:val="de-DE"/>
        </w:rPr>
        <w:t xml:space="preserve">  (</w:t>
      </w:r>
      <w:proofErr w:type="spellStart"/>
      <w:r>
        <w:rPr>
          <w:lang w:val="de-DE"/>
        </w:rPr>
        <w:t>dále</w:t>
      </w:r>
      <w:proofErr w:type="spellEnd"/>
      <w:r>
        <w:rPr>
          <w:lang w:val="de-DE"/>
        </w:rPr>
        <w:t xml:space="preserve"> </w:t>
      </w:r>
      <w:proofErr w:type="spellStart"/>
      <w:r>
        <w:rPr>
          <w:lang w:val="de-DE"/>
        </w:rPr>
        <w:t>jen</w:t>
      </w:r>
      <w:proofErr w:type="spellEnd"/>
      <w:r>
        <w:rPr>
          <w:lang w:val="de-DE"/>
        </w:rPr>
        <w:t xml:space="preserve"> </w:t>
      </w:r>
      <w:r>
        <w:rPr>
          <w:b/>
          <w:i/>
          <w:lang w:val="de-DE"/>
        </w:rPr>
        <w:t>„</w:t>
      </w:r>
      <w:proofErr w:type="spellStart"/>
      <w:r>
        <w:rPr>
          <w:b/>
          <w:i/>
          <w:lang w:val="de-DE"/>
        </w:rPr>
        <w:t>Kupující</w:t>
      </w:r>
      <w:proofErr w:type="spellEnd"/>
      <w:r>
        <w:rPr>
          <w:b/>
          <w:i/>
          <w:lang w:val="de-DE"/>
        </w:rPr>
        <w:t>“)</w:t>
      </w:r>
    </w:p>
    <w:p w:rsidR="00665374" w:rsidRDefault="00665374">
      <w:pPr>
        <w:pStyle w:val="Bezmezer"/>
        <w:spacing w:before="60" w:after="200"/>
        <w:rPr>
          <w:b/>
          <w:i/>
          <w:lang w:val="de-DE"/>
        </w:rPr>
      </w:pPr>
    </w:p>
    <w:p w:rsidR="00A56E3A" w:rsidRDefault="00F8006E">
      <w:pPr>
        <w:tabs>
          <w:tab w:val="left" w:pos="426"/>
        </w:tabs>
        <w:spacing w:after="0"/>
        <w:ind w:left="426" w:hanging="284"/>
        <w:rPr>
          <w:rFonts w:cs="Arial"/>
        </w:rPr>
      </w:pPr>
      <w:r>
        <w:rPr>
          <w:rFonts w:cs="Arial"/>
        </w:rPr>
        <w:t xml:space="preserve">uzavírají níže uvedeného dne, měsíce a roku </w:t>
      </w:r>
      <w:r>
        <w:rPr>
          <w:rFonts w:cs="Arial"/>
          <w:b/>
        </w:rPr>
        <w:t>tuto kupní smlouvu</w:t>
      </w:r>
    </w:p>
    <w:p w:rsidR="00A56E3A" w:rsidRDefault="00A56E3A">
      <w:pPr>
        <w:tabs>
          <w:tab w:val="left" w:pos="567"/>
        </w:tabs>
        <w:spacing w:after="0"/>
        <w:ind w:left="851" w:hanging="425"/>
        <w:contextualSpacing/>
        <w:jc w:val="center"/>
        <w:rPr>
          <w:b/>
          <w:spacing w:val="-4"/>
        </w:rPr>
      </w:pPr>
    </w:p>
    <w:p w:rsidR="00A56E3A" w:rsidRDefault="00F8006E">
      <w:pPr>
        <w:widowControl w:val="0"/>
        <w:suppressAutoHyphens/>
        <w:spacing w:after="0" w:line="240" w:lineRule="auto"/>
        <w:jc w:val="center"/>
        <w:rPr>
          <w:rFonts w:eastAsia="Times New Roman" w:cs="Arial"/>
          <w:b/>
          <w:lang w:eastAsia="ar-SA"/>
        </w:rPr>
      </w:pPr>
      <w:r>
        <w:rPr>
          <w:rFonts w:eastAsia="Times New Roman" w:cs="Arial"/>
          <w:b/>
          <w:lang w:eastAsia="ar-SA"/>
        </w:rPr>
        <w:t>Článek</w:t>
      </w:r>
      <w:r w:rsidR="00D3639E">
        <w:rPr>
          <w:rFonts w:eastAsia="Times New Roman" w:cs="Arial"/>
          <w:b/>
          <w:lang w:eastAsia="ar-SA"/>
        </w:rPr>
        <w:t xml:space="preserve"> II.</w:t>
      </w:r>
    </w:p>
    <w:p w:rsidR="00A56E3A" w:rsidRDefault="00F8006E">
      <w:pPr>
        <w:widowControl w:val="0"/>
        <w:suppressAutoHyphens/>
        <w:spacing w:after="120" w:line="240" w:lineRule="auto"/>
        <w:jc w:val="center"/>
        <w:rPr>
          <w:rFonts w:eastAsia="Times New Roman" w:cs="Arial"/>
          <w:b/>
          <w:lang w:eastAsia="ar-SA"/>
        </w:rPr>
      </w:pPr>
      <w:r>
        <w:rPr>
          <w:rFonts w:eastAsia="Times New Roman" w:cs="Arial"/>
          <w:b/>
          <w:lang w:eastAsia="ar-SA"/>
        </w:rPr>
        <w:t>Úvodní ustanovení</w:t>
      </w:r>
    </w:p>
    <w:p w:rsidR="003A6AAC" w:rsidRDefault="00F8006E" w:rsidP="003A6AAC">
      <w:pPr>
        <w:widowControl w:val="0"/>
        <w:numPr>
          <w:ilvl w:val="0"/>
          <w:numId w:val="17"/>
        </w:numPr>
        <w:suppressAutoHyphens/>
        <w:spacing w:after="60" w:line="240" w:lineRule="auto"/>
        <w:ind w:left="567" w:hanging="567"/>
        <w:jc w:val="both"/>
        <w:rPr>
          <w:rFonts w:eastAsia="Times New Roman" w:cs="Arial"/>
          <w:lang w:eastAsia="ar-SA"/>
        </w:rPr>
      </w:pPr>
      <w:r w:rsidRPr="003A6AAC">
        <w:rPr>
          <w:rFonts w:eastAsia="Times New Roman" w:cs="Arial"/>
          <w:lang w:eastAsia="ar-SA"/>
        </w:rPr>
        <w:t xml:space="preserve">Smluvní strany konstatují, že tato smlouva je uzavírána na základě výsledku zadávacího řízení k veřejné zakázce „FZŠ – </w:t>
      </w:r>
      <w:r w:rsidR="00665374">
        <w:rPr>
          <w:rFonts w:eastAsia="Times New Roman" w:cs="Arial"/>
          <w:lang w:eastAsia="ar-SA"/>
        </w:rPr>
        <w:t>Trhový Štěpánov</w:t>
      </w:r>
      <w:r w:rsidRPr="003A6AAC">
        <w:rPr>
          <w:rFonts w:eastAsia="Times New Roman" w:cs="Arial"/>
          <w:lang w:eastAsia="ar-SA"/>
        </w:rPr>
        <w:t xml:space="preserve"> – Cisternová automobilová stříkačka“. </w:t>
      </w:r>
    </w:p>
    <w:p w:rsidR="00A56E3A" w:rsidRPr="003A6AAC" w:rsidRDefault="00F8006E" w:rsidP="003A6AAC">
      <w:pPr>
        <w:widowControl w:val="0"/>
        <w:numPr>
          <w:ilvl w:val="0"/>
          <w:numId w:val="17"/>
        </w:numPr>
        <w:suppressAutoHyphens/>
        <w:spacing w:after="60" w:line="240" w:lineRule="auto"/>
        <w:ind w:left="567" w:hanging="567"/>
        <w:contextualSpacing/>
        <w:jc w:val="both"/>
        <w:rPr>
          <w:rFonts w:eastAsia="Times New Roman" w:cs="Arial"/>
          <w:lang w:eastAsia="ar-SA"/>
        </w:rPr>
      </w:pPr>
      <w:r w:rsidRPr="003A6AAC">
        <w:rPr>
          <w:rFonts w:eastAsia="Times New Roman" w:cs="Calibri"/>
          <w:lang w:eastAsia="ar-SA"/>
        </w:rPr>
        <w:t>Smluvní strany prohlašují, že osoby podepisující tuto smlouvu jsou k tomuto úkonu oprávněny.</w:t>
      </w:r>
    </w:p>
    <w:p w:rsidR="00A56E3A" w:rsidRDefault="00F8006E">
      <w:pPr>
        <w:pStyle w:val="Bezmezer"/>
        <w:jc w:val="center"/>
        <w:rPr>
          <w:rFonts w:cs="Arial"/>
          <w:b/>
        </w:rPr>
      </w:pPr>
      <w:r>
        <w:rPr>
          <w:rFonts w:cs="Arial"/>
          <w:b/>
        </w:rPr>
        <w:lastRenderedPageBreak/>
        <w:t>Článek</w:t>
      </w:r>
      <w:r w:rsidR="00D3639E">
        <w:rPr>
          <w:rFonts w:cs="Arial"/>
          <w:b/>
        </w:rPr>
        <w:t xml:space="preserve"> III.</w:t>
      </w:r>
    </w:p>
    <w:p w:rsidR="00A56E3A" w:rsidRDefault="00F8006E">
      <w:pPr>
        <w:spacing w:after="120"/>
        <w:jc w:val="center"/>
        <w:rPr>
          <w:rFonts w:cs="Arial"/>
          <w:b/>
        </w:rPr>
      </w:pPr>
      <w:r>
        <w:rPr>
          <w:rFonts w:cs="Arial"/>
          <w:b/>
        </w:rPr>
        <w:t>Základní ustanovení</w:t>
      </w:r>
    </w:p>
    <w:p w:rsidR="00A56E3A" w:rsidRDefault="00F8006E">
      <w:pPr>
        <w:pStyle w:val="Bezmezer"/>
        <w:numPr>
          <w:ilvl w:val="0"/>
          <w:numId w:val="18"/>
        </w:numPr>
        <w:spacing w:after="60"/>
        <w:ind w:left="567" w:hanging="567"/>
        <w:jc w:val="both"/>
        <w:rPr>
          <w:lang w:val="en-US"/>
        </w:rPr>
      </w:pPr>
      <w:r>
        <w:rPr>
          <w:rFonts w:cs="Arial"/>
        </w:rPr>
        <w:t>Práva a povinnosti touto smlouvou neupravená se přiměřeně řídí zákonem č. 89/2012 Sb., občanský zákoník, ve znění pozdějších předpisů.</w:t>
      </w:r>
    </w:p>
    <w:p w:rsidR="00A56E3A" w:rsidRDefault="00F8006E">
      <w:pPr>
        <w:pStyle w:val="Bezmezer"/>
        <w:numPr>
          <w:ilvl w:val="0"/>
          <w:numId w:val="18"/>
        </w:numPr>
        <w:spacing w:after="60"/>
        <w:ind w:left="567" w:hanging="567"/>
        <w:jc w:val="both"/>
        <w:rPr>
          <w:lang w:val="en-US"/>
        </w:rPr>
      </w:pPr>
      <w:r>
        <w:rPr>
          <w:rFonts w:cs="Arial"/>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A56E3A" w:rsidRDefault="00F8006E">
      <w:pPr>
        <w:pStyle w:val="Bezmezer"/>
        <w:numPr>
          <w:ilvl w:val="0"/>
          <w:numId w:val="18"/>
        </w:numPr>
        <w:spacing w:after="60"/>
        <w:ind w:left="567" w:hanging="567"/>
        <w:jc w:val="both"/>
        <w:rPr>
          <w:lang w:val="en-US"/>
        </w:rPr>
      </w:pPr>
      <w:r>
        <w:t>Prodávající se touto smlouvou zavazuje dodat kupujícímu řádně a včas, na svůj náklad a nebezpečí sjednané zboží dle článku IV. této smlouvy a kupující se zavazuje za dodané zboží zaplatit prodávajícímu cenu ve výši a za podmínek sjednaných v této smlouvě.</w:t>
      </w:r>
    </w:p>
    <w:p w:rsidR="00A56E3A" w:rsidRDefault="00F8006E">
      <w:pPr>
        <w:pStyle w:val="Bezmezer"/>
        <w:numPr>
          <w:ilvl w:val="0"/>
          <w:numId w:val="18"/>
        </w:numPr>
        <w:spacing w:after="60"/>
        <w:ind w:left="567" w:hanging="567"/>
        <w:jc w:val="both"/>
        <w:rPr>
          <w:lang w:val="en-US"/>
        </w:rPr>
      </w:pPr>
      <w:r>
        <w:rPr>
          <w:rFonts w:cs="Arial"/>
        </w:rPr>
        <w:t>Prodávající prohlašuje, že je odborně způsobilý k zajištění předmětu plnění podle této smlouvy.</w:t>
      </w:r>
    </w:p>
    <w:p w:rsidR="00A56E3A" w:rsidRDefault="00A56E3A" w:rsidP="006272E6">
      <w:pPr>
        <w:pStyle w:val="Odstavecseseznamem"/>
        <w:spacing w:after="0"/>
        <w:ind w:left="425"/>
        <w:jc w:val="both"/>
        <w:rPr>
          <w:rFonts w:cs="Arial"/>
        </w:rPr>
      </w:pPr>
    </w:p>
    <w:p w:rsidR="00A56E3A" w:rsidRDefault="00F8006E">
      <w:pPr>
        <w:spacing w:after="0" w:line="240" w:lineRule="auto"/>
        <w:jc w:val="center"/>
        <w:rPr>
          <w:rFonts w:cs="Arial"/>
          <w:b/>
        </w:rPr>
      </w:pPr>
      <w:r>
        <w:rPr>
          <w:rFonts w:cs="Arial"/>
          <w:b/>
        </w:rPr>
        <w:t>Článek</w:t>
      </w:r>
      <w:r w:rsidR="00D3639E">
        <w:rPr>
          <w:rFonts w:cs="Arial"/>
          <w:b/>
        </w:rPr>
        <w:t xml:space="preserve"> IV.</w:t>
      </w:r>
    </w:p>
    <w:p w:rsidR="00A56E3A" w:rsidRDefault="00F8006E">
      <w:pPr>
        <w:spacing w:after="120"/>
        <w:jc w:val="center"/>
        <w:rPr>
          <w:rFonts w:cs="Arial"/>
          <w:b/>
        </w:rPr>
      </w:pPr>
      <w:r>
        <w:rPr>
          <w:rFonts w:cs="Arial"/>
          <w:b/>
        </w:rPr>
        <w:t>Předmět smlouvy</w:t>
      </w:r>
    </w:p>
    <w:p w:rsidR="00A56E3A" w:rsidRPr="003B44B2" w:rsidRDefault="00F8006E" w:rsidP="006272E6">
      <w:pPr>
        <w:pStyle w:val="Odstavecseseznamem"/>
        <w:numPr>
          <w:ilvl w:val="0"/>
          <w:numId w:val="1"/>
        </w:numPr>
        <w:spacing w:after="60" w:line="240" w:lineRule="auto"/>
        <w:ind w:left="425" w:hanging="425"/>
        <w:contextualSpacing w:val="0"/>
        <w:jc w:val="both"/>
      </w:pPr>
      <w:r>
        <w:rPr>
          <w:rFonts w:cs="Arial"/>
        </w:rPr>
        <w:t xml:space="preserve">Předmětem této smlouvy je </w:t>
      </w:r>
      <w:r w:rsidR="00D3639E">
        <w:rPr>
          <w:rFonts w:cs="Arial"/>
        </w:rPr>
        <w:t>koupě</w:t>
      </w:r>
      <w:r>
        <w:rPr>
          <w:rFonts w:cs="Arial"/>
        </w:rPr>
        <w:t xml:space="preserve"> </w:t>
      </w:r>
      <w:r>
        <w:rPr>
          <w:rFonts w:cs="Arial"/>
          <w:b/>
        </w:rPr>
        <w:t>1 kusu nové cisternové automobilové stříkačky</w:t>
      </w:r>
      <w:r>
        <w:t xml:space="preserve"> vybavené požárním čerpadlem se jmenovitým výkonem </w:t>
      </w:r>
      <w:r w:rsidR="00665374">
        <w:t>2</w:t>
      </w:r>
      <w:r>
        <w:t xml:space="preserve">000 </w:t>
      </w:r>
      <w:proofErr w:type="gramStart"/>
      <w:r>
        <w:t>l.min</w:t>
      </w:r>
      <w:proofErr w:type="gramEnd"/>
      <w:r>
        <w:t xml:space="preserve">ˉ¹ podle ČSN EN 1028-1, kategorie podvozku 2 „smíšená“, v provedení „R“ (speciálním redukovaném pro šest osob) a hmotnostní třídy S </w:t>
      </w:r>
      <w:r>
        <w:rPr>
          <w:rFonts w:cs="Arial"/>
        </w:rPr>
        <w:t xml:space="preserve">v provedení </w:t>
      </w:r>
      <w:r w:rsidRPr="003B44B2">
        <w:rPr>
          <w:rFonts w:cs="Arial"/>
        </w:rPr>
        <w:t>a vybavení podrobně specifikovaném v příloze č. 1 této smlouvy (dále jen „předmět koupě" nebo „zařízení" n</w:t>
      </w:r>
      <w:r w:rsidR="00624B71" w:rsidRPr="003B44B2">
        <w:rPr>
          <w:rFonts w:cs="Arial"/>
        </w:rPr>
        <w:t>ebo „CAS“ nebo „předmět plnění“</w:t>
      </w:r>
      <w:r w:rsidRPr="003B44B2">
        <w:rPr>
          <w:rFonts w:cs="Arial"/>
        </w:rPr>
        <w:t xml:space="preserve">).  Jedná se o cisternovou automobilovou stříkačku - typ </w:t>
      </w:r>
      <w:r w:rsidRPr="003B44B2">
        <w:rPr>
          <w:rFonts w:cs="Arial"/>
          <w:highlight w:val="yellow"/>
        </w:rPr>
        <w:t>…………</w:t>
      </w:r>
      <w:r w:rsidR="00EF3C75">
        <w:rPr>
          <w:rFonts w:cs="Arial"/>
          <w:highlight w:val="yellow"/>
        </w:rPr>
        <w:t>, značka ………</w:t>
      </w:r>
      <w:proofErr w:type="gramStart"/>
      <w:r w:rsidR="00EF3C75">
        <w:rPr>
          <w:rFonts w:cs="Arial"/>
          <w:highlight w:val="yellow"/>
        </w:rPr>
        <w:t>…</w:t>
      </w:r>
      <w:proofErr w:type="gramEnd"/>
      <w:r w:rsidR="00EF3C75">
        <w:rPr>
          <w:rFonts w:cs="Arial"/>
          <w:highlight w:val="yellow"/>
        </w:rPr>
        <w:t xml:space="preserve">. </w:t>
      </w:r>
      <w:r w:rsidRPr="003B44B2">
        <w:rPr>
          <w:rFonts w:cs="Arial"/>
          <w:highlight w:val="yellow"/>
        </w:rPr>
        <w:t xml:space="preserve"> </w:t>
      </w:r>
      <w:proofErr w:type="gramStart"/>
      <w:r w:rsidRPr="003B44B2">
        <w:rPr>
          <w:rFonts w:cs="Arial"/>
          <w:i/>
          <w:highlight w:val="yellow"/>
        </w:rPr>
        <w:t>doplní</w:t>
      </w:r>
      <w:proofErr w:type="gramEnd"/>
      <w:r w:rsidRPr="003B44B2">
        <w:rPr>
          <w:rFonts w:cs="Arial"/>
          <w:i/>
          <w:highlight w:val="yellow"/>
        </w:rPr>
        <w:t xml:space="preserve"> dodavatel</w:t>
      </w:r>
      <w:r w:rsidRPr="003B44B2">
        <w:rPr>
          <w:rFonts w:cs="Arial"/>
        </w:rPr>
        <w:t xml:space="preserve">. </w:t>
      </w:r>
      <w:r w:rsidRPr="003B44B2">
        <w:rPr>
          <w:rFonts w:ascii="Verdana" w:hAnsi="Verdana" w:cs="Arial"/>
          <w:sz w:val="18"/>
          <w:szCs w:val="18"/>
        </w:rPr>
        <w:t xml:space="preserve"> </w:t>
      </w:r>
    </w:p>
    <w:p w:rsidR="00A56E3A" w:rsidRDefault="00F8006E" w:rsidP="006272E6">
      <w:pPr>
        <w:pStyle w:val="Odstavecseseznamem"/>
        <w:numPr>
          <w:ilvl w:val="0"/>
          <w:numId w:val="1"/>
        </w:numPr>
        <w:spacing w:after="60" w:line="240" w:lineRule="auto"/>
        <w:ind w:left="425" w:hanging="425"/>
        <w:contextualSpacing w:val="0"/>
        <w:jc w:val="both"/>
        <w:rPr>
          <w:rFonts w:cs="Arial"/>
        </w:rPr>
      </w:pPr>
      <w:r>
        <w:rPr>
          <w:rFonts w:cs="Arial"/>
        </w:rPr>
        <w:t>Zařízení včetně vybavení bude certifikované, homologované, nerepasované, kalibrované, odpovídající platným právním, technickým, bezpečnostním a oborovým normám a předpisům, zejména předpisům požární ochrany, vyhlášce č. 35/2007 Sb., o technických podmínkách požární techniky, ve znění pozdějších předpisů, ČSN a předpisům pro provoz na pozemních komunikacích apod.</w:t>
      </w:r>
    </w:p>
    <w:p w:rsidR="00A56E3A" w:rsidRDefault="00F8006E">
      <w:pPr>
        <w:pStyle w:val="Odstavecseseznamem"/>
        <w:numPr>
          <w:ilvl w:val="0"/>
          <w:numId w:val="1"/>
        </w:numPr>
        <w:spacing w:after="60" w:line="240" w:lineRule="auto"/>
        <w:ind w:left="426" w:hanging="426"/>
        <w:jc w:val="both"/>
      </w:pPr>
      <w:r>
        <w:t>Součástí dodávky je také zajištění dopravy předmětu koupě na místo dodání, předvedení funkčnosti zařízení, uvedení zařízení do provozu dle platných právních předpisů, provedení základního zaškolení obsluhy, předání veškerých schválení, certifikací, protokolů souvisejících a nutných k řádnému provozování CAS, záruční servis a dodávka sjednaného požárního příslušenství a vybavení.</w:t>
      </w:r>
      <w:r>
        <w:rPr>
          <w:rFonts w:cs="Arial"/>
        </w:rPr>
        <w:t xml:space="preserve"> </w:t>
      </w:r>
    </w:p>
    <w:p w:rsidR="00A56E3A" w:rsidRDefault="00A56E3A" w:rsidP="006272E6">
      <w:pPr>
        <w:spacing w:after="0"/>
        <w:rPr>
          <w:rFonts w:cs="Arial"/>
        </w:rPr>
      </w:pPr>
      <w:bookmarkStart w:id="0" w:name="_GoBack"/>
      <w:bookmarkEnd w:id="0"/>
    </w:p>
    <w:p w:rsidR="00A56E3A" w:rsidRDefault="00F8006E">
      <w:pPr>
        <w:spacing w:after="0" w:line="240" w:lineRule="auto"/>
        <w:jc w:val="center"/>
        <w:rPr>
          <w:rFonts w:cs="Arial"/>
          <w:b/>
        </w:rPr>
      </w:pPr>
      <w:r>
        <w:rPr>
          <w:rFonts w:cs="Arial"/>
          <w:b/>
        </w:rPr>
        <w:t>Článek</w:t>
      </w:r>
      <w:r w:rsidR="00D3639E">
        <w:rPr>
          <w:rFonts w:cs="Arial"/>
          <w:b/>
        </w:rPr>
        <w:t xml:space="preserve"> V.</w:t>
      </w:r>
    </w:p>
    <w:p w:rsidR="00A56E3A" w:rsidRDefault="00F8006E">
      <w:pPr>
        <w:spacing w:after="120"/>
        <w:jc w:val="center"/>
        <w:rPr>
          <w:rFonts w:cs="Arial"/>
          <w:b/>
        </w:rPr>
      </w:pPr>
      <w:r>
        <w:rPr>
          <w:rFonts w:cs="Arial"/>
          <w:b/>
        </w:rPr>
        <w:t>Cena</w:t>
      </w:r>
    </w:p>
    <w:p w:rsidR="00A56E3A" w:rsidRDefault="00F8006E" w:rsidP="006272E6">
      <w:pPr>
        <w:pStyle w:val="Odstavecseseznamem"/>
        <w:numPr>
          <w:ilvl w:val="0"/>
          <w:numId w:val="2"/>
        </w:numPr>
        <w:spacing w:after="120"/>
        <w:ind w:left="426" w:hanging="426"/>
        <w:jc w:val="both"/>
        <w:rPr>
          <w:rFonts w:cs="Arial"/>
        </w:rPr>
      </w:pPr>
      <w:r>
        <w:rPr>
          <w:rFonts w:cs="Arial"/>
        </w:rPr>
        <w:t>Celková kupní cena za předmět koupě specifikovaný v článku IV. této smlouvy činí:</w:t>
      </w:r>
      <w:r>
        <w:rPr>
          <w:lang w:val="en-US"/>
        </w:rPr>
        <w:tab/>
      </w:r>
    </w:p>
    <w:p w:rsidR="00A56E3A" w:rsidRDefault="00F8006E" w:rsidP="006272E6">
      <w:pPr>
        <w:pStyle w:val="Bezmezer"/>
        <w:numPr>
          <w:ilvl w:val="0"/>
          <w:numId w:val="19"/>
        </w:numPr>
        <w:spacing w:before="120"/>
        <w:jc w:val="both"/>
        <w:rPr>
          <w:rFonts w:cs="Arial"/>
        </w:rPr>
      </w:pPr>
      <w:r>
        <w:rPr>
          <w:rFonts w:cs="Arial"/>
        </w:rPr>
        <w:t>Celková cena bez DPH</w:t>
      </w:r>
      <w:r>
        <w:rPr>
          <w:rFonts w:cs="Arial"/>
        </w:rPr>
        <w:tab/>
      </w:r>
      <w:r>
        <w:rPr>
          <w:rFonts w:cs="Arial"/>
        </w:rPr>
        <w:tab/>
      </w:r>
      <w:r>
        <w:rPr>
          <w:rFonts w:cs="Arial"/>
          <w:highlight w:val="yellow"/>
        </w:rPr>
        <w:t>…(</w:t>
      </w:r>
      <w:r>
        <w:rPr>
          <w:rFonts w:cs="Arial"/>
          <w:i/>
          <w:highlight w:val="yellow"/>
        </w:rPr>
        <w:t>vyplní dodavatel číslem i slovy</w:t>
      </w:r>
      <w:r>
        <w:rPr>
          <w:rFonts w:cs="Arial"/>
          <w:highlight w:val="yellow"/>
        </w:rPr>
        <w:t>)…</w:t>
      </w:r>
    </w:p>
    <w:p w:rsidR="00A56E3A" w:rsidRDefault="00F8006E" w:rsidP="006272E6">
      <w:pPr>
        <w:pStyle w:val="Bezmezer"/>
        <w:numPr>
          <w:ilvl w:val="0"/>
          <w:numId w:val="19"/>
        </w:numPr>
        <w:spacing w:before="240"/>
        <w:jc w:val="both"/>
        <w:rPr>
          <w:rFonts w:cs="Arial"/>
        </w:rPr>
      </w:pPr>
      <w:r>
        <w:rPr>
          <w:rFonts w:cs="Arial"/>
        </w:rPr>
        <w:t>DPH ve výši 21%</w:t>
      </w:r>
      <w:r>
        <w:rPr>
          <w:rFonts w:cs="Arial"/>
        </w:rPr>
        <w:tab/>
      </w:r>
      <w:r>
        <w:rPr>
          <w:rFonts w:cs="Arial"/>
        </w:rPr>
        <w:tab/>
      </w:r>
      <w:r>
        <w:rPr>
          <w:rFonts w:cs="Arial"/>
        </w:rPr>
        <w:tab/>
      </w:r>
      <w:r>
        <w:rPr>
          <w:rFonts w:cs="Arial"/>
          <w:highlight w:val="yellow"/>
        </w:rPr>
        <w:t>…(</w:t>
      </w:r>
      <w:r>
        <w:rPr>
          <w:rFonts w:cs="Arial"/>
          <w:i/>
          <w:highlight w:val="yellow"/>
        </w:rPr>
        <w:t>vyplní dodavatel číslem i slovy</w:t>
      </w:r>
      <w:r>
        <w:rPr>
          <w:rFonts w:cs="Arial"/>
          <w:highlight w:val="yellow"/>
        </w:rPr>
        <w:t>)…</w:t>
      </w:r>
    </w:p>
    <w:p w:rsidR="00A56E3A" w:rsidRDefault="00F8006E" w:rsidP="006272E6">
      <w:pPr>
        <w:pStyle w:val="Bezmezer"/>
        <w:numPr>
          <w:ilvl w:val="0"/>
          <w:numId w:val="19"/>
        </w:numPr>
        <w:spacing w:before="240"/>
        <w:jc w:val="both"/>
        <w:rPr>
          <w:rFonts w:cs="Arial"/>
        </w:rPr>
      </w:pPr>
      <w:r>
        <w:rPr>
          <w:rFonts w:cs="Arial"/>
        </w:rPr>
        <w:t>Celková cena včetně DPH</w:t>
      </w:r>
      <w:r>
        <w:rPr>
          <w:rFonts w:cs="Arial"/>
        </w:rPr>
        <w:tab/>
      </w:r>
      <w:r>
        <w:rPr>
          <w:rFonts w:cs="Arial"/>
          <w:highlight w:val="yellow"/>
        </w:rPr>
        <w:t>…(</w:t>
      </w:r>
      <w:r>
        <w:rPr>
          <w:rFonts w:cs="Arial"/>
          <w:i/>
          <w:highlight w:val="yellow"/>
        </w:rPr>
        <w:t>vyplní dodavatel číslem i slovy</w:t>
      </w:r>
      <w:r>
        <w:rPr>
          <w:rFonts w:cs="Arial"/>
          <w:highlight w:val="yellow"/>
        </w:rPr>
        <w:t>)…</w:t>
      </w:r>
    </w:p>
    <w:p w:rsidR="00A56E3A" w:rsidRDefault="00F8006E" w:rsidP="006272E6">
      <w:pPr>
        <w:pStyle w:val="Bezmezer"/>
        <w:numPr>
          <w:ilvl w:val="0"/>
          <w:numId w:val="2"/>
        </w:numPr>
        <w:spacing w:before="120" w:after="60"/>
        <w:ind w:left="426" w:hanging="426"/>
        <w:jc w:val="both"/>
      </w:pPr>
      <w:r>
        <w:rPr>
          <w:rFonts w:cs="Arial"/>
        </w:rPr>
        <w:t>Tato cena se sjednává jako konečná a nejvýše přípustná a prodávající prohlašuje, že do kupní ceny jsou zahrnuta všechna plnění v souvislosti s řádným a včasným dodáním předmětu koupě.</w:t>
      </w:r>
    </w:p>
    <w:p w:rsidR="00A56E3A" w:rsidRDefault="00F8006E">
      <w:pPr>
        <w:pStyle w:val="Odstavecseseznamem"/>
        <w:numPr>
          <w:ilvl w:val="0"/>
          <w:numId w:val="2"/>
        </w:numPr>
        <w:spacing w:after="60" w:line="240" w:lineRule="auto"/>
        <w:ind w:left="425" w:hanging="425"/>
        <w:contextualSpacing w:val="0"/>
        <w:jc w:val="both"/>
        <w:rPr>
          <w:rFonts w:cs="Arial"/>
        </w:rPr>
      </w:pPr>
      <w:r>
        <w:rPr>
          <w:rFonts w:cs="Arial"/>
        </w:rPr>
        <w:t>Změna ceny za předmět koupě dle této smlouvy je možná pouze v případě, že dojde ke změně předpisů upravujících daň z přidané hodnoty a v důsledku toho se změní výše sazby DPH.</w:t>
      </w:r>
    </w:p>
    <w:p w:rsidR="00A56E3A" w:rsidRDefault="00F8006E">
      <w:pPr>
        <w:pStyle w:val="Odstavecseseznamem"/>
        <w:numPr>
          <w:ilvl w:val="0"/>
          <w:numId w:val="2"/>
        </w:numPr>
        <w:spacing w:after="60" w:line="240" w:lineRule="auto"/>
        <w:ind w:left="425" w:hanging="425"/>
        <w:jc w:val="both"/>
        <w:rPr>
          <w:rFonts w:cs="Arial"/>
        </w:rPr>
      </w:pPr>
      <w:r>
        <w:rPr>
          <w:rFonts w:cs="Arial"/>
        </w:rPr>
        <w:t>Sjednaná kupní cena zahrnuje veškeré případné daně, cla, poplatky, licence a jiné platby, jakož i balení, značení a certifikáty vztahující se k předmětu koupě. V kupní ceně jsou zahrnuty rovněž náklady prodávajícího na dopravu, montáž a instalaci, zprovoznění a zaškolení obsluhy. Cena dále zahrnuje pojištění přepravy, proclení předmětu koupě a záruční servis po dobu běhu záruční lhůty.</w:t>
      </w:r>
    </w:p>
    <w:p w:rsidR="00A56E3A" w:rsidRDefault="00F8006E">
      <w:pPr>
        <w:spacing w:after="0" w:line="240" w:lineRule="auto"/>
        <w:jc w:val="center"/>
        <w:rPr>
          <w:rFonts w:cs="Arial"/>
          <w:b/>
        </w:rPr>
      </w:pPr>
      <w:r>
        <w:rPr>
          <w:rFonts w:cs="Arial"/>
          <w:b/>
        </w:rPr>
        <w:lastRenderedPageBreak/>
        <w:t>Článek</w:t>
      </w:r>
      <w:r w:rsidR="00D3639E">
        <w:rPr>
          <w:rFonts w:cs="Arial"/>
          <w:b/>
        </w:rPr>
        <w:t xml:space="preserve"> VI.</w:t>
      </w:r>
    </w:p>
    <w:p w:rsidR="00A56E3A" w:rsidRDefault="00F8006E">
      <w:pPr>
        <w:spacing w:after="120"/>
        <w:jc w:val="center"/>
        <w:rPr>
          <w:rFonts w:cs="Arial"/>
          <w:b/>
        </w:rPr>
      </w:pPr>
      <w:r>
        <w:rPr>
          <w:rFonts w:cs="Arial"/>
          <w:b/>
        </w:rPr>
        <w:t>Místo dodání</w:t>
      </w:r>
    </w:p>
    <w:p w:rsidR="00A56E3A" w:rsidRPr="00EF3C75" w:rsidRDefault="00F8006E">
      <w:pPr>
        <w:pStyle w:val="Odstavecseseznamem"/>
        <w:numPr>
          <w:ilvl w:val="1"/>
          <w:numId w:val="11"/>
        </w:numPr>
        <w:spacing w:after="60" w:line="240" w:lineRule="auto"/>
        <w:ind w:left="425" w:hanging="425"/>
        <w:contextualSpacing w:val="0"/>
        <w:jc w:val="both"/>
      </w:pPr>
      <w:r>
        <w:rPr>
          <w:rFonts w:cs="Arial"/>
        </w:rPr>
        <w:t>Místem dodání je objekt hasičské zbrojnice v</w:t>
      </w:r>
      <w:r w:rsidR="00665374">
        <w:rPr>
          <w:rFonts w:cs="Arial"/>
        </w:rPr>
        <w:t xml:space="preserve"> Trhovém Štěpánově, </w:t>
      </w:r>
      <w:proofErr w:type="spellStart"/>
      <w:r w:rsidR="00EF3C75" w:rsidRPr="00EF3C75">
        <w:rPr>
          <w:rFonts w:cs="Arial"/>
        </w:rPr>
        <w:t>Dubějovická</w:t>
      </w:r>
      <w:proofErr w:type="spellEnd"/>
      <w:r w:rsidR="00EF3C75" w:rsidRPr="00EF3C75">
        <w:rPr>
          <w:rFonts w:cs="Arial"/>
        </w:rPr>
        <w:t xml:space="preserve"> 269, 257 63 Trhový Štěpánov.</w:t>
      </w:r>
    </w:p>
    <w:p w:rsidR="00A56E3A" w:rsidRDefault="00F8006E">
      <w:pPr>
        <w:pStyle w:val="Odstavecseseznamem"/>
        <w:numPr>
          <w:ilvl w:val="1"/>
          <w:numId w:val="11"/>
        </w:numPr>
        <w:spacing w:after="60" w:line="240" w:lineRule="auto"/>
        <w:ind w:left="425" w:hanging="425"/>
        <w:contextualSpacing w:val="0"/>
        <w:jc w:val="both"/>
      </w:pPr>
      <w:r w:rsidRPr="00EF3C75">
        <w:rPr>
          <w:rFonts w:cs="Arial"/>
        </w:rPr>
        <w:t>Prodávající se zavazuje předmět koupě dle této smlouvy d</w:t>
      </w:r>
      <w:r>
        <w:rPr>
          <w:rFonts w:cs="Arial"/>
        </w:rPr>
        <w:t xml:space="preserve">odat do uvedeného místa dodání a předat jej kupujícímu. Na dodání předmětu koupě upozorní kupujícího nejméně 5 pracovních </w:t>
      </w:r>
      <w:r w:rsidR="00665374">
        <w:rPr>
          <w:rFonts w:cs="Arial"/>
        </w:rPr>
        <w:t xml:space="preserve">dnů předem na e-mailovou adresu </w:t>
      </w:r>
      <w:hyperlink r:id="rId10" w:history="1">
        <w:r w:rsidR="00665374" w:rsidRPr="00646F25">
          <w:rPr>
            <w:rStyle w:val="Hypertextovodkaz"/>
            <w:rFonts w:cs="Arial"/>
          </w:rPr>
          <w:t>starosta@trhovystepanov.cz</w:t>
        </w:r>
      </w:hyperlink>
      <w:r w:rsidR="00665374">
        <w:rPr>
          <w:rFonts w:cs="Arial"/>
        </w:rPr>
        <w:t xml:space="preserve"> </w:t>
      </w:r>
    </w:p>
    <w:p w:rsidR="00A56E3A" w:rsidRDefault="00F8006E">
      <w:pPr>
        <w:pStyle w:val="Odstavecseseznamem"/>
        <w:numPr>
          <w:ilvl w:val="1"/>
          <w:numId w:val="11"/>
        </w:numPr>
        <w:spacing w:after="60" w:line="240" w:lineRule="auto"/>
        <w:ind w:left="425" w:hanging="425"/>
        <w:jc w:val="both"/>
      </w:pPr>
      <w:r>
        <w:rPr>
          <w:rFonts w:cs="Arial"/>
        </w:rPr>
        <w:t>Prodávající není oprávněn požadovat uhrazení a kupující neuhradí prodávajícímu jakoukoli dodatečnou úhradu a/nebo dodatečné náklady prodávajícího v souvislosti s dodáním předmětu koupě.</w:t>
      </w:r>
    </w:p>
    <w:p w:rsidR="00A56E3A" w:rsidRDefault="00A56E3A" w:rsidP="006272E6">
      <w:pPr>
        <w:pStyle w:val="Bezmezer"/>
      </w:pPr>
    </w:p>
    <w:p w:rsidR="00A56E3A" w:rsidRDefault="00F8006E">
      <w:pPr>
        <w:spacing w:after="0" w:line="240" w:lineRule="auto"/>
        <w:jc w:val="center"/>
        <w:rPr>
          <w:rFonts w:cs="Arial"/>
          <w:b/>
        </w:rPr>
      </w:pPr>
      <w:r>
        <w:rPr>
          <w:rFonts w:cs="Arial"/>
          <w:b/>
        </w:rPr>
        <w:t>Článek</w:t>
      </w:r>
      <w:r w:rsidR="00D3639E">
        <w:rPr>
          <w:rFonts w:cs="Arial"/>
          <w:b/>
        </w:rPr>
        <w:t xml:space="preserve"> VII.</w:t>
      </w:r>
    </w:p>
    <w:p w:rsidR="00A56E3A" w:rsidRDefault="00F8006E">
      <w:pPr>
        <w:spacing w:after="120"/>
        <w:jc w:val="center"/>
        <w:rPr>
          <w:rFonts w:cs="Arial"/>
          <w:b/>
        </w:rPr>
      </w:pPr>
      <w:r>
        <w:rPr>
          <w:rFonts w:cs="Arial"/>
          <w:b/>
        </w:rPr>
        <w:t>Doba plnění</w:t>
      </w:r>
    </w:p>
    <w:p w:rsidR="00A56E3A" w:rsidRDefault="00F8006E" w:rsidP="006272E6">
      <w:pPr>
        <w:pStyle w:val="Odstavecseseznamem"/>
        <w:numPr>
          <w:ilvl w:val="0"/>
          <w:numId w:val="3"/>
        </w:numPr>
        <w:spacing w:after="60" w:line="240" w:lineRule="auto"/>
        <w:ind w:left="425" w:hanging="425"/>
        <w:contextualSpacing w:val="0"/>
        <w:jc w:val="both"/>
        <w:rPr>
          <w:rFonts w:cs="Arial"/>
        </w:rPr>
      </w:pPr>
      <w:r>
        <w:rPr>
          <w:rFonts w:cs="Arial"/>
        </w:rPr>
        <w:t xml:space="preserve">Prodávající se zavazuje, že dodá předmět koupě včetně veškerého příslušenství a provede veškeré další součásti dodávky dle čl. IV. této </w:t>
      </w:r>
      <w:r w:rsidRPr="00B677C3">
        <w:rPr>
          <w:rFonts w:cs="Arial"/>
        </w:rPr>
        <w:t xml:space="preserve">smlouvy </w:t>
      </w:r>
      <w:r w:rsidR="00EF3C75" w:rsidRPr="00B677C3">
        <w:rPr>
          <w:rFonts w:cs="Arial"/>
          <w:b/>
        </w:rPr>
        <w:t>do 12 měsíců od podpisu smlouvy,</w:t>
      </w:r>
      <w:r w:rsidR="00EF3C75" w:rsidRPr="00B677C3">
        <w:rPr>
          <w:rFonts w:cs="Arial"/>
        </w:rPr>
        <w:t xml:space="preserve"> </w:t>
      </w:r>
      <w:r w:rsidRPr="00B677C3">
        <w:rPr>
          <w:rFonts w:cs="Arial"/>
          <w:b/>
        </w:rPr>
        <w:t xml:space="preserve">nejpozději do </w:t>
      </w:r>
      <w:proofErr w:type="gramStart"/>
      <w:r w:rsidR="00665374" w:rsidRPr="00B677C3">
        <w:rPr>
          <w:rFonts w:cs="Arial"/>
          <w:b/>
        </w:rPr>
        <w:t>30.9.2023</w:t>
      </w:r>
      <w:proofErr w:type="gramEnd"/>
      <w:r w:rsidR="00A63F12" w:rsidRPr="00B677C3">
        <w:rPr>
          <w:rFonts w:cs="Arial"/>
        </w:rPr>
        <w:t xml:space="preserve"> </w:t>
      </w:r>
      <w:r w:rsidRPr="00B677C3">
        <w:rPr>
          <w:rFonts w:cs="Arial"/>
        </w:rPr>
        <w:t xml:space="preserve">bez vad. </w:t>
      </w:r>
      <w:r w:rsidRPr="00B677C3">
        <w:rPr>
          <w:rFonts w:cs="Calibri"/>
        </w:rPr>
        <w:t>Pokud prodávající připraví předmět koupě k odevzdání před sjednaným termínem, zavazuje se kupující předmět koupě převzít</w:t>
      </w:r>
      <w:r>
        <w:rPr>
          <w:rFonts w:cs="Calibri"/>
        </w:rPr>
        <w:t xml:space="preserve"> v nabídnutém zkráceném termínu.</w:t>
      </w:r>
    </w:p>
    <w:p w:rsidR="00A56E3A" w:rsidRDefault="00F8006E" w:rsidP="00A63F12">
      <w:pPr>
        <w:pStyle w:val="Odstavecseseznamem"/>
        <w:numPr>
          <w:ilvl w:val="0"/>
          <w:numId w:val="3"/>
        </w:numPr>
        <w:spacing w:after="60" w:line="240" w:lineRule="auto"/>
        <w:ind w:left="425" w:hanging="425"/>
        <w:contextualSpacing w:val="0"/>
        <w:jc w:val="both"/>
        <w:rPr>
          <w:rFonts w:cs="Arial"/>
        </w:rPr>
      </w:pPr>
      <w:r>
        <w:rPr>
          <w:rFonts w:cs="Arial"/>
        </w:rPr>
        <w:t>K dodání předmětu koupě kupujícímu dochází okamžikem podpisu protokolu o předání a převzetí zařízení, vystaveného po jeho úspěšném uvedení do provozu kupujícím. Tento úkon opravňuje prodávajícího k vystavení faktury - daňového dokladu, obsahujícího vyúčtování sjednané kupní ceny zařízení a k ní příslušné DPH.</w:t>
      </w:r>
    </w:p>
    <w:p w:rsidR="00A63F12" w:rsidRPr="00B677C3" w:rsidRDefault="00A63F12" w:rsidP="00A63F12">
      <w:pPr>
        <w:pStyle w:val="Odstavecseseznamem"/>
        <w:numPr>
          <w:ilvl w:val="0"/>
          <w:numId w:val="3"/>
        </w:numPr>
        <w:spacing w:after="60" w:line="240" w:lineRule="auto"/>
        <w:ind w:left="425" w:hanging="425"/>
        <w:contextualSpacing w:val="0"/>
        <w:jc w:val="both"/>
        <w:rPr>
          <w:rFonts w:cs="Arial"/>
        </w:rPr>
      </w:pPr>
      <w:r>
        <w:rPr>
          <w:rFonts w:cs="Arial"/>
        </w:rPr>
        <w:t>Zadavatel si v souladu s § 100 zákona č. 134/2016 Sb., o zadávání veřejných zakázek, ve znění pozdějších předpisů vyhrazuje prodloužení doby plnění v </w:t>
      </w:r>
      <w:r w:rsidRPr="00B677C3">
        <w:rPr>
          <w:rFonts w:cs="Arial"/>
        </w:rPr>
        <w:t xml:space="preserve">souvislosti s </w:t>
      </w:r>
      <w:r w:rsidRPr="00B677C3">
        <w:rPr>
          <w:rFonts w:eastAsia="Arial"/>
          <w:spacing w:val="-1"/>
        </w:rPr>
        <w:t>nepředvídatelnými skutečnostmi způsobenými válkou, epidemií nebo zásahem veřejné moci. V případě, že nebude možné realizovat předmět koupě ve smluveném termínu dle této kupní smlouvy z důvodu války, vyhlášení nouzového stavu či karanténních nebo jiných opatřeních veřejné moci, vyhrazuje si kupující právo adekvátně prodloužit dobu plnění. Prodloužení doby plnění stanovené dohodou mezi kupujícím a prodávajícím bude odpovídat době trvání překážky.</w:t>
      </w:r>
    </w:p>
    <w:p w:rsidR="00A63F12" w:rsidRPr="00B677C3" w:rsidRDefault="00A63F12" w:rsidP="00A63F12">
      <w:pPr>
        <w:pStyle w:val="Odstavecseseznamem"/>
        <w:numPr>
          <w:ilvl w:val="0"/>
          <w:numId w:val="3"/>
        </w:numPr>
        <w:spacing w:after="60" w:line="240" w:lineRule="auto"/>
        <w:ind w:left="426" w:hanging="426"/>
        <w:jc w:val="both"/>
        <w:rPr>
          <w:rFonts w:cs="Arial"/>
        </w:rPr>
      </w:pPr>
      <w:r w:rsidRPr="00B677C3">
        <w:rPr>
          <w:rFonts w:eastAsia="Arial"/>
        </w:rPr>
        <w:t>Změna doby plnění bude řádně odůvodněna a odsouhlasena smluvními stranami. Následně bude uzavřen dodatek ke kupní smlouvě.</w:t>
      </w:r>
    </w:p>
    <w:p w:rsidR="00A63F12" w:rsidRDefault="00A63F12">
      <w:pPr>
        <w:spacing w:after="0" w:line="240" w:lineRule="auto"/>
        <w:jc w:val="center"/>
        <w:rPr>
          <w:rFonts w:cs="Arial"/>
          <w:b/>
        </w:rPr>
      </w:pPr>
    </w:p>
    <w:p w:rsidR="00A56E3A" w:rsidRDefault="00F8006E">
      <w:pPr>
        <w:spacing w:after="0" w:line="240" w:lineRule="auto"/>
        <w:jc w:val="center"/>
        <w:rPr>
          <w:rFonts w:cs="Arial"/>
          <w:b/>
        </w:rPr>
      </w:pPr>
      <w:r>
        <w:rPr>
          <w:rFonts w:cs="Arial"/>
          <w:b/>
        </w:rPr>
        <w:t>Článek</w:t>
      </w:r>
      <w:r w:rsidR="00D3639E">
        <w:rPr>
          <w:rFonts w:cs="Arial"/>
          <w:b/>
        </w:rPr>
        <w:t xml:space="preserve"> VIII.</w:t>
      </w:r>
    </w:p>
    <w:p w:rsidR="00A56E3A" w:rsidRDefault="00F8006E">
      <w:pPr>
        <w:spacing w:after="120"/>
        <w:jc w:val="center"/>
        <w:rPr>
          <w:rFonts w:cs="Arial"/>
          <w:b/>
        </w:rPr>
      </w:pPr>
      <w:r>
        <w:rPr>
          <w:rFonts w:cs="Arial"/>
          <w:b/>
        </w:rPr>
        <w:t>Předání a převzetí předmětu koupě</w:t>
      </w:r>
    </w:p>
    <w:p w:rsidR="00A56E3A" w:rsidRPr="001C5A7B" w:rsidRDefault="00F8006E">
      <w:pPr>
        <w:pStyle w:val="Bezmezer"/>
        <w:numPr>
          <w:ilvl w:val="0"/>
          <w:numId w:val="4"/>
        </w:numPr>
        <w:spacing w:after="60"/>
        <w:ind w:left="426" w:hanging="426"/>
        <w:jc w:val="both"/>
      </w:pPr>
      <w:r w:rsidRPr="001C5A7B">
        <w:rPr>
          <w:rFonts w:cs="Arial"/>
        </w:rPr>
        <w:t xml:space="preserve">Prodávající je povinen předmět koupě dodat  dle podmínek a v souladu s touto smlouvou. Prodávající je povinen umožnit kupujícímu prohlídku a ověření funkčnosti předmětu plnění, a to před převzetím zařízení ze strany kupujícího. </w:t>
      </w:r>
    </w:p>
    <w:p w:rsidR="00A56E3A" w:rsidRPr="001C5A7B" w:rsidRDefault="00F8006E">
      <w:pPr>
        <w:pStyle w:val="Bezmezer"/>
        <w:numPr>
          <w:ilvl w:val="0"/>
          <w:numId w:val="4"/>
        </w:numPr>
        <w:spacing w:after="60"/>
        <w:ind w:left="426" w:hanging="426"/>
        <w:jc w:val="both"/>
        <w:rPr>
          <w:rFonts w:cs="Arial"/>
        </w:rPr>
      </w:pPr>
      <w:r w:rsidRPr="001C5A7B">
        <w:rPr>
          <w:rFonts w:cs="Arial"/>
        </w:rPr>
        <w:t xml:space="preserve">Předmět koupě musí splňovat veškeré požadavky stanovené příslušnými právními předpisy a zadávací dokumentací k veřejné zakázce, jejímž výsledkem je uzavření této smlouvy. </w:t>
      </w:r>
    </w:p>
    <w:p w:rsidR="00A56E3A" w:rsidRDefault="00F8006E">
      <w:pPr>
        <w:pStyle w:val="Bezmezer"/>
        <w:numPr>
          <w:ilvl w:val="0"/>
          <w:numId w:val="4"/>
        </w:numPr>
        <w:spacing w:after="60"/>
        <w:ind w:left="426" w:hanging="426"/>
        <w:jc w:val="both"/>
        <w:rPr>
          <w:rFonts w:cs="Arial"/>
        </w:rPr>
      </w:pPr>
      <w:r w:rsidRPr="001C5A7B">
        <w:rPr>
          <w:rFonts w:cs="Arial"/>
        </w:rPr>
        <w:t xml:space="preserve">Předmět koupě </w:t>
      </w:r>
      <w:r>
        <w:rPr>
          <w:rFonts w:cs="Arial"/>
        </w:rPr>
        <w:t xml:space="preserve">se považuje za předaný a převzatý kupujícím až okamžikem podpisu předávacího protokolu kupujícím. Tímto okamžikem nabývá kupující vlastnické právo k předmětu koupě, rovněž na kupujícího tímto přechází nebezpečí škody na předmětu koupě. </w:t>
      </w:r>
    </w:p>
    <w:p w:rsidR="00A56E3A" w:rsidRDefault="00F8006E">
      <w:pPr>
        <w:pStyle w:val="Bezmezer"/>
        <w:numPr>
          <w:ilvl w:val="0"/>
          <w:numId w:val="4"/>
        </w:numPr>
        <w:spacing w:after="60"/>
        <w:ind w:left="426" w:hanging="426"/>
        <w:jc w:val="both"/>
        <w:rPr>
          <w:rFonts w:cs="Arial"/>
        </w:rPr>
      </w:pPr>
      <w:r>
        <w:rPr>
          <w:rFonts w:cs="Arial"/>
        </w:rPr>
        <w:t xml:space="preserve">Předmět koupě vykazující zjevné vady a nedodělky nebo dodávku, ke které prodávající nepředloží příslušné doklady, není kupující povinen převzít a zaplatit za ni sjednanou cenu. </w:t>
      </w:r>
    </w:p>
    <w:p w:rsidR="00A56E3A" w:rsidRDefault="00F8006E">
      <w:pPr>
        <w:pStyle w:val="Bezmezer"/>
        <w:numPr>
          <w:ilvl w:val="0"/>
          <w:numId w:val="4"/>
        </w:numPr>
        <w:spacing w:after="60"/>
        <w:ind w:left="426" w:hanging="426"/>
        <w:jc w:val="both"/>
        <w:rPr>
          <w:rFonts w:cs="Arial"/>
        </w:rPr>
      </w:pPr>
      <w:r>
        <w:rPr>
          <w:rFonts w:cs="Arial"/>
        </w:rPr>
        <w:t xml:space="preserve">Kupující je oprávněn, nikoli však povinen, převzít předmět koupě i v případě, že vykazuje vady, které nebrání jeho řádnému užívání. Převezme-li předmět koupě, který vykazuje vady, nebezpečí škody na něj přejde až okamžikem odstranění poslední z vad zjištěné při předání a převzetí předmětu koupě. </w:t>
      </w:r>
    </w:p>
    <w:p w:rsidR="00A56E3A" w:rsidRDefault="00F8006E">
      <w:pPr>
        <w:pStyle w:val="Bezmezer"/>
        <w:numPr>
          <w:ilvl w:val="0"/>
          <w:numId w:val="4"/>
        </w:numPr>
        <w:spacing w:after="60"/>
        <w:ind w:left="426" w:hanging="426"/>
        <w:jc w:val="both"/>
        <w:rPr>
          <w:rFonts w:cs="Arial"/>
        </w:rPr>
      </w:pPr>
      <w:r>
        <w:rPr>
          <w:rFonts w:cs="Arial"/>
        </w:rPr>
        <w:lastRenderedPageBreak/>
        <w:t>Prodávající je povinen vady, které budou kupujícím sděleny prodávajícímu při převzetí předmětu koupě odstranit nejpozději do 7 dnů ode dne uplatnění, nedohodnou-li se smluvní strany jinak.</w:t>
      </w:r>
    </w:p>
    <w:p w:rsidR="00A56E3A" w:rsidRDefault="00F8006E">
      <w:pPr>
        <w:pStyle w:val="Bezmezer"/>
        <w:numPr>
          <w:ilvl w:val="0"/>
          <w:numId w:val="4"/>
        </w:numPr>
        <w:spacing w:after="60"/>
        <w:ind w:left="426" w:hanging="426"/>
        <w:jc w:val="both"/>
        <w:rPr>
          <w:rFonts w:cs="Arial"/>
        </w:rPr>
      </w:pPr>
      <w:r>
        <w:rPr>
          <w:rFonts w:cs="Arial"/>
        </w:rPr>
        <w:t xml:space="preserve">Poté co budou vytknuté vady odstraněny, sepíší smluvní strany protokol a okamžikem potvrzení protokolu kupujícím je předmět plnění považován za převzatý bez vad. </w:t>
      </w:r>
    </w:p>
    <w:p w:rsidR="00A56E3A" w:rsidRDefault="00F8006E">
      <w:pPr>
        <w:pStyle w:val="Bezmezer"/>
        <w:numPr>
          <w:ilvl w:val="0"/>
          <w:numId w:val="4"/>
        </w:numPr>
        <w:spacing w:after="60"/>
        <w:ind w:left="426" w:hanging="426"/>
        <w:jc w:val="both"/>
        <w:rPr>
          <w:rFonts w:cs="Arial"/>
        </w:rPr>
      </w:pPr>
      <w:r>
        <w:rPr>
          <w:rFonts w:cs="Arial"/>
        </w:rPr>
        <w:t xml:space="preserve">Prodávající, v případě požadavku kupujícího, umožní zástupcům kupujícího během výroby předmětu koupě nejméně dvě inspekční prohlídky v jeho zařízeních k ověření správného postupu realizace předmětu plnění. Zástupci kupujícího jsou povinni oznámit termín inspekční prohlídky nejméně 3 pracovní dny předem. </w:t>
      </w:r>
    </w:p>
    <w:p w:rsidR="00A56E3A" w:rsidRDefault="00F8006E">
      <w:pPr>
        <w:pStyle w:val="Bezmezer"/>
        <w:numPr>
          <w:ilvl w:val="0"/>
          <w:numId w:val="4"/>
        </w:numPr>
        <w:ind w:left="426" w:hanging="426"/>
        <w:jc w:val="both"/>
      </w:pPr>
      <w:r>
        <w:rPr>
          <w:rFonts w:cs="Arial"/>
        </w:rPr>
        <w:t xml:space="preserve">Prodávající je povinen společně s dodáním předmětu koupě předat kupujícímu </w:t>
      </w:r>
      <w:r>
        <w:t>níže uvedené dokumenty v českém jazyce:</w:t>
      </w:r>
      <w:r w:rsidR="001C5A7B">
        <w:t xml:space="preserve"> </w:t>
      </w:r>
    </w:p>
    <w:p w:rsidR="00A56E3A" w:rsidRDefault="00F8006E">
      <w:pPr>
        <w:pStyle w:val="Bezmezer"/>
        <w:numPr>
          <w:ilvl w:val="0"/>
          <w:numId w:val="12"/>
        </w:numPr>
        <w:ind w:left="993" w:hanging="284"/>
        <w:jc w:val="both"/>
      </w:pPr>
      <w:r>
        <w:t xml:space="preserve">technický průkaz k </w:t>
      </w:r>
      <w:proofErr w:type="gramStart"/>
      <w:r>
        <w:t>CAS</w:t>
      </w:r>
      <w:proofErr w:type="gramEnd"/>
      <w:r>
        <w:t xml:space="preserve"> se zapsaným příslušenstvím,</w:t>
      </w:r>
    </w:p>
    <w:p w:rsidR="00A56E3A" w:rsidRDefault="00F8006E">
      <w:pPr>
        <w:pStyle w:val="Bezmezer"/>
        <w:numPr>
          <w:ilvl w:val="0"/>
          <w:numId w:val="12"/>
        </w:numPr>
        <w:ind w:left="993" w:hanging="284"/>
        <w:jc w:val="both"/>
      </w:pPr>
      <w:r>
        <w:t>návod k použití, obsluze a údržbě s ohledem na bezpečnost práce a ekologii (návod bude obsahovat zejména pokyny k jízdě, provozní pokyny a pokyny k údržbě, pokyny k svépomoci, pokyny k intervalům a rozsahu stanovených kontrol mezi servisními prohlídkami),</w:t>
      </w:r>
    </w:p>
    <w:p w:rsidR="00A56E3A" w:rsidRDefault="00F8006E">
      <w:pPr>
        <w:pStyle w:val="Bezmezer"/>
        <w:numPr>
          <w:ilvl w:val="0"/>
          <w:numId w:val="12"/>
        </w:numPr>
        <w:ind w:left="993" w:hanging="284"/>
        <w:jc w:val="both"/>
      </w:pPr>
      <w:r>
        <w:t>pokyny pro opravy, které je provozovatel oprávněn uskutečňovat sám</w:t>
      </w:r>
    </w:p>
    <w:p w:rsidR="00A56E3A" w:rsidRDefault="00F8006E">
      <w:pPr>
        <w:pStyle w:val="Bezmezer"/>
        <w:numPr>
          <w:ilvl w:val="0"/>
          <w:numId w:val="12"/>
        </w:numPr>
        <w:ind w:left="993" w:hanging="284"/>
        <w:jc w:val="both"/>
      </w:pPr>
      <w:r>
        <w:t>katalog náhradních dílů a výkresovou dokumentaci,</w:t>
      </w:r>
    </w:p>
    <w:p w:rsidR="00A56E3A" w:rsidRDefault="00F8006E">
      <w:pPr>
        <w:pStyle w:val="Bezmezer"/>
        <w:numPr>
          <w:ilvl w:val="0"/>
          <w:numId w:val="12"/>
        </w:numPr>
        <w:ind w:left="993" w:hanging="284"/>
        <w:jc w:val="both"/>
      </w:pPr>
      <w:r>
        <w:t>seznam vybavení a požárního příslušenství,</w:t>
      </w:r>
    </w:p>
    <w:p w:rsidR="00A56E3A" w:rsidRDefault="00F8006E">
      <w:pPr>
        <w:pStyle w:val="Bezmezer"/>
        <w:numPr>
          <w:ilvl w:val="0"/>
          <w:numId w:val="12"/>
        </w:numPr>
        <w:ind w:left="993" w:hanging="284"/>
        <w:jc w:val="both"/>
      </w:pPr>
      <w:r>
        <w:t>servisní knížku a originál servisní dokumentace,</w:t>
      </w:r>
    </w:p>
    <w:p w:rsidR="00A56E3A" w:rsidRDefault="00F8006E">
      <w:pPr>
        <w:pStyle w:val="Bezmezer"/>
        <w:numPr>
          <w:ilvl w:val="0"/>
          <w:numId w:val="12"/>
        </w:numPr>
        <w:ind w:left="993" w:hanging="284"/>
        <w:jc w:val="both"/>
      </w:pPr>
      <w:r>
        <w:rPr>
          <w:rFonts w:cs="Arial"/>
        </w:rPr>
        <w:t xml:space="preserve">seznam servisních organizací včetně kontaktních údajů - </w:t>
      </w:r>
      <w:r>
        <w:t>adresy a telefonní čísla servisních míst,</w:t>
      </w:r>
    </w:p>
    <w:p w:rsidR="00A56E3A" w:rsidRDefault="00F8006E">
      <w:pPr>
        <w:pStyle w:val="Bezmezer"/>
        <w:numPr>
          <w:ilvl w:val="0"/>
          <w:numId w:val="12"/>
        </w:numPr>
        <w:ind w:left="993" w:hanging="284"/>
        <w:jc w:val="both"/>
      </w:pPr>
      <w:r>
        <w:t xml:space="preserve">úředně ověřenou kopii certifikátu vydaného pro dodaný typ CAS autorizovanou osobou, dokladující splnění technických podmínek vyhlášky č. 35/2007 Sb., o technických podmínkách požární techniky, ve znění </w:t>
      </w:r>
      <w:r w:rsidR="00665374">
        <w:t>pozdějších předpisů</w:t>
      </w:r>
      <w:r>
        <w:t>, případně prohlášení o shodě výrobku,</w:t>
      </w:r>
    </w:p>
    <w:p w:rsidR="00A56E3A" w:rsidRDefault="00F8006E">
      <w:pPr>
        <w:pStyle w:val="Bezmezer"/>
        <w:numPr>
          <w:ilvl w:val="0"/>
          <w:numId w:val="12"/>
        </w:numPr>
        <w:spacing w:after="60"/>
        <w:ind w:left="993" w:hanging="284"/>
        <w:jc w:val="both"/>
      </w:pPr>
      <w:r>
        <w:t>záruční listy, doklady a dokumentaci k provozování příslušenství a vybavení.</w:t>
      </w:r>
    </w:p>
    <w:p w:rsidR="00A56E3A" w:rsidRDefault="00A56E3A">
      <w:pPr>
        <w:spacing w:after="0" w:line="240" w:lineRule="auto"/>
        <w:rPr>
          <w:rFonts w:cs="Arial"/>
          <w:b/>
        </w:rPr>
      </w:pPr>
    </w:p>
    <w:p w:rsidR="00A56E3A" w:rsidRDefault="00F8006E">
      <w:pPr>
        <w:spacing w:after="0" w:line="240" w:lineRule="auto"/>
        <w:jc w:val="center"/>
        <w:rPr>
          <w:rFonts w:cs="Arial"/>
          <w:b/>
        </w:rPr>
      </w:pPr>
      <w:r>
        <w:rPr>
          <w:rFonts w:cs="Arial"/>
          <w:b/>
        </w:rPr>
        <w:t>Článek</w:t>
      </w:r>
      <w:r w:rsidR="00D3639E">
        <w:rPr>
          <w:rFonts w:cs="Arial"/>
          <w:b/>
        </w:rPr>
        <w:t xml:space="preserve"> IX.</w:t>
      </w:r>
    </w:p>
    <w:p w:rsidR="00A56E3A" w:rsidRDefault="00F8006E">
      <w:pPr>
        <w:spacing w:after="120"/>
        <w:ind w:left="567" w:hanging="567"/>
        <w:jc w:val="center"/>
        <w:rPr>
          <w:rFonts w:cs="Arial"/>
          <w:b/>
        </w:rPr>
      </w:pPr>
      <w:r>
        <w:rPr>
          <w:rFonts w:cs="Arial"/>
          <w:b/>
        </w:rPr>
        <w:t xml:space="preserve">Platební a fakturační podmínky </w:t>
      </w:r>
    </w:p>
    <w:p w:rsidR="00A56E3A" w:rsidRDefault="00F8006E">
      <w:pPr>
        <w:pStyle w:val="Odstavecseseznamem"/>
        <w:numPr>
          <w:ilvl w:val="0"/>
          <w:numId w:val="5"/>
        </w:numPr>
        <w:spacing w:after="60" w:line="240" w:lineRule="auto"/>
        <w:ind w:left="567" w:hanging="567"/>
        <w:contextualSpacing w:val="0"/>
        <w:jc w:val="both"/>
        <w:rPr>
          <w:rFonts w:cs="Arial"/>
        </w:rPr>
      </w:pPr>
      <w:r>
        <w:rPr>
          <w:rFonts w:cs="Arial"/>
        </w:rPr>
        <w:t>Kupující nebude v souladu s předmětem koupě dle této smlouvy poskytovat žádné zálohy.</w:t>
      </w:r>
    </w:p>
    <w:p w:rsidR="00A56E3A" w:rsidRPr="00781920" w:rsidRDefault="00F8006E">
      <w:pPr>
        <w:pStyle w:val="Odstavecseseznamem"/>
        <w:numPr>
          <w:ilvl w:val="0"/>
          <w:numId w:val="5"/>
        </w:numPr>
        <w:spacing w:after="60" w:line="240" w:lineRule="auto"/>
        <w:ind w:left="567" w:hanging="567"/>
        <w:contextualSpacing w:val="0"/>
        <w:jc w:val="both"/>
        <w:rPr>
          <w:rFonts w:cs="Arial"/>
        </w:rPr>
      </w:pPr>
      <w:r>
        <w:rPr>
          <w:rFonts w:cs="Arial"/>
        </w:rPr>
        <w:t xml:space="preserve">Kupní cena bude prodávajícímu uhrazena na základě jednoho daňového dokladu (dále jen </w:t>
      </w:r>
      <w:r w:rsidRPr="00781920">
        <w:rPr>
          <w:rFonts w:cs="Arial"/>
        </w:rPr>
        <w:t xml:space="preserve">„faktura“) vystaveného prodávajícím po řádném a úplném dodání předmětu koupě bez vad. Podkladem pro vystavení faktury je předávací protokol dle čl. VIII. této smlouvy. </w:t>
      </w:r>
    </w:p>
    <w:p w:rsidR="00A56E3A" w:rsidRPr="00781920" w:rsidRDefault="00F8006E">
      <w:pPr>
        <w:pStyle w:val="Odstavecseseznamem"/>
        <w:numPr>
          <w:ilvl w:val="0"/>
          <w:numId w:val="5"/>
        </w:numPr>
        <w:spacing w:after="60" w:line="240" w:lineRule="auto"/>
        <w:ind w:left="567" w:hanging="567"/>
        <w:contextualSpacing w:val="0"/>
        <w:jc w:val="both"/>
        <w:rPr>
          <w:rFonts w:cs="Arial"/>
        </w:rPr>
      </w:pPr>
      <w:r w:rsidRPr="00781920">
        <w:rPr>
          <w:rFonts w:cs="Arial"/>
        </w:rPr>
        <w:t>Lhůta splatnosti faktury činí 30 kalendářních dnů od doručení faktury kupujícímu.</w:t>
      </w:r>
    </w:p>
    <w:p w:rsidR="005E3DBD" w:rsidRPr="00781920" w:rsidRDefault="00F8006E" w:rsidP="005E3DBD">
      <w:pPr>
        <w:pStyle w:val="Odstavecseseznamem"/>
        <w:numPr>
          <w:ilvl w:val="0"/>
          <w:numId w:val="5"/>
        </w:numPr>
        <w:spacing w:after="60" w:line="240" w:lineRule="auto"/>
        <w:ind w:left="567" w:hanging="567"/>
        <w:contextualSpacing w:val="0"/>
        <w:jc w:val="both"/>
        <w:rPr>
          <w:rFonts w:cs="Arial"/>
        </w:rPr>
      </w:pPr>
      <w:r w:rsidRPr="00781920">
        <w:rPr>
          <w:rFonts w:cs="Arial"/>
        </w:rPr>
        <w:t>Faktura musí mít náležitosti daňového dokladu dle platných právních předpisů</w:t>
      </w:r>
      <w:r w:rsidR="005E3DBD" w:rsidRPr="00781920">
        <w:rPr>
          <w:rFonts w:cs="Arial"/>
        </w:rPr>
        <w:t>, musí obsahovat název projektu „FZŠ – Trhový Štěpánov – Cisternová automobilová stříkačka“ a číslo projektu 014D261002006.</w:t>
      </w:r>
    </w:p>
    <w:p w:rsidR="00A56E3A" w:rsidRPr="00C81B5A" w:rsidRDefault="00F8006E">
      <w:pPr>
        <w:pStyle w:val="Odstavecseseznamem"/>
        <w:numPr>
          <w:ilvl w:val="0"/>
          <w:numId w:val="5"/>
        </w:numPr>
        <w:spacing w:after="60" w:line="240" w:lineRule="auto"/>
        <w:ind w:left="567" w:hanging="567"/>
        <w:contextualSpacing w:val="0"/>
        <w:jc w:val="both"/>
        <w:rPr>
          <w:rFonts w:cs="Arial"/>
        </w:rPr>
      </w:pPr>
      <w:r w:rsidRPr="00781920">
        <w:rPr>
          <w:rFonts w:cs="Arial"/>
        </w:rPr>
        <w:t>V případě, že faktura nebude obsahovat veškeré náležitosti nebo bude obsahovat nesprávné a neúplné údaje, je kupující oprávněn vrátit ji prodávajícímu a požadovat vystavení nové řádné faktury</w:t>
      </w:r>
      <w:r w:rsidRPr="00C81B5A">
        <w:rPr>
          <w:rFonts w:cs="Arial"/>
        </w:rPr>
        <w:t>. Počínaje dnem doručení řádně opravené faktury kupujícímu začne plynout nová lhůta splatnosti.</w:t>
      </w:r>
    </w:p>
    <w:p w:rsidR="00A56E3A" w:rsidRDefault="00F8006E">
      <w:pPr>
        <w:pStyle w:val="Odstavecseseznamem"/>
        <w:numPr>
          <w:ilvl w:val="0"/>
          <w:numId w:val="5"/>
        </w:numPr>
        <w:spacing w:after="60" w:line="240" w:lineRule="auto"/>
        <w:ind w:left="567" w:hanging="567"/>
        <w:contextualSpacing w:val="0"/>
        <w:jc w:val="both"/>
        <w:rPr>
          <w:rFonts w:cs="Arial"/>
        </w:rPr>
      </w:pPr>
      <w:r w:rsidRPr="00C81B5A">
        <w:rPr>
          <w:rFonts w:cs="Arial"/>
        </w:rPr>
        <w:t xml:space="preserve">Pokud kupující uplatní </w:t>
      </w:r>
      <w:r>
        <w:rPr>
          <w:rFonts w:cs="Arial"/>
        </w:rPr>
        <w:t xml:space="preserve">nárok na odstranění vady předmětu koupě ve lhůtě splatnosti faktury, není kupující povinen až do odstranění vady uhradit cenu předmětu koupě. Okamžikem odstranění vady začne běžet nová lhůta splatnosti faktury. </w:t>
      </w:r>
    </w:p>
    <w:p w:rsidR="00A56E3A" w:rsidRDefault="00F8006E">
      <w:pPr>
        <w:pStyle w:val="Odstavecseseznamem"/>
        <w:numPr>
          <w:ilvl w:val="0"/>
          <w:numId w:val="5"/>
        </w:numPr>
        <w:spacing w:after="60" w:line="240" w:lineRule="auto"/>
        <w:ind w:left="567" w:hanging="567"/>
        <w:contextualSpacing w:val="0"/>
        <w:jc w:val="both"/>
        <w:rPr>
          <w:rFonts w:cs="Arial"/>
        </w:rPr>
      </w:pPr>
      <w:r>
        <w:rPr>
          <w:rFonts w:cs="Arial"/>
        </w:rPr>
        <w:t>Úhrada ceny bude provedena bezhotovostní formou převodem na bankovní účet prodávajícího uvedený na faktuře, a to v českých korunách.</w:t>
      </w:r>
    </w:p>
    <w:p w:rsidR="00A56E3A" w:rsidRDefault="00F8006E">
      <w:pPr>
        <w:pStyle w:val="Odstavecseseznamem"/>
        <w:numPr>
          <w:ilvl w:val="0"/>
          <w:numId w:val="5"/>
        </w:numPr>
        <w:spacing w:after="60" w:line="240" w:lineRule="auto"/>
        <w:ind w:left="567" w:hanging="567"/>
        <w:contextualSpacing w:val="0"/>
        <w:jc w:val="both"/>
        <w:rPr>
          <w:rFonts w:cs="Arial"/>
        </w:rPr>
      </w:pPr>
      <w:r>
        <w:rPr>
          <w:rFonts w:cs="Calibri"/>
        </w:rPr>
        <w:t>Povinnost zaplatit kupní cenu je splněna dnem odepsání příslušné částky z účtu kupujícího.</w:t>
      </w:r>
    </w:p>
    <w:p w:rsidR="00A56E3A" w:rsidRDefault="00A56E3A">
      <w:pPr>
        <w:pStyle w:val="Odstavecseseznamem"/>
        <w:spacing w:after="0" w:line="240" w:lineRule="auto"/>
        <w:ind w:left="567"/>
        <w:jc w:val="both"/>
        <w:rPr>
          <w:rFonts w:cs="Arial"/>
        </w:rPr>
      </w:pPr>
    </w:p>
    <w:p w:rsidR="009A0B50" w:rsidRDefault="009A0B50">
      <w:pPr>
        <w:pStyle w:val="Odstavecseseznamem"/>
        <w:spacing w:after="0" w:line="240" w:lineRule="auto"/>
        <w:ind w:left="567"/>
        <w:jc w:val="both"/>
        <w:rPr>
          <w:rFonts w:cs="Arial"/>
        </w:rPr>
      </w:pPr>
    </w:p>
    <w:p w:rsidR="00A56E3A" w:rsidRDefault="00F8006E">
      <w:pPr>
        <w:pStyle w:val="Odstavecseseznamem"/>
        <w:spacing w:after="0" w:line="240" w:lineRule="auto"/>
        <w:ind w:left="425"/>
        <w:jc w:val="center"/>
        <w:rPr>
          <w:rFonts w:cs="Arial"/>
          <w:b/>
        </w:rPr>
      </w:pPr>
      <w:r>
        <w:rPr>
          <w:rFonts w:cs="Arial"/>
          <w:b/>
        </w:rPr>
        <w:lastRenderedPageBreak/>
        <w:t>Článek</w:t>
      </w:r>
      <w:r w:rsidR="00D3639E">
        <w:rPr>
          <w:rFonts w:cs="Arial"/>
          <w:b/>
        </w:rPr>
        <w:t xml:space="preserve"> X.</w:t>
      </w:r>
    </w:p>
    <w:p w:rsidR="00A56E3A" w:rsidRDefault="00F8006E">
      <w:pPr>
        <w:pStyle w:val="Odstavecseseznamem"/>
        <w:spacing w:after="120"/>
        <w:ind w:left="425"/>
        <w:contextualSpacing w:val="0"/>
        <w:jc w:val="center"/>
        <w:rPr>
          <w:rFonts w:cs="Arial"/>
          <w:b/>
        </w:rPr>
      </w:pPr>
      <w:r>
        <w:rPr>
          <w:rFonts w:cs="Arial"/>
          <w:b/>
        </w:rPr>
        <w:t>Záruční podmínky</w:t>
      </w:r>
    </w:p>
    <w:p w:rsidR="00A56E3A" w:rsidRDefault="00F8006E">
      <w:pPr>
        <w:pStyle w:val="Odstavecseseznamem"/>
        <w:numPr>
          <w:ilvl w:val="0"/>
          <w:numId w:val="6"/>
        </w:numPr>
        <w:spacing w:after="60" w:line="240" w:lineRule="auto"/>
        <w:ind w:left="567" w:hanging="567"/>
        <w:contextualSpacing w:val="0"/>
        <w:jc w:val="both"/>
        <w:rPr>
          <w:rFonts w:cs="Arial"/>
        </w:rPr>
      </w:pPr>
      <w:r>
        <w:rPr>
          <w:rFonts w:cs="Arial"/>
        </w:rPr>
        <w:t xml:space="preserve">Předmět koupě má vady, jestliže jeho provedení neodpovídá požadavkům uvedeným ve smlouvě, případně nabídce prodávajícího nebo pokud neumožňuje užívání, k němuž bylo určeno a zhotoveno. </w:t>
      </w:r>
    </w:p>
    <w:p w:rsidR="00A56E3A" w:rsidRDefault="00F8006E">
      <w:pPr>
        <w:pStyle w:val="Odstavecseseznamem"/>
        <w:numPr>
          <w:ilvl w:val="0"/>
          <w:numId w:val="6"/>
        </w:numPr>
        <w:spacing w:after="60" w:line="240" w:lineRule="auto"/>
        <w:ind w:left="567" w:hanging="567"/>
        <w:contextualSpacing w:val="0"/>
        <w:jc w:val="both"/>
        <w:rPr>
          <w:rFonts w:cs="Arial"/>
        </w:rPr>
      </w:pPr>
      <w:r>
        <w:rPr>
          <w:rFonts w:cs="Arial"/>
        </w:rPr>
        <w:t xml:space="preserve">Prodávající odpovídá za to, že dodané zařízení má vlastnosti uvedené v technické dokumentaci a z hlediska bezpečnosti provozu odpovídá platným českým právním předpisům a technickým normám a poskytuje ve smyslu § 2113 a násl. občanského zákoníku kupujícímu záruku za jakost zařízení spočívající v tom, že zařízení, jakož i jeho veškeré části, bude po záruční dobu způsobilé pro použití k obvyklým účelům a zachová si obvyklé vlastnosti. </w:t>
      </w:r>
    </w:p>
    <w:p w:rsidR="00A56E3A" w:rsidRDefault="00F8006E">
      <w:pPr>
        <w:pStyle w:val="Odstavecseseznamem"/>
        <w:numPr>
          <w:ilvl w:val="0"/>
          <w:numId w:val="6"/>
        </w:numPr>
        <w:spacing w:after="60" w:line="240" w:lineRule="auto"/>
        <w:ind w:left="567" w:hanging="567"/>
        <w:jc w:val="both"/>
        <w:rPr>
          <w:rFonts w:cs="Arial"/>
        </w:rPr>
      </w:pPr>
      <w:r>
        <w:rPr>
          <w:rFonts w:cs="Arial"/>
        </w:rPr>
        <w:t>Prodávající poskytuje kupujícímu na dodávané zařízení záruku v </w:t>
      </w:r>
      <w:r>
        <w:rPr>
          <w:rFonts w:cs="Arial"/>
          <w:b/>
        </w:rPr>
        <w:t>délce:</w:t>
      </w:r>
    </w:p>
    <w:p w:rsidR="00A56E3A" w:rsidRDefault="00F8006E">
      <w:pPr>
        <w:pStyle w:val="Odstavecseseznamem"/>
        <w:numPr>
          <w:ilvl w:val="0"/>
          <w:numId w:val="13"/>
        </w:numPr>
        <w:spacing w:after="0" w:line="240" w:lineRule="auto"/>
        <w:ind w:left="1134" w:hanging="567"/>
        <w:jc w:val="both"/>
        <w:rPr>
          <w:rFonts w:cs="Arial"/>
          <w:b/>
        </w:rPr>
      </w:pPr>
      <w:r>
        <w:rPr>
          <w:rFonts w:cs="Arial"/>
          <w:b/>
        </w:rPr>
        <w:t>48 měsíců bez ohledu na ujeté kilometry na podvozek CAS (včetně motoru a všech součástí),</w:t>
      </w:r>
    </w:p>
    <w:p w:rsidR="00A56E3A" w:rsidRDefault="00F8006E">
      <w:pPr>
        <w:pStyle w:val="Odstavecseseznamem"/>
        <w:numPr>
          <w:ilvl w:val="0"/>
          <w:numId w:val="13"/>
        </w:numPr>
        <w:spacing w:after="0" w:line="240" w:lineRule="auto"/>
        <w:ind w:left="1134" w:hanging="567"/>
        <w:jc w:val="both"/>
        <w:rPr>
          <w:rFonts w:cs="Arial"/>
          <w:b/>
        </w:rPr>
      </w:pPr>
      <w:r>
        <w:rPr>
          <w:rFonts w:cs="Arial"/>
          <w:b/>
        </w:rPr>
        <w:t>60 měsíců na nástavbu CAS,</w:t>
      </w:r>
    </w:p>
    <w:p w:rsidR="00A56E3A" w:rsidRDefault="00F8006E">
      <w:pPr>
        <w:pStyle w:val="Odstavecseseznamem"/>
        <w:numPr>
          <w:ilvl w:val="0"/>
          <w:numId w:val="13"/>
        </w:numPr>
        <w:spacing w:after="60" w:line="240" w:lineRule="auto"/>
        <w:ind w:left="1134" w:hanging="567"/>
        <w:jc w:val="both"/>
        <w:rPr>
          <w:rFonts w:cs="Arial"/>
        </w:rPr>
      </w:pPr>
      <w:r>
        <w:rPr>
          <w:rFonts w:cs="Arial"/>
          <w:b/>
        </w:rPr>
        <w:t>24 měsíců</w:t>
      </w:r>
      <w:r>
        <w:rPr>
          <w:rFonts w:cs="Arial"/>
        </w:rPr>
        <w:t xml:space="preserve"> </w:t>
      </w:r>
      <w:r>
        <w:rPr>
          <w:rFonts w:cs="Arial"/>
          <w:b/>
        </w:rPr>
        <w:t>na všechny položky vybavení a požárního příslušenství, není-li výrobcem garantována záruka delší.</w:t>
      </w:r>
    </w:p>
    <w:p w:rsidR="00A56E3A" w:rsidRDefault="00F8006E" w:rsidP="006272E6">
      <w:pPr>
        <w:pStyle w:val="Odstavecseseznamem"/>
        <w:spacing w:before="120" w:after="60" w:line="240" w:lineRule="auto"/>
        <w:ind w:left="567"/>
        <w:contextualSpacing w:val="0"/>
        <w:jc w:val="both"/>
        <w:rPr>
          <w:rFonts w:cs="Arial"/>
          <w:b/>
          <w:color w:val="FF0000"/>
        </w:rPr>
      </w:pPr>
      <w:r>
        <w:rPr>
          <w:rFonts w:cs="Arial"/>
        </w:rPr>
        <w:t xml:space="preserve">Záruční doba začíná běžet dnem převzetí předmětu koupě kupujícím. Záruční doba se prodlužuje o dobu, po kterou nemůže kupující zařízení řádně užívat pro vady, za které nese odpovědnost prodávající. </w:t>
      </w:r>
    </w:p>
    <w:p w:rsidR="00A56E3A" w:rsidRDefault="00F8006E">
      <w:pPr>
        <w:pStyle w:val="Odstavecseseznamem"/>
        <w:numPr>
          <w:ilvl w:val="0"/>
          <w:numId w:val="6"/>
        </w:numPr>
        <w:spacing w:after="60" w:line="240" w:lineRule="auto"/>
        <w:ind w:left="567" w:hanging="567"/>
        <w:contextualSpacing w:val="0"/>
        <w:jc w:val="both"/>
        <w:rPr>
          <w:rFonts w:cs="Arial"/>
        </w:rPr>
      </w:pPr>
      <w:r>
        <w:rPr>
          <w:rFonts w:cs="Arial"/>
        </w:rPr>
        <w:t xml:space="preserve">Záruka se nevztahuje na běžné opotřebení a na vady způsobené vyšší mocí. Záruka se nevztahuje na vady způsobené nesprávnou obsluhou, neodbornou manipulací nebo v důsledku havárií. Prodávající odpovídá za vady, jež má předmět koupě v době předání a za vady, které se vyskytly v záruční době. </w:t>
      </w:r>
    </w:p>
    <w:p w:rsidR="00A56E3A" w:rsidRDefault="00F8006E">
      <w:pPr>
        <w:pStyle w:val="Odstavecseseznamem"/>
        <w:numPr>
          <w:ilvl w:val="0"/>
          <w:numId w:val="6"/>
        </w:numPr>
        <w:spacing w:after="60" w:line="240" w:lineRule="auto"/>
        <w:ind w:left="567" w:hanging="567"/>
        <w:jc w:val="both"/>
        <w:rPr>
          <w:rFonts w:cs="Arial"/>
        </w:rPr>
      </w:pPr>
      <w:r>
        <w:rPr>
          <w:rFonts w:cs="Arial"/>
        </w:rPr>
        <w:t xml:space="preserve">Vady je kupující povinen uplatnit u prodávajícího písemně bez zbytečného odkladu poté, kdy vadu zjistil, a to formou písemného oznámení o vadě (za písemné oznámení se považuje i nahlášení e-mailem), obsahujícím alespoň přibližnou specifikaci zjištěné vady. Objednatel bude vady oznamovat </w:t>
      </w:r>
      <w:proofErr w:type="gramStart"/>
      <w:r>
        <w:rPr>
          <w:rFonts w:cs="Arial"/>
        </w:rPr>
        <w:t>na</w:t>
      </w:r>
      <w:proofErr w:type="gramEnd"/>
      <w:r>
        <w:rPr>
          <w:rFonts w:cs="Arial"/>
        </w:rPr>
        <w:t xml:space="preserve">: </w:t>
      </w:r>
    </w:p>
    <w:p w:rsidR="00A56E3A" w:rsidRDefault="00F8006E">
      <w:pPr>
        <w:pStyle w:val="Odstavecseseznamem"/>
        <w:numPr>
          <w:ilvl w:val="0"/>
          <w:numId w:val="7"/>
        </w:numPr>
        <w:spacing w:after="60" w:line="240" w:lineRule="auto"/>
        <w:jc w:val="both"/>
        <w:rPr>
          <w:rFonts w:cs="Arial"/>
        </w:rPr>
      </w:pPr>
      <w:r>
        <w:rPr>
          <w:rFonts w:cs="Arial"/>
        </w:rPr>
        <w:t xml:space="preserve">e-mail: </w:t>
      </w:r>
      <w:r>
        <w:rPr>
          <w:rFonts w:cs="Arial"/>
        </w:rPr>
        <w:tab/>
      </w:r>
      <w:r>
        <w:rPr>
          <w:rFonts w:cs="Arial"/>
        </w:rPr>
        <w:tab/>
      </w:r>
      <w:r>
        <w:rPr>
          <w:rFonts w:cs="Arial"/>
        </w:rPr>
        <w:tab/>
      </w:r>
      <w:r>
        <w:rPr>
          <w:rFonts w:cs="Arial"/>
          <w:highlight w:val="yellow"/>
        </w:rPr>
        <w:t>…………………………</w:t>
      </w:r>
      <w:r>
        <w:rPr>
          <w:rFonts w:cs="Arial"/>
          <w:i/>
          <w:color w:val="548DD4"/>
          <w:highlight w:val="yellow"/>
        </w:rPr>
        <w:t xml:space="preserve"> </w:t>
      </w:r>
      <w:r>
        <w:rPr>
          <w:rFonts w:cs="Arial"/>
          <w:i/>
          <w:highlight w:val="yellow"/>
        </w:rPr>
        <w:t xml:space="preserve">doplní dodavatel </w:t>
      </w:r>
    </w:p>
    <w:p w:rsidR="00A56E3A" w:rsidRDefault="00F8006E">
      <w:pPr>
        <w:pStyle w:val="Odstavecseseznamem"/>
        <w:numPr>
          <w:ilvl w:val="0"/>
          <w:numId w:val="7"/>
        </w:numPr>
        <w:spacing w:after="60" w:line="240" w:lineRule="auto"/>
        <w:jc w:val="both"/>
        <w:rPr>
          <w:rFonts w:cs="Arial"/>
        </w:rPr>
      </w:pPr>
      <w:r>
        <w:rPr>
          <w:rFonts w:cs="Arial"/>
        </w:rPr>
        <w:t>adresu pracoviště:</w:t>
      </w:r>
      <w:r>
        <w:rPr>
          <w:rFonts w:cs="Arial"/>
        </w:rPr>
        <w:tab/>
      </w:r>
      <w:r>
        <w:rPr>
          <w:rFonts w:cs="Arial"/>
          <w:highlight w:val="yellow"/>
        </w:rPr>
        <w:t>…………………………</w:t>
      </w:r>
      <w:r>
        <w:rPr>
          <w:rFonts w:cs="Arial"/>
          <w:i/>
          <w:color w:val="548DD4"/>
          <w:highlight w:val="yellow"/>
        </w:rPr>
        <w:t xml:space="preserve"> </w:t>
      </w:r>
      <w:r>
        <w:rPr>
          <w:rFonts w:cs="Arial"/>
          <w:i/>
          <w:highlight w:val="yellow"/>
        </w:rPr>
        <w:t xml:space="preserve">doplní dodavatel </w:t>
      </w:r>
    </w:p>
    <w:p w:rsidR="00A56E3A" w:rsidRDefault="00F8006E" w:rsidP="006272E6">
      <w:pPr>
        <w:pStyle w:val="Odstavecseseznamem"/>
        <w:spacing w:after="60" w:line="240" w:lineRule="auto"/>
        <w:ind w:left="567"/>
        <w:contextualSpacing w:val="0"/>
        <w:jc w:val="both"/>
        <w:rPr>
          <w:rFonts w:cs="Arial"/>
        </w:rPr>
      </w:pPr>
      <w:r w:rsidRPr="00131A0A">
        <w:rPr>
          <w:rFonts w:cs="Arial"/>
        </w:rPr>
        <w:t xml:space="preserve">Na písemné ohlášení vad je prodávající povinen odpovědět neprodleně, nejpozději však do 48 hodin  ode dne doručení písemného ohlášení vad prodávajícímu. Pokud tak neučiní, má se za to, že souhlasí s termínem odstranění vad uvedených v oznámení. V případě, že kupující nesdělí při vytknutí vady či vad zboží v rámci záruční doby prodávajícímu jiný požadavek (např. havarijní </w:t>
      </w:r>
      <w:r>
        <w:rPr>
          <w:rFonts w:cs="Arial"/>
        </w:rPr>
        <w:t>stav bránící řádnému užívání zařízení), je prodávající povinen vytýkané vady ve lhůtě 14 kalendářních dnů odstranit, přičemž pokud tak prodávající v plném rozsahu neučiní, má kupující právo požadovat přiměřenou slevu z kupní ceny za předmět koupě či od této smlouvy odstoupit. Bude-li pro prodávajícího technicky proveditelné a nikoliv nepřiměřeně zatěžující provést odstranění vady v místě dodání či jeho provozování, je povinen k tomuto na základě výzvy kupujícího přistoupit na takto určeném místě.</w:t>
      </w:r>
    </w:p>
    <w:p w:rsidR="00A56E3A" w:rsidRDefault="00F8006E" w:rsidP="006272E6">
      <w:pPr>
        <w:pStyle w:val="Odstavecseseznamem"/>
        <w:numPr>
          <w:ilvl w:val="0"/>
          <w:numId w:val="6"/>
        </w:numPr>
        <w:spacing w:after="60" w:line="240" w:lineRule="auto"/>
        <w:ind w:left="567" w:hanging="567"/>
        <w:contextualSpacing w:val="0"/>
        <w:jc w:val="both"/>
      </w:pPr>
      <w:r>
        <w:rPr>
          <w:rFonts w:cs="Arial"/>
        </w:rPr>
        <w:t>Odstraňování vad zařízení v záruční době bude řešeno</w:t>
      </w:r>
      <w:r w:rsidR="00131A0A">
        <w:rPr>
          <w:rFonts w:cs="Arial"/>
        </w:rPr>
        <w:t xml:space="preserve"> </w:t>
      </w:r>
      <w:r>
        <w:rPr>
          <w:rFonts w:cs="Arial"/>
        </w:rPr>
        <w:t xml:space="preserve">výměnou vadného zařízení nebo jeho částí za nové, a to neprodleně tak, aby byla zachována způsobilost nasazení zařízení k účelu jeho zvláštního využití. </w:t>
      </w:r>
    </w:p>
    <w:p w:rsidR="00A56E3A" w:rsidRDefault="00F8006E" w:rsidP="006272E6">
      <w:pPr>
        <w:pStyle w:val="Odstavecseseznamem"/>
        <w:numPr>
          <w:ilvl w:val="0"/>
          <w:numId w:val="6"/>
        </w:numPr>
        <w:spacing w:after="0" w:line="240" w:lineRule="auto"/>
        <w:ind w:left="567" w:hanging="567"/>
        <w:contextualSpacing w:val="0"/>
        <w:jc w:val="both"/>
        <w:rPr>
          <w:rFonts w:cs="Arial"/>
        </w:rPr>
      </w:pPr>
      <w:r>
        <w:rPr>
          <w:rFonts w:cs="Arial"/>
        </w:rPr>
        <w:t>Reklamace a odstranění záručních vad bude prodávajícím řešena v místě dodání či provozování, pokud nebude možno odstraňování reklamované vady řešit v místě dodání, zajistí prodávající odstranění záručních vad v jím zvolené provozovně (servisu) na náklady, odpovědnost a riziko prodávajícího. Prodávající je, v případě uplatnění reklamace s požadavkem na opravu předmětu koupě, povinen na vlastní náklady:</w:t>
      </w:r>
    </w:p>
    <w:p w:rsidR="00A56E3A" w:rsidRDefault="00F8006E" w:rsidP="006272E6">
      <w:pPr>
        <w:pStyle w:val="Odstavecseseznamem"/>
        <w:numPr>
          <w:ilvl w:val="0"/>
          <w:numId w:val="14"/>
        </w:numPr>
        <w:spacing w:after="0" w:line="240" w:lineRule="auto"/>
        <w:ind w:left="851" w:hanging="142"/>
        <w:jc w:val="both"/>
        <w:rPr>
          <w:rFonts w:cs="Arial"/>
        </w:rPr>
      </w:pPr>
      <w:r>
        <w:rPr>
          <w:rFonts w:cs="Arial"/>
        </w:rPr>
        <w:t>vyslat zaměstnance či pověřit třetí osobu opravou předmětu koupě v místě dodání či jeho provozování,</w:t>
      </w:r>
    </w:p>
    <w:p w:rsidR="00A56E3A" w:rsidRDefault="00F8006E" w:rsidP="006272E6">
      <w:pPr>
        <w:pStyle w:val="Odstavecseseznamem"/>
        <w:numPr>
          <w:ilvl w:val="0"/>
          <w:numId w:val="14"/>
        </w:numPr>
        <w:spacing w:after="0" w:line="240" w:lineRule="auto"/>
        <w:ind w:left="851" w:hanging="142"/>
        <w:jc w:val="both"/>
        <w:rPr>
          <w:rFonts w:cs="Arial"/>
        </w:rPr>
      </w:pPr>
      <w:r>
        <w:rPr>
          <w:rFonts w:cs="Arial"/>
        </w:rPr>
        <w:lastRenderedPageBreak/>
        <w:t>zařízení k opravě převzít a provést bezplatnou opravu a opětovné zprovoznění zařízení v místě jeho dodání či provozování, přitom postupovat soustavně a nepřerušovaně bez nedůvodných prodlev tak, aby zařízení mohlo být opraveno v co nejkratší možné době, přičemž nebude-li oprava v místě dodání či provozování zařízení možná, pak</w:t>
      </w:r>
    </w:p>
    <w:p w:rsidR="00A56E3A" w:rsidRDefault="00F8006E" w:rsidP="006272E6">
      <w:pPr>
        <w:pStyle w:val="Odstavecseseznamem"/>
        <w:numPr>
          <w:ilvl w:val="0"/>
          <w:numId w:val="14"/>
        </w:numPr>
        <w:spacing w:after="60" w:line="240" w:lineRule="auto"/>
        <w:ind w:left="851" w:hanging="142"/>
        <w:contextualSpacing w:val="0"/>
        <w:jc w:val="both"/>
        <w:rPr>
          <w:rFonts w:cs="Arial"/>
        </w:rPr>
      </w:pPr>
      <w:r>
        <w:rPr>
          <w:rFonts w:cs="Arial"/>
        </w:rPr>
        <w:t>zajistit přepravce, který vyzvedne předmět koupě v místě jeho provozování, předmět koupě převeze do sídla prodávajícího či jeho pobočky či do sídla třetí osoby, kde bude oprava realizována, provést samotnou opravu a následně zajistit přepravce, který přepraví opravený předmět koupě zpět do místa jeho dodání či provozování, načež jej opětovně zprovoznit.</w:t>
      </w:r>
    </w:p>
    <w:p w:rsidR="00A56E3A" w:rsidRDefault="00F8006E" w:rsidP="006272E6">
      <w:pPr>
        <w:pStyle w:val="Odstavecseseznamem"/>
        <w:numPr>
          <w:ilvl w:val="0"/>
          <w:numId w:val="6"/>
        </w:numPr>
        <w:spacing w:after="0" w:line="240" w:lineRule="auto"/>
        <w:ind w:left="567" w:hanging="567"/>
        <w:contextualSpacing w:val="0"/>
        <w:jc w:val="both"/>
        <w:rPr>
          <w:rFonts w:cs="Arial"/>
        </w:rPr>
      </w:pPr>
      <w:r>
        <w:rPr>
          <w:rFonts w:cs="Arial"/>
        </w:rPr>
        <w:t>Vady, poruchy a reklamace budou v záruční době odstraněny bezodkladně, nejpozději do 14 kalendářních dnů od jejich nahlášení, pokud se obě strany nedohodnou jinak, vzhledem k charakteru a rozsahu opravy. Uvedená lhůta běží ode dne uplatnění vady předmětu koupě nebo jeho části u prodávajícího.</w:t>
      </w:r>
      <w:r>
        <w:rPr>
          <w:rFonts w:cs="Arial"/>
          <w:color w:val="FF0000"/>
        </w:rPr>
        <w:t xml:space="preserve"> </w:t>
      </w:r>
      <w:r>
        <w:rPr>
          <w:rFonts w:cs="Arial"/>
        </w:rPr>
        <w:t>Požadavek na stanovení delšího časového rozsahu pro provedení opravy oznámí prodávající kupujícímu bezodkladně za současného uvedení navrhovaného termínu odstranění vad.</w:t>
      </w:r>
    </w:p>
    <w:p w:rsidR="00A56E3A" w:rsidRDefault="00F8006E">
      <w:pPr>
        <w:pStyle w:val="Odstavecseseznamem"/>
        <w:numPr>
          <w:ilvl w:val="0"/>
          <w:numId w:val="6"/>
        </w:numPr>
        <w:spacing w:after="60" w:line="240" w:lineRule="auto"/>
        <w:ind w:left="567" w:hanging="567"/>
        <w:contextualSpacing w:val="0"/>
        <w:jc w:val="both"/>
        <w:rPr>
          <w:rFonts w:cs="Arial"/>
        </w:rPr>
      </w:pPr>
      <w:r>
        <w:rPr>
          <w:rFonts w:cs="Arial"/>
        </w:rPr>
        <w:t xml:space="preserve">Opravený a opětovně zprovozněný předmět koupě prodávající </w:t>
      </w:r>
      <w:r w:rsidR="00167513">
        <w:rPr>
          <w:rFonts w:cs="Arial"/>
        </w:rPr>
        <w:t xml:space="preserve">kupujícímu </w:t>
      </w:r>
      <w:r>
        <w:rPr>
          <w:rFonts w:cs="Arial"/>
        </w:rPr>
        <w:t xml:space="preserve">předá písemným protokolem. </w:t>
      </w:r>
    </w:p>
    <w:p w:rsidR="00A56E3A" w:rsidRDefault="00F8006E">
      <w:pPr>
        <w:pStyle w:val="Odstavecseseznamem"/>
        <w:numPr>
          <w:ilvl w:val="0"/>
          <w:numId w:val="6"/>
        </w:numPr>
        <w:spacing w:after="60" w:line="240" w:lineRule="auto"/>
        <w:ind w:left="567" w:hanging="567"/>
        <w:jc w:val="both"/>
        <w:rPr>
          <w:rFonts w:cs="Arial"/>
          <w:color w:val="FF0000"/>
        </w:rPr>
      </w:pPr>
      <w:r>
        <w:rPr>
          <w:rFonts w:cs="Arial"/>
        </w:rPr>
        <w:t xml:space="preserve">Prodávající je povinen uhradit </w:t>
      </w:r>
      <w:r w:rsidR="00167513">
        <w:rPr>
          <w:rFonts w:cs="Arial"/>
        </w:rPr>
        <w:t xml:space="preserve">kupujícímu </w:t>
      </w:r>
      <w:r>
        <w:rPr>
          <w:rFonts w:cs="Arial"/>
        </w:rPr>
        <w:t xml:space="preserve">škodu, která mu vznikla vadným plněním, a to v plné výši. Prodávající rovněž </w:t>
      </w:r>
      <w:r w:rsidR="00167513">
        <w:rPr>
          <w:rFonts w:cs="Arial"/>
        </w:rPr>
        <w:t xml:space="preserve">kupujícímu </w:t>
      </w:r>
      <w:r>
        <w:rPr>
          <w:rFonts w:cs="Arial"/>
        </w:rPr>
        <w:t xml:space="preserve">uhradí náklady vzniklé při uplatňování práv z odpovědnosti za vady. Škodou se rozumí jakákoliv penězi vyčíslitelná újma, vzniklá poškozené straně, včetně škod nepřímých, škod vzniklých jako důsledek nemožnosti řádného provozování zařízení, ušlých zisků atd. </w:t>
      </w:r>
    </w:p>
    <w:p w:rsidR="00A56E3A" w:rsidRDefault="00A56E3A">
      <w:pPr>
        <w:pStyle w:val="Bezmezer"/>
      </w:pPr>
    </w:p>
    <w:p w:rsidR="00A56E3A" w:rsidRDefault="00F8006E">
      <w:pPr>
        <w:pStyle w:val="Odstavecseseznamem"/>
        <w:spacing w:after="0" w:line="240" w:lineRule="auto"/>
        <w:ind w:left="0"/>
        <w:jc w:val="center"/>
        <w:rPr>
          <w:rFonts w:cs="Arial"/>
          <w:b/>
        </w:rPr>
      </w:pPr>
      <w:r>
        <w:rPr>
          <w:rFonts w:cs="Arial"/>
          <w:b/>
        </w:rPr>
        <w:t>Článek</w:t>
      </w:r>
      <w:r w:rsidR="00D3639E">
        <w:rPr>
          <w:rFonts w:cs="Arial"/>
          <w:b/>
        </w:rPr>
        <w:t xml:space="preserve"> XI.</w:t>
      </w:r>
    </w:p>
    <w:p w:rsidR="00A56E3A" w:rsidRDefault="00F8006E">
      <w:pPr>
        <w:pStyle w:val="Odstavecseseznamem"/>
        <w:spacing w:after="120"/>
        <w:ind w:left="0"/>
        <w:jc w:val="center"/>
        <w:rPr>
          <w:rFonts w:cs="Arial"/>
          <w:b/>
        </w:rPr>
      </w:pPr>
      <w:r>
        <w:rPr>
          <w:rFonts w:cs="Arial"/>
          <w:b/>
        </w:rPr>
        <w:t>Servis předmětu koupě</w:t>
      </w:r>
    </w:p>
    <w:p w:rsidR="00A56E3A" w:rsidRDefault="00F8006E">
      <w:pPr>
        <w:pStyle w:val="Bezmezer"/>
        <w:numPr>
          <w:ilvl w:val="0"/>
          <w:numId w:val="16"/>
        </w:numPr>
        <w:spacing w:after="60"/>
        <w:ind w:left="567" w:hanging="567"/>
        <w:jc w:val="both"/>
        <w:rPr>
          <w:rFonts w:cs="Arial"/>
        </w:rPr>
      </w:pPr>
      <w:r>
        <w:t>Prodávající se zavazuje zajistit servisní služby na dodávané zařízení u kupujícího, nebude-li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prodávajícího.</w:t>
      </w:r>
    </w:p>
    <w:p w:rsidR="00A56E3A" w:rsidRDefault="00F8006E">
      <w:pPr>
        <w:pStyle w:val="Bezmezer"/>
        <w:numPr>
          <w:ilvl w:val="0"/>
          <w:numId w:val="16"/>
        </w:numPr>
        <w:spacing w:after="60"/>
        <w:ind w:left="567" w:hanging="567"/>
        <w:jc w:val="both"/>
        <w:rPr>
          <w:rFonts w:cs="Arial"/>
        </w:rPr>
      </w:pPr>
      <w:r>
        <w:rPr>
          <w:rFonts w:cs="Arial"/>
        </w:rPr>
        <w:t>S</w:t>
      </w:r>
      <w:r>
        <w:t>eznam organizací, poskytujících servis zařízení podle tohoto článku smlouvy, bude předán kupujícímu společně s dodáním předmětu koupě. K</w:t>
      </w:r>
      <w:r>
        <w:rPr>
          <w:rFonts w:cs="Arial"/>
        </w:rPr>
        <w:t>upující je oprávněn si servisní místo pro předmět koupě zvolit na základě svých preferencí.</w:t>
      </w:r>
    </w:p>
    <w:p w:rsidR="00A56E3A" w:rsidRDefault="00F8006E">
      <w:pPr>
        <w:pStyle w:val="Bezmezer"/>
        <w:numPr>
          <w:ilvl w:val="0"/>
          <w:numId w:val="16"/>
        </w:numPr>
        <w:spacing w:after="60"/>
        <w:ind w:left="567" w:hanging="567"/>
        <w:jc w:val="both"/>
        <w:rPr>
          <w:rFonts w:cs="Arial"/>
        </w:rPr>
      </w:pPr>
      <w:r>
        <w:t xml:space="preserve">Prodávající se zavazuje k zajištění záručního servisu zařízení (tzn. k záručnímu servisu po dobu a za podmínek uvedených v čl. X. této smlouvy na CAS včetně dodání potřebných náhradních dílů) dle dohody přímo u kupujícího mobilní servisní službou nebo ve výrobních prostorách u prodávajícího na základě písemného oznámení kupujícího. </w:t>
      </w:r>
    </w:p>
    <w:p w:rsidR="00A56E3A" w:rsidRDefault="00F8006E">
      <w:pPr>
        <w:pStyle w:val="Bezmezer"/>
        <w:numPr>
          <w:ilvl w:val="0"/>
          <w:numId w:val="16"/>
        </w:numPr>
        <w:spacing w:after="60"/>
        <w:ind w:left="567" w:hanging="567"/>
        <w:jc w:val="both"/>
        <w:rPr>
          <w:rFonts w:cs="Arial"/>
        </w:rPr>
      </w:pPr>
      <w:r>
        <w:t xml:space="preserve">Servisní skupina vyjede k odstranění reklamované vady bránící provozu do 24 hodin po písemném nahlášení závady. Vady bránící provozu budou odstraněny nejpozději do 5 kalendářních dnů </w:t>
      </w:r>
      <w:r>
        <w:rPr>
          <w:rFonts w:cs="Arial"/>
        </w:rPr>
        <w:t>ode dne uplatnění vady předmětu koupě nebo jeho části u prodávajícího</w:t>
      </w:r>
      <w:r>
        <w:t xml:space="preserve">, </w:t>
      </w:r>
      <w:r>
        <w:rPr>
          <w:rFonts w:cs="Arial"/>
        </w:rPr>
        <w:t>pokud se obě strany nedohodnou jinak, vzhledem k charakteru a rozsahu opravy</w:t>
      </w:r>
      <w:r>
        <w:t xml:space="preserve">. </w:t>
      </w:r>
    </w:p>
    <w:p w:rsidR="00A56E3A" w:rsidRDefault="00F8006E">
      <w:pPr>
        <w:pStyle w:val="Bezmezer"/>
        <w:numPr>
          <w:ilvl w:val="0"/>
          <w:numId w:val="16"/>
        </w:numPr>
        <w:spacing w:after="60"/>
        <w:ind w:left="567" w:hanging="567"/>
        <w:jc w:val="both"/>
        <w:rPr>
          <w:rFonts w:cs="Arial"/>
        </w:rPr>
      </w:pPr>
      <w:r>
        <w:t xml:space="preserve">Servisní skupina vyjede k odstranění reklamované vady nebránící provozu do 48 hodin po písemném nahlášení závady. Vady nebránící provozu budou odstraněny nejpozději do 14 kalendářních dnů </w:t>
      </w:r>
      <w:r>
        <w:rPr>
          <w:rFonts w:cs="Arial"/>
        </w:rPr>
        <w:t>ode dne uplatnění vady předmětu koupě nebo jeho části u prodávajícího</w:t>
      </w:r>
      <w:r>
        <w:t xml:space="preserve">, </w:t>
      </w:r>
      <w:r>
        <w:rPr>
          <w:rFonts w:cs="Arial"/>
        </w:rPr>
        <w:t>pokud se obě strany nedohodnou jinak, vzhledem k charakteru a rozsahu opravy</w:t>
      </w:r>
      <w:r>
        <w:t xml:space="preserve">. </w:t>
      </w:r>
    </w:p>
    <w:p w:rsidR="00A56E3A" w:rsidRDefault="00A56E3A">
      <w:pPr>
        <w:pStyle w:val="Bezmezer"/>
      </w:pPr>
    </w:p>
    <w:p w:rsidR="009A0B50" w:rsidRDefault="009A0B50">
      <w:pPr>
        <w:spacing w:after="0" w:line="240" w:lineRule="auto"/>
        <w:jc w:val="center"/>
        <w:rPr>
          <w:rFonts w:cs="Arial"/>
          <w:b/>
        </w:rPr>
      </w:pPr>
    </w:p>
    <w:p w:rsidR="009A0B50" w:rsidRDefault="009A0B50">
      <w:pPr>
        <w:spacing w:after="0" w:line="240" w:lineRule="auto"/>
        <w:jc w:val="center"/>
        <w:rPr>
          <w:rFonts w:cs="Arial"/>
          <w:b/>
        </w:rPr>
      </w:pPr>
    </w:p>
    <w:p w:rsidR="00A56E3A" w:rsidRDefault="00F8006E">
      <w:pPr>
        <w:spacing w:after="0" w:line="240" w:lineRule="auto"/>
        <w:jc w:val="center"/>
        <w:rPr>
          <w:rFonts w:cs="Arial"/>
          <w:b/>
        </w:rPr>
      </w:pPr>
      <w:r>
        <w:rPr>
          <w:rFonts w:cs="Arial"/>
          <w:b/>
        </w:rPr>
        <w:lastRenderedPageBreak/>
        <w:t>Článek</w:t>
      </w:r>
      <w:r w:rsidR="00D3639E">
        <w:rPr>
          <w:rFonts w:cs="Arial"/>
          <w:b/>
        </w:rPr>
        <w:t xml:space="preserve"> XII.</w:t>
      </w:r>
    </w:p>
    <w:p w:rsidR="00A56E3A" w:rsidRDefault="00F8006E" w:rsidP="00C25320">
      <w:pPr>
        <w:spacing w:after="120"/>
        <w:jc w:val="center"/>
        <w:rPr>
          <w:rFonts w:cs="Arial"/>
          <w:b/>
        </w:rPr>
      </w:pPr>
      <w:r>
        <w:rPr>
          <w:rFonts w:cs="Arial"/>
          <w:b/>
        </w:rPr>
        <w:t>Sankce</w:t>
      </w:r>
    </w:p>
    <w:p w:rsidR="00A56E3A" w:rsidRPr="00D74A02" w:rsidRDefault="00F8006E">
      <w:pPr>
        <w:pStyle w:val="Odstavecseseznamem"/>
        <w:numPr>
          <w:ilvl w:val="0"/>
          <w:numId w:val="8"/>
        </w:numPr>
        <w:spacing w:after="60" w:line="240" w:lineRule="auto"/>
        <w:ind w:left="567" w:hanging="567"/>
        <w:contextualSpacing w:val="0"/>
        <w:jc w:val="both"/>
        <w:rPr>
          <w:rFonts w:cs="Arial"/>
        </w:rPr>
      </w:pPr>
      <w:r>
        <w:rPr>
          <w:rFonts w:cs="Arial"/>
        </w:rPr>
        <w:t>V případě prodlení prodávajícího s řádným a včasným dodáním a zprovozněním předmětu koupě v místě dodání, je kupující oprávněn vyúčtovat prodávajícímu smluvní pokutu ve výši 0,1% z </w:t>
      </w:r>
      <w:r w:rsidRPr="00D74A02">
        <w:rPr>
          <w:rFonts w:cs="Arial"/>
        </w:rPr>
        <w:t xml:space="preserve">celkové kupní ceny bez DPH za každý i započatý den prodlení prodávajícího. </w:t>
      </w:r>
    </w:p>
    <w:p w:rsidR="00A56E3A" w:rsidRPr="00D74A02" w:rsidRDefault="00F8006E">
      <w:pPr>
        <w:pStyle w:val="Odstavecseseznamem"/>
        <w:numPr>
          <w:ilvl w:val="0"/>
          <w:numId w:val="8"/>
        </w:numPr>
        <w:spacing w:after="60" w:line="240" w:lineRule="auto"/>
        <w:ind w:left="567" w:hanging="567"/>
        <w:contextualSpacing w:val="0"/>
        <w:jc w:val="both"/>
        <w:rPr>
          <w:rFonts w:cs="Arial"/>
        </w:rPr>
      </w:pPr>
      <w:r w:rsidRPr="00D74A02">
        <w:rPr>
          <w:rFonts w:cs="Arial"/>
        </w:rPr>
        <w:t>Pro případ prodlení se zaplacením kupní ceny dle čl. V. této smlouvy je prodávající oprávněn požadovat po kupujícím zákonný úrok z prodlení.</w:t>
      </w:r>
    </w:p>
    <w:p w:rsidR="00A56E3A" w:rsidRDefault="00F8006E">
      <w:pPr>
        <w:pStyle w:val="Odstavecseseznamem"/>
        <w:widowControl w:val="0"/>
        <w:numPr>
          <w:ilvl w:val="0"/>
          <w:numId w:val="8"/>
        </w:numPr>
        <w:snapToGrid w:val="0"/>
        <w:spacing w:after="60" w:line="240" w:lineRule="auto"/>
        <w:ind w:left="567" w:hanging="567"/>
        <w:contextualSpacing w:val="0"/>
        <w:jc w:val="both"/>
        <w:rPr>
          <w:rFonts w:cs="Arial"/>
          <w:i/>
          <w:color w:val="000000"/>
          <w:szCs w:val="20"/>
        </w:rPr>
      </w:pPr>
      <w:r w:rsidRPr="00D74A02">
        <w:rPr>
          <w:rFonts w:cs="Arial"/>
          <w:bCs/>
          <w:szCs w:val="20"/>
        </w:rPr>
        <w:t xml:space="preserve">Při nedodržení termínu s </w:t>
      </w:r>
      <w:r w:rsidRPr="00D74A02">
        <w:rPr>
          <w:rFonts w:cs="Arial"/>
          <w:szCs w:val="20"/>
        </w:rPr>
        <w:t xml:space="preserve">odstraněním vad je kupující oprávněn vyúčtovat prodávajícímu smluvní pokutu </w:t>
      </w:r>
      <w:r>
        <w:rPr>
          <w:rFonts w:cs="Arial"/>
          <w:color w:val="000000"/>
          <w:szCs w:val="20"/>
        </w:rPr>
        <w:t>ve výši 5.000</w:t>
      </w:r>
      <w:r>
        <w:rPr>
          <w:rFonts w:cs="Arial"/>
          <w:bCs/>
          <w:color w:val="000000"/>
          <w:szCs w:val="20"/>
        </w:rPr>
        <w:t>,- Kč za každý i započatý den prodlení.</w:t>
      </w:r>
      <w:r>
        <w:rPr>
          <w:rFonts w:cs="Arial"/>
          <w:color w:val="000000"/>
          <w:szCs w:val="20"/>
        </w:rPr>
        <w:t xml:space="preserve"> </w:t>
      </w:r>
    </w:p>
    <w:p w:rsidR="001B7896" w:rsidRPr="00A63F12" w:rsidRDefault="00F8006E" w:rsidP="001B7896">
      <w:pPr>
        <w:pStyle w:val="Odstavecseseznamem"/>
        <w:widowControl w:val="0"/>
        <w:numPr>
          <w:ilvl w:val="0"/>
          <w:numId w:val="8"/>
        </w:numPr>
        <w:snapToGrid w:val="0"/>
        <w:spacing w:after="60" w:line="240" w:lineRule="auto"/>
        <w:ind w:left="567" w:hanging="567"/>
        <w:contextualSpacing w:val="0"/>
        <w:jc w:val="both"/>
        <w:rPr>
          <w:rFonts w:cs="Arial"/>
          <w:i/>
          <w:color w:val="000000"/>
          <w:szCs w:val="20"/>
        </w:rPr>
      </w:pPr>
      <w:r>
        <w:rPr>
          <w:rFonts w:cs="Arial"/>
        </w:rPr>
        <w:t>V případě, že prodávající poruší další povinnosti vyplývající mu z této smlouvy či ze závěrů smluvních ujednání obou smluvních stran, uzavřených v souvislosti se zajištěním předmětu plnění dle této smlouvy, je kupující oprávněn uplatnit vůči prodávajícímu smluvní pokutu ve výši 0,05 % z celkové kupní ceny za každý i započatý den prodle</w:t>
      </w:r>
      <w:r w:rsidR="001B7896">
        <w:rPr>
          <w:rFonts w:cs="Arial"/>
        </w:rPr>
        <w:t>ní a za každý jednotlivý případ.</w:t>
      </w:r>
    </w:p>
    <w:p w:rsidR="001B7896" w:rsidRPr="00A63F12" w:rsidRDefault="001B7896" w:rsidP="001B7896">
      <w:pPr>
        <w:pStyle w:val="Odstavecseseznamem"/>
        <w:widowControl w:val="0"/>
        <w:numPr>
          <w:ilvl w:val="0"/>
          <w:numId w:val="8"/>
        </w:numPr>
        <w:snapToGrid w:val="0"/>
        <w:spacing w:after="60" w:line="240" w:lineRule="auto"/>
        <w:ind w:left="567" w:hanging="567"/>
        <w:contextualSpacing w:val="0"/>
        <w:jc w:val="both"/>
        <w:rPr>
          <w:rFonts w:cs="Arial"/>
          <w:i/>
          <w:szCs w:val="20"/>
        </w:rPr>
      </w:pPr>
      <w:r w:rsidRPr="00A63F12">
        <w:rPr>
          <w:rFonts w:cs="Arial"/>
        </w:rPr>
        <w:t>V případě porušení povinnosti uvedené v čl. XIV. bodu 4</w:t>
      </w:r>
      <w:r w:rsidR="00A63F12">
        <w:rPr>
          <w:rFonts w:cs="Arial"/>
        </w:rPr>
        <w:t>.</w:t>
      </w:r>
      <w:r w:rsidRPr="00A63F12">
        <w:rPr>
          <w:rFonts w:cs="Arial"/>
        </w:rPr>
        <w:t xml:space="preserve"> této smlouvy prodávající zaplatí smluvní pokutu ve výši 20.000,- Kč za každý takový případ.</w:t>
      </w:r>
    </w:p>
    <w:p w:rsidR="001B7896" w:rsidRPr="00A63F12" w:rsidRDefault="001B7896" w:rsidP="001B7896">
      <w:pPr>
        <w:pStyle w:val="Odstavecseseznamem"/>
        <w:widowControl w:val="0"/>
        <w:numPr>
          <w:ilvl w:val="0"/>
          <w:numId w:val="8"/>
        </w:numPr>
        <w:snapToGrid w:val="0"/>
        <w:spacing w:after="60" w:line="240" w:lineRule="auto"/>
        <w:ind w:left="567" w:hanging="567"/>
        <w:contextualSpacing w:val="0"/>
        <w:jc w:val="both"/>
        <w:rPr>
          <w:rFonts w:cs="Arial"/>
          <w:i/>
          <w:szCs w:val="20"/>
        </w:rPr>
      </w:pPr>
      <w:r w:rsidRPr="00A63F12">
        <w:rPr>
          <w:rFonts w:cs="Calibri"/>
          <w:bCs/>
        </w:rPr>
        <w:t xml:space="preserve">V případě nedodržení podmínek uvedených v čl. XIV. bodu </w:t>
      </w:r>
      <w:r w:rsidR="00E237CF" w:rsidRPr="00A63F12">
        <w:rPr>
          <w:rFonts w:cs="Calibri"/>
          <w:bCs/>
        </w:rPr>
        <w:t>5</w:t>
      </w:r>
      <w:r w:rsidR="009A0B50">
        <w:rPr>
          <w:rFonts w:cs="Calibri"/>
          <w:bCs/>
        </w:rPr>
        <w:t>.</w:t>
      </w:r>
      <w:r w:rsidR="00E237CF" w:rsidRPr="00A63F12">
        <w:rPr>
          <w:rFonts w:cs="Calibri"/>
          <w:bCs/>
        </w:rPr>
        <w:t>, 6. a 7.</w:t>
      </w:r>
      <w:r w:rsidR="0024651D" w:rsidRPr="00A63F12">
        <w:rPr>
          <w:rFonts w:cs="Calibri"/>
          <w:bCs/>
        </w:rPr>
        <w:t xml:space="preserve"> </w:t>
      </w:r>
      <w:r w:rsidR="00A63F12">
        <w:rPr>
          <w:rFonts w:cs="Calibri"/>
          <w:bCs/>
        </w:rPr>
        <w:t xml:space="preserve">této </w:t>
      </w:r>
      <w:r w:rsidR="0024651D" w:rsidRPr="00A63F12">
        <w:rPr>
          <w:rFonts w:cs="Calibri"/>
          <w:bCs/>
        </w:rPr>
        <w:t xml:space="preserve">smlouvy je prodávající </w:t>
      </w:r>
      <w:r w:rsidRPr="00A63F12">
        <w:rPr>
          <w:rFonts w:cs="Calibri"/>
          <w:bCs/>
        </w:rPr>
        <w:t xml:space="preserve">povinen zaplatit </w:t>
      </w:r>
      <w:r w:rsidR="0024651D" w:rsidRPr="00A63F12">
        <w:rPr>
          <w:rFonts w:cs="Calibri"/>
          <w:bCs/>
        </w:rPr>
        <w:t xml:space="preserve">kupujícímu </w:t>
      </w:r>
      <w:r w:rsidRPr="00A63F12">
        <w:rPr>
          <w:rFonts w:cs="Calibri"/>
          <w:bCs/>
        </w:rPr>
        <w:t>smluvní pokutu ve výši 1.000,- Kč za každé jednotlivé porušení povinnosti.</w:t>
      </w:r>
    </w:p>
    <w:p w:rsidR="00A56E3A" w:rsidRPr="0024651D" w:rsidRDefault="00F8006E" w:rsidP="00E237CF">
      <w:pPr>
        <w:pStyle w:val="Odstavecseseznamem"/>
        <w:widowControl w:val="0"/>
        <w:numPr>
          <w:ilvl w:val="0"/>
          <w:numId w:val="8"/>
        </w:numPr>
        <w:snapToGrid w:val="0"/>
        <w:spacing w:after="60" w:line="240" w:lineRule="auto"/>
        <w:ind w:left="567" w:hanging="567"/>
        <w:contextualSpacing w:val="0"/>
        <w:jc w:val="both"/>
        <w:rPr>
          <w:rFonts w:cs="Arial"/>
          <w:i/>
          <w:szCs w:val="20"/>
        </w:rPr>
      </w:pPr>
      <w:r w:rsidRPr="0024651D">
        <w:rPr>
          <w:rFonts w:cs="Arial"/>
          <w:szCs w:val="20"/>
        </w:rPr>
        <w:t>Smluvní pokuta a úrok z prodlení jsou splatné do 21 kalendářních dnů ode dne jejich uplatnění.</w:t>
      </w:r>
    </w:p>
    <w:p w:rsidR="00A56E3A" w:rsidRDefault="00F8006E">
      <w:pPr>
        <w:pStyle w:val="Odstavecseseznamem"/>
        <w:numPr>
          <w:ilvl w:val="0"/>
          <w:numId w:val="8"/>
        </w:numPr>
        <w:spacing w:after="60" w:line="240" w:lineRule="auto"/>
        <w:ind w:left="567" w:hanging="567"/>
        <w:contextualSpacing w:val="0"/>
        <w:jc w:val="both"/>
        <w:rPr>
          <w:rFonts w:cs="Arial"/>
        </w:rPr>
      </w:pPr>
      <w:r>
        <w:rPr>
          <w:rFonts w:cs="Arial"/>
        </w:rPr>
        <w:t xml:space="preserve">Zaplacení smluvní pokuty nemá za následek zánik povinnosti prodávajícího k náhradě škody, kterou porušením povinnosti </w:t>
      </w:r>
      <w:r w:rsidR="0024651D">
        <w:rPr>
          <w:rFonts w:cs="Arial"/>
        </w:rPr>
        <w:t xml:space="preserve">kupujícímu </w:t>
      </w:r>
      <w:r>
        <w:rPr>
          <w:rFonts w:cs="Arial"/>
        </w:rPr>
        <w:t xml:space="preserve">způsobil. Náhrada škody je vedle smluvní pokuty vymahatelná v plné výši. </w:t>
      </w:r>
    </w:p>
    <w:p w:rsidR="00A56E3A" w:rsidRPr="00E237CF" w:rsidRDefault="00F8006E" w:rsidP="00E237CF">
      <w:pPr>
        <w:pStyle w:val="Odstavecseseznamem"/>
        <w:numPr>
          <w:ilvl w:val="0"/>
          <w:numId w:val="8"/>
        </w:numPr>
        <w:spacing w:after="60" w:line="240" w:lineRule="auto"/>
        <w:ind w:left="567" w:hanging="567"/>
        <w:contextualSpacing w:val="0"/>
        <w:jc w:val="both"/>
        <w:rPr>
          <w:rFonts w:cs="Arial"/>
        </w:rPr>
      </w:pPr>
      <w:r w:rsidRPr="00E237CF">
        <w:rPr>
          <w:rFonts w:cs="Arial"/>
        </w:rPr>
        <w:t>Obě strany jsou oprávněny pozastavit plnění svých povinností ze smlouvy po dobu, po kterou trvají okolnosti vylučující odpovědnost (dále jen „Vyšší moc"). 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uzavření smlouvy tuto překážku předvídala. Za případy Vyšší moci se považují zejména: stávka, epidemie, požár, přírodní katastrofa, mobilizace, válka, povstání, teroristický útok apod. Vyšší moc vylučuje nárok na uplatnění smluvních pokut proti straně postižené Vyšší mocí za předpokladu, bude-li druhá smluvní strana o existenci překážky Vyšší moci bezodkladně písemně vyrozuměna.</w:t>
      </w:r>
    </w:p>
    <w:p w:rsidR="00E237CF" w:rsidRDefault="00F8006E">
      <w:pPr>
        <w:pStyle w:val="Bezmezer"/>
      </w:pPr>
      <w:r>
        <w:t xml:space="preserve"> </w:t>
      </w:r>
    </w:p>
    <w:p w:rsidR="00A56E3A" w:rsidRDefault="00F8006E">
      <w:pPr>
        <w:pStyle w:val="Odstavecseseznamem"/>
        <w:spacing w:after="0" w:line="240" w:lineRule="auto"/>
        <w:ind w:left="567"/>
        <w:jc w:val="center"/>
        <w:rPr>
          <w:rFonts w:cs="Arial"/>
          <w:b/>
        </w:rPr>
      </w:pPr>
      <w:r>
        <w:rPr>
          <w:rFonts w:cs="Arial"/>
          <w:b/>
        </w:rPr>
        <w:t>Článek</w:t>
      </w:r>
      <w:r w:rsidR="00D3639E">
        <w:rPr>
          <w:rFonts w:cs="Arial"/>
          <w:b/>
        </w:rPr>
        <w:t xml:space="preserve"> XIII.</w:t>
      </w:r>
    </w:p>
    <w:p w:rsidR="00A56E3A" w:rsidRDefault="00F8006E" w:rsidP="00C25320">
      <w:pPr>
        <w:pStyle w:val="Odstavecseseznamem"/>
        <w:spacing w:after="120"/>
        <w:ind w:left="567"/>
        <w:contextualSpacing w:val="0"/>
        <w:jc w:val="center"/>
        <w:rPr>
          <w:rFonts w:cs="Arial"/>
          <w:b/>
        </w:rPr>
      </w:pPr>
      <w:r>
        <w:rPr>
          <w:rFonts w:cs="Arial"/>
          <w:b/>
        </w:rPr>
        <w:t>Odstoupení od smlouvy</w:t>
      </w:r>
    </w:p>
    <w:p w:rsidR="00A56E3A" w:rsidRPr="00781920" w:rsidRDefault="00F8006E">
      <w:pPr>
        <w:pStyle w:val="Odstavecseseznamem"/>
        <w:numPr>
          <w:ilvl w:val="0"/>
          <w:numId w:val="9"/>
        </w:numPr>
        <w:spacing w:after="60" w:line="240" w:lineRule="auto"/>
        <w:ind w:left="567" w:hanging="567"/>
        <w:contextualSpacing w:val="0"/>
        <w:jc w:val="both"/>
        <w:rPr>
          <w:rFonts w:cs="Arial"/>
        </w:rPr>
      </w:pPr>
      <w:r>
        <w:rPr>
          <w:rFonts w:cs="Arial"/>
        </w:rPr>
        <w:t xml:space="preserve">Smluvní strany jsou oprávněny odstoupit od smlouvy z důvodu podstatného porušení smlouvy a dále </w:t>
      </w:r>
      <w:r w:rsidRPr="00781920">
        <w:rPr>
          <w:rFonts w:cs="Arial"/>
        </w:rPr>
        <w:t>z důvodu uvedených v občanském zákoníku.</w:t>
      </w:r>
    </w:p>
    <w:p w:rsidR="00A56E3A" w:rsidRPr="00781920" w:rsidRDefault="00F8006E">
      <w:pPr>
        <w:pStyle w:val="Odstavecseseznamem"/>
        <w:numPr>
          <w:ilvl w:val="0"/>
          <w:numId w:val="9"/>
        </w:numPr>
        <w:spacing w:after="60" w:line="240" w:lineRule="auto"/>
        <w:ind w:left="567" w:hanging="567"/>
        <w:jc w:val="both"/>
        <w:rPr>
          <w:rFonts w:cs="Arial"/>
        </w:rPr>
      </w:pPr>
      <w:r w:rsidRPr="00781920">
        <w:rPr>
          <w:rFonts w:cs="Arial"/>
        </w:rPr>
        <w:t>Podstatným porušením smlouvy se rozumí zejména:</w:t>
      </w:r>
    </w:p>
    <w:p w:rsidR="00A56E3A" w:rsidRPr="00781920" w:rsidRDefault="00F8006E">
      <w:pPr>
        <w:pStyle w:val="Odstavecseseznamem"/>
        <w:numPr>
          <w:ilvl w:val="2"/>
          <w:numId w:val="15"/>
        </w:numPr>
        <w:spacing w:after="60" w:line="240" w:lineRule="auto"/>
        <w:ind w:left="851" w:hanging="142"/>
        <w:jc w:val="both"/>
        <w:rPr>
          <w:rFonts w:cs="Arial"/>
        </w:rPr>
      </w:pPr>
      <w:r w:rsidRPr="00781920">
        <w:rPr>
          <w:rFonts w:cs="Arial"/>
        </w:rPr>
        <w:t xml:space="preserve">pokud bude prodávající v prodlení s předáním předmětu koupě dle této smlouvy po dobu delší než </w:t>
      </w:r>
      <w:r w:rsidR="006956AA" w:rsidRPr="00781920">
        <w:rPr>
          <w:rFonts w:cs="Arial"/>
        </w:rPr>
        <w:t>2</w:t>
      </w:r>
      <w:r w:rsidR="00167513" w:rsidRPr="00781920">
        <w:rPr>
          <w:rFonts w:cs="Arial"/>
        </w:rPr>
        <w:t>0</w:t>
      </w:r>
      <w:r w:rsidRPr="00781920">
        <w:rPr>
          <w:rFonts w:cs="Arial"/>
        </w:rPr>
        <w:t xml:space="preserve"> kalendářních dnů,</w:t>
      </w:r>
    </w:p>
    <w:p w:rsidR="00A56E3A" w:rsidRPr="00781920" w:rsidRDefault="00F8006E">
      <w:pPr>
        <w:pStyle w:val="Odstavecseseznamem"/>
        <w:numPr>
          <w:ilvl w:val="2"/>
          <w:numId w:val="15"/>
        </w:numPr>
        <w:spacing w:after="60" w:line="240" w:lineRule="auto"/>
        <w:ind w:left="851" w:hanging="142"/>
        <w:jc w:val="both"/>
        <w:rPr>
          <w:rFonts w:cs="Arial"/>
        </w:rPr>
      </w:pPr>
      <w:r w:rsidRPr="00781920">
        <w:rPr>
          <w:rFonts w:cs="Arial"/>
        </w:rPr>
        <w:t>nedodržení právních předpisů nebo technických norem, které se týkají dodaného předmětu plnění,</w:t>
      </w:r>
    </w:p>
    <w:p w:rsidR="00A56E3A" w:rsidRDefault="00F8006E">
      <w:pPr>
        <w:pStyle w:val="Odstavecseseznamem"/>
        <w:numPr>
          <w:ilvl w:val="2"/>
          <w:numId w:val="15"/>
        </w:numPr>
        <w:spacing w:after="60" w:line="240" w:lineRule="auto"/>
        <w:ind w:left="851" w:hanging="142"/>
        <w:jc w:val="both"/>
        <w:rPr>
          <w:rFonts w:cs="Arial"/>
        </w:rPr>
      </w:pPr>
      <w:r>
        <w:rPr>
          <w:rFonts w:cs="Arial"/>
        </w:rPr>
        <w:t xml:space="preserve">dodání zboží, které neodpovídá specifikaci dle zadávacích podmínek, </w:t>
      </w:r>
    </w:p>
    <w:p w:rsidR="00A56E3A" w:rsidRDefault="00F8006E">
      <w:pPr>
        <w:pStyle w:val="Odstavecseseznamem"/>
        <w:numPr>
          <w:ilvl w:val="2"/>
          <w:numId w:val="15"/>
        </w:numPr>
        <w:spacing w:after="60" w:line="240" w:lineRule="auto"/>
        <w:ind w:left="851" w:hanging="142"/>
        <w:jc w:val="both"/>
        <w:rPr>
          <w:rFonts w:cs="Arial"/>
        </w:rPr>
      </w:pPr>
      <w:r>
        <w:rPr>
          <w:rFonts w:cs="Arial"/>
        </w:rPr>
        <w:t>nedodržení smluvních ujednání a termínů v rámci záruky za jakost a záručních podmínek,</w:t>
      </w:r>
    </w:p>
    <w:p w:rsidR="00A56E3A" w:rsidRDefault="00F8006E">
      <w:pPr>
        <w:pStyle w:val="Odstavecseseznamem"/>
        <w:numPr>
          <w:ilvl w:val="2"/>
          <w:numId w:val="15"/>
        </w:numPr>
        <w:spacing w:after="60" w:line="240" w:lineRule="auto"/>
        <w:ind w:left="851" w:hanging="142"/>
        <w:jc w:val="both"/>
        <w:rPr>
          <w:rFonts w:cs="Arial"/>
        </w:rPr>
      </w:pPr>
      <w:r>
        <w:rPr>
          <w:rFonts w:cs="Arial"/>
        </w:rPr>
        <w:t xml:space="preserve">pokud bude zjištěno, že </w:t>
      </w:r>
      <w:r>
        <w:rPr>
          <w:rFonts w:cs="Arial"/>
          <w:color w:val="000000"/>
        </w:rPr>
        <w:t>prodávající je v úpadku, je vůči němu vedeno insolvenční řízení, v němž zároveň bylo vydáno rozhodnutí o úpadku nebo insolvenční návrh byl zamítnut proto, že majetek prodávajícího nepostačuje k úhradě nákladů insolvenčního řízení, nebo byl konkurs zrušen proto, že majetek prodávajícího byl zcela nepostačující, byla zavedena nucená správa nebo je-li prodávající v likvidaci,</w:t>
      </w:r>
    </w:p>
    <w:p w:rsidR="00A56E3A" w:rsidRPr="004F2D03" w:rsidRDefault="00F8006E">
      <w:pPr>
        <w:pStyle w:val="Odstavecseseznamem"/>
        <w:numPr>
          <w:ilvl w:val="2"/>
          <w:numId w:val="15"/>
        </w:numPr>
        <w:spacing w:after="60" w:line="240" w:lineRule="auto"/>
        <w:ind w:left="851" w:hanging="142"/>
        <w:contextualSpacing w:val="0"/>
        <w:jc w:val="both"/>
        <w:rPr>
          <w:rFonts w:cs="Arial"/>
        </w:rPr>
      </w:pPr>
      <w:r>
        <w:rPr>
          <w:rFonts w:cs="Arial"/>
        </w:rPr>
        <w:lastRenderedPageBreak/>
        <w:t xml:space="preserve">neuhrazení kupní ceny kupujícím po druhé výzvě prodávajícího k uhrazení dlužné částky, </w:t>
      </w:r>
      <w:r w:rsidRPr="004F2D03">
        <w:rPr>
          <w:rFonts w:cs="Arial"/>
        </w:rPr>
        <w:t>přičemž druhá výzva nesmí následovat dříve než 30 dnů po doručení první výzvy.</w:t>
      </w:r>
    </w:p>
    <w:p w:rsidR="00A56E3A" w:rsidRPr="004F2D03" w:rsidRDefault="00F8006E">
      <w:pPr>
        <w:pStyle w:val="Odstavecseseznamem"/>
        <w:numPr>
          <w:ilvl w:val="0"/>
          <w:numId w:val="9"/>
        </w:numPr>
        <w:spacing w:after="60" w:line="240" w:lineRule="auto"/>
        <w:ind w:left="567" w:hanging="567"/>
        <w:contextualSpacing w:val="0"/>
        <w:jc w:val="both"/>
      </w:pPr>
      <w:r w:rsidRPr="004F2D03">
        <w:t>Kupující</w:t>
      </w:r>
      <w:r w:rsidR="004F2D03" w:rsidRPr="004F2D03">
        <w:t xml:space="preserve"> </w:t>
      </w:r>
      <w:r w:rsidRPr="004F2D03">
        <w:t>má právo na jednostranné ukončení smluvního vztahu, tj. na odstoupení od této smlouvy v případě, že nedojde k poskytnutí dotace na předmět koupě mezi kupujícím a poskytovatelem dotace.</w:t>
      </w:r>
    </w:p>
    <w:p w:rsidR="00A56E3A" w:rsidRDefault="00F8006E">
      <w:pPr>
        <w:pStyle w:val="Odstavecseseznamem"/>
        <w:numPr>
          <w:ilvl w:val="0"/>
          <w:numId w:val="9"/>
        </w:numPr>
        <w:spacing w:after="60" w:line="240" w:lineRule="auto"/>
        <w:ind w:left="567" w:hanging="567"/>
        <w:contextualSpacing w:val="0"/>
        <w:jc w:val="both"/>
        <w:rPr>
          <w:rFonts w:cs="Arial"/>
        </w:rPr>
      </w:pPr>
      <w:r w:rsidRPr="004F2D03">
        <w:rPr>
          <w:rFonts w:cs="Arial"/>
        </w:rPr>
        <w:t xml:space="preserve">Kupující je oprávněn od smlouvy odstoupit, jsou-li vady předmětu koupě neodstranitelné, či jestliže je </w:t>
      </w:r>
      <w:r>
        <w:rPr>
          <w:rFonts w:cs="Arial"/>
        </w:rPr>
        <w:t>těchto závad více (alespoň 2 vady projevující se souběžně) anebo se na předmětu koupě stejné vady alespoň 3x zopakovaly.</w:t>
      </w:r>
    </w:p>
    <w:p w:rsidR="00A56E3A" w:rsidRDefault="00F8006E">
      <w:pPr>
        <w:pStyle w:val="Odstavecseseznamem"/>
        <w:numPr>
          <w:ilvl w:val="0"/>
          <w:numId w:val="9"/>
        </w:numPr>
        <w:spacing w:after="60" w:line="240" w:lineRule="auto"/>
        <w:ind w:left="567" w:hanging="567"/>
        <w:contextualSpacing w:val="0"/>
        <w:jc w:val="both"/>
        <w:rPr>
          <w:rFonts w:cs="Arial"/>
        </w:rPr>
      </w:pPr>
      <w:r>
        <w:rPr>
          <w:rFonts w:cs="Arial"/>
        </w:rPr>
        <w:t>Účinky každého odstoupení od smlouvy nastávají okamžikem doručení písemného projevu vůle odstoupit od této smlouvy druhé smluvní straně.</w:t>
      </w:r>
    </w:p>
    <w:p w:rsidR="00A56E3A" w:rsidRDefault="00A56E3A">
      <w:pPr>
        <w:pStyle w:val="Bezmezer"/>
      </w:pPr>
    </w:p>
    <w:p w:rsidR="00A56E3A" w:rsidRDefault="00F8006E">
      <w:pPr>
        <w:spacing w:after="0" w:line="240" w:lineRule="auto"/>
        <w:jc w:val="center"/>
        <w:rPr>
          <w:rFonts w:cs="Arial"/>
          <w:b/>
        </w:rPr>
      </w:pPr>
      <w:r>
        <w:rPr>
          <w:rFonts w:cs="Arial"/>
          <w:b/>
        </w:rPr>
        <w:t>Článek</w:t>
      </w:r>
      <w:r w:rsidR="00D3639E">
        <w:rPr>
          <w:rFonts w:cs="Arial"/>
          <w:b/>
        </w:rPr>
        <w:t xml:space="preserve"> XIV.</w:t>
      </w:r>
    </w:p>
    <w:p w:rsidR="00A56E3A" w:rsidRDefault="00F8006E">
      <w:pPr>
        <w:spacing w:after="120" w:line="240" w:lineRule="auto"/>
        <w:jc w:val="center"/>
        <w:rPr>
          <w:rFonts w:cs="Arial"/>
          <w:b/>
        </w:rPr>
      </w:pPr>
      <w:r>
        <w:rPr>
          <w:rFonts w:cs="Arial"/>
          <w:b/>
        </w:rPr>
        <w:t>Ostatní ujednání</w:t>
      </w:r>
    </w:p>
    <w:p w:rsidR="0024651D" w:rsidRPr="00A63F12" w:rsidRDefault="00F8006E" w:rsidP="00A63F12">
      <w:pPr>
        <w:widowControl w:val="0"/>
        <w:numPr>
          <w:ilvl w:val="0"/>
          <w:numId w:val="20"/>
        </w:numPr>
        <w:suppressAutoHyphens/>
        <w:spacing w:after="60" w:line="240" w:lineRule="auto"/>
        <w:ind w:left="567" w:hanging="567"/>
        <w:jc w:val="both"/>
        <w:rPr>
          <w:rFonts w:cs="Calibri"/>
        </w:rPr>
      </w:pPr>
      <w:r>
        <w:rPr>
          <w:rFonts w:cs="Calibri"/>
        </w:rPr>
        <w:t xml:space="preserve">Tato akce bude spolufinancována </w:t>
      </w:r>
      <w:r>
        <w:t>Ministerstvem vnitra ČR v rámci programu „0142</w:t>
      </w:r>
      <w:r w:rsidR="00665374">
        <w:t>6</w:t>
      </w:r>
      <w:r>
        <w:t xml:space="preserve"> – Dotace pro jednotky SDH obcí“ </w:t>
      </w:r>
      <w:r w:rsidRPr="00A63F12">
        <w:t>a Středočeským krajem ze Středočeského Fondu podpory dobrovolných hasičů a složek IZS.</w:t>
      </w:r>
    </w:p>
    <w:p w:rsidR="00A56E3A" w:rsidRDefault="00F8006E" w:rsidP="00A63F12">
      <w:pPr>
        <w:widowControl w:val="0"/>
        <w:numPr>
          <w:ilvl w:val="0"/>
          <w:numId w:val="20"/>
        </w:numPr>
        <w:suppressAutoHyphens/>
        <w:spacing w:after="60" w:line="240" w:lineRule="auto"/>
        <w:ind w:left="567" w:hanging="567"/>
        <w:jc w:val="both"/>
        <w:rPr>
          <w:rFonts w:eastAsia="Book Antiqua" w:cs="Calibri"/>
          <w:b/>
          <w:lang w:eastAsia="cs-CZ" w:bidi="cs-CZ"/>
        </w:rPr>
      </w:pPr>
      <w:r>
        <w:rPr>
          <w:rFonts w:eastAsia="Book Antiqua" w:cs="Calibri"/>
          <w:lang w:eastAsia="cs-CZ" w:bidi="cs-CZ"/>
        </w:rPr>
        <w:t xml:space="preserve">Prodávající je povinen uchovávat veškerou dokumentaci související s realizací projektu včetně účetních dokladů, po dobu deseti let od ukončení realizace akce.  </w:t>
      </w:r>
    </w:p>
    <w:p w:rsidR="00A56E3A" w:rsidRPr="001B7896" w:rsidRDefault="00F8006E">
      <w:pPr>
        <w:widowControl w:val="0"/>
        <w:numPr>
          <w:ilvl w:val="0"/>
          <w:numId w:val="20"/>
        </w:numPr>
        <w:suppressAutoHyphens/>
        <w:spacing w:after="60" w:line="240" w:lineRule="auto"/>
        <w:ind w:left="567" w:hanging="567"/>
        <w:jc w:val="both"/>
        <w:rPr>
          <w:rFonts w:cs="Arial"/>
        </w:rPr>
      </w:pPr>
      <w:r>
        <w:rPr>
          <w:rFonts w:cs="Arial"/>
        </w:rPr>
        <w:t xml:space="preserve">Prodávající je povinen </w:t>
      </w:r>
      <w:r>
        <w:rPr>
          <w:rFonts w:cs="Calibri"/>
        </w:rPr>
        <w:t>dodržet a postupovat dle zákona č. 320/2001 Sb., o finanční kontrole ve veřejné správě a o změně některých zákonů (zákon o finanční kontrole), zejména umožnit výkon veřejnosprávní kontroly a poskytnout veškerou potřebnou součinnost poskytovateli a všem příslušným orgánům při výkonu jejich kontrolních oprávnění. Tato povinnost se vztahuje i na jeho případné poddodavatele.</w:t>
      </w:r>
    </w:p>
    <w:p w:rsidR="001B7896" w:rsidRPr="00EF3C75" w:rsidRDefault="001B7896" w:rsidP="001B7896">
      <w:pPr>
        <w:widowControl w:val="0"/>
        <w:numPr>
          <w:ilvl w:val="0"/>
          <w:numId w:val="20"/>
        </w:numPr>
        <w:suppressAutoHyphens/>
        <w:spacing w:after="60" w:line="240" w:lineRule="auto"/>
        <w:ind w:left="567" w:hanging="567"/>
        <w:jc w:val="both"/>
        <w:rPr>
          <w:rFonts w:cs="Arial"/>
        </w:rPr>
      </w:pPr>
      <w:r>
        <w:rPr>
          <w:rFonts w:cs="Calibri"/>
        </w:rPr>
        <w:t>Prodávající</w:t>
      </w:r>
      <w:r w:rsidRPr="001B7896">
        <w:rPr>
          <w:rFonts w:cs="Calibri"/>
        </w:rPr>
        <w:t xml:space="preserve"> se zavazuje, že neumožňuje výkon </w:t>
      </w:r>
      <w:r w:rsidRPr="00EF3C75">
        <w:rPr>
          <w:rFonts w:cs="Calibri"/>
        </w:rPr>
        <w:t>nelegální práce ve smyslu § 5 písm. e) zákona č. 435/2004 Sb., o zaměstnanosti, ve znění pozdějších předpisů ani nepověří dodávkou předmětu koupě poddodavatele, který takové jednání umožňuje.</w:t>
      </w:r>
    </w:p>
    <w:p w:rsidR="001B7896" w:rsidRPr="00EF3C75" w:rsidRDefault="001B7896" w:rsidP="001B7896">
      <w:pPr>
        <w:widowControl w:val="0"/>
        <w:numPr>
          <w:ilvl w:val="0"/>
          <w:numId w:val="20"/>
        </w:numPr>
        <w:suppressAutoHyphens/>
        <w:spacing w:after="60" w:line="240" w:lineRule="auto"/>
        <w:ind w:left="567" w:hanging="567"/>
        <w:jc w:val="both"/>
        <w:rPr>
          <w:rFonts w:cs="Arial"/>
        </w:rPr>
      </w:pPr>
      <w:r w:rsidRPr="00EF3C75">
        <w:rPr>
          <w:rFonts w:cs="Calibri"/>
        </w:rPr>
        <w:t>Prodávající je povinen zajistit po celou dobu plnění smlouvy plnění povinnosti vyplývající z právních předpisů České republiky, zejména pak z předpisů pracovněprávních, předpisů z oblasti zaměstnanosti a bezpečnosti ochrany zdraví při práci, a to vůči všem osobám, které se na plnění smlouvy podílejí; plnění těchto povinností zajistí prodávající i u svých poddodavatelů.</w:t>
      </w:r>
    </w:p>
    <w:p w:rsidR="001B7896" w:rsidRPr="00EF3C75" w:rsidRDefault="001B7896" w:rsidP="001B7896">
      <w:pPr>
        <w:widowControl w:val="0"/>
        <w:numPr>
          <w:ilvl w:val="0"/>
          <w:numId w:val="20"/>
        </w:numPr>
        <w:suppressAutoHyphens/>
        <w:spacing w:after="60" w:line="240" w:lineRule="auto"/>
        <w:ind w:left="567" w:hanging="567"/>
        <w:jc w:val="both"/>
        <w:rPr>
          <w:rFonts w:cs="Arial"/>
        </w:rPr>
      </w:pPr>
      <w:r w:rsidRPr="00EF3C75">
        <w:rPr>
          <w:rFonts w:cs="Calibri"/>
        </w:rPr>
        <w:t>Prodávající je povinen zajistit po celou dobu plnění smlouvy řádné a včasné plnění finančních závazků svým poddodavatelům. Za řádné a včasné plnění se považuje plné uhrazení poddodavatelem vystavených faktur za plnění poskytnutá k plnění předmětu smlouvy, a to do 5 pracovních dnů od obdržení platby ze strany kupujícího.</w:t>
      </w:r>
    </w:p>
    <w:p w:rsidR="001B7896" w:rsidRPr="00EF3C75" w:rsidRDefault="001B7896" w:rsidP="001B7896">
      <w:pPr>
        <w:widowControl w:val="0"/>
        <w:numPr>
          <w:ilvl w:val="0"/>
          <w:numId w:val="20"/>
        </w:numPr>
        <w:suppressAutoHyphens/>
        <w:spacing w:after="60" w:line="240" w:lineRule="auto"/>
        <w:ind w:left="567" w:hanging="567"/>
        <w:jc w:val="both"/>
        <w:rPr>
          <w:rFonts w:cs="Arial"/>
        </w:rPr>
      </w:pPr>
      <w:r w:rsidRPr="00EF3C75">
        <w:rPr>
          <w:rFonts w:cs="Calibri"/>
        </w:rPr>
        <w:t>Prodávající je povinen zajistit po celou dobu plnění smlouvy, kdykoli v průběhu plnění smlouvy, na žádost kupujícího předložit kompletní seznam částí plnění plněných prostřednictvím poddodavatelů včetně identifikace těchto poddodavatelů a dokladů o plnění řádného a včasného plnění finančních závazků vůči těmto poddodavatelům.</w:t>
      </w:r>
    </w:p>
    <w:p w:rsidR="001B7896" w:rsidRPr="001B7896" w:rsidRDefault="001B7896" w:rsidP="001B7896">
      <w:pPr>
        <w:widowControl w:val="0"/>
        <w:numPr>
          <w:ilvl w:val="0"/>
          <w:numId w:val="20"/>
        </w:numPr>
        <w:suppressAutoHyphens/>
        <w:spacing w:after="60" w:line="240" w:lineRule="auto"/>
        <w:ind w:left="567" w:hanging="567"/>
        <w:jc w:val="both"/>
        <w:rPr>
          <w:rFonts w:cs="Arial"/>
        </w:rPr>
      </w:pPr>
      <w:r w:rsidRPr="00EF3C75">
        <w:rPr>
          <w:rFonts w:cs="Calibri"/>
        </w:rPr>
        <w:t xml:space="preserve">Prodávající se zavazuje postupovat při plnění předmětu této smlouvy tak, aby nedocházelo k nadměrnému zatěžování životního prostředí, a tam, kde to bude možné a vhodné zajistit </w:t>
      </w:r>
      <w:r w:rsidRPr="001B7896">
        <w:rPr>
          <w:rFonts w:cs="Calibri"/>
        </w:rPr>
        <w:t>zejména vhodné postupy pro redukci množství odpadů a používání rozložitelných či opětovně použitelných obalů.</w:t>
      </w:r>
    </w:p>
    <w:p w:rsidR="001B7896" w:rsidRDefault="001B7896" w:rsidP="001B7896">
      <w:pPr>
        <w:widowControl w:val="0"/>
        <w:suppressAutoHyphens/>
        <w:spacing w:after="60" w:line="240" w:lineRule="auto"/>
        <w:ind w:left="567"/>
        <w:jc w:val="both"/>
        <w:rPr>
          <w:rFonts w:cs="Arial"/>
        </w:rPr>
      </w:pPr>
    </w:p>
    <w:p w:rsidR="00A56E3A" w:rsidRDefault="00F8006E">
      <w:pPr>
        <w:spacing w:after="0" w:line="240" w:lineRule="auto"/>
        <w:jc w:val="center"/>
        <w:rPr>
          <w:rFonts w:cs="Arial"/>
          <w:b/>
        </w:rPr>
      </w:pPr>
      <w:r>
        <w:rPr>
          <w:rFonts w:cs="Arial"/>
          <w:b/>
        </w:rPr>
        <w:t>Článek</w:t>
      </w:r>
      <w:r w:rsidR="00D3639E">
        <w:rPr>
          <w:rFonts w:cs="Arial"/>
          <w:b/>
        </w:rPr>
        <w:t xml:space="preserve"> XV.</w:t>
      </w:r>
    </w:p>
    <w:p w:rsidR="00A56E3A" w:rsidRDefault="00F8006E">
      <w:pPr>
        <w:pStyle w:val="Bezmezer"/>
        <w:spacing w:after="120"/>
        <w:jc w:val="center"/>
        <w:rPr>
          <w:rFonts w:cs="Arial"/>
          <w:b/>
        </w:rPr>
      </w:pPr>
      <w:r>
        <w:rPr>
          <w:rFonts w:cs="Arial"/>
          <w:b/>
        </w:rPr>
        <w:t>Závěrečná ustanovení</w:t>
      </w:r>
    </w:p>
    <w:p w:rsidR="00A56E3A" w:rsidRDefault="00F8006E" w:rsidP="0024651D">
      <w:pPr>
        <w:pStyle w:val="Odstavecseseznamem"/>
        <w:numPr>
          <w:ilvl w:val="0"/>
          <w:numId w:val="10"/>
        </w:numPr>
        <w:spacing w:after="60" w:line="240" w:lineRule="auto"/>
        <w:ind w:left="567" w:hanging="567"/>
        <w:contextualSpacing w:val="0"/>
        <w:jc w:val="both"/>
        <w:rPr>
          <w:rFonts w:cs="Arial"/>
          <w:b/>
        </w:rPr>
      </w:pPr>
      <w:r>
        <w:rPr>
          <w:rFonts w:cs="Arial"/>
        </w:rPr>
        <w:t>Tato smlouva nabývá platnosti a účinnosti dnem podpisu oběma smluvními stranami.</w:t>
      </w:r>
    </w:p>
    <w:p w:rsidR="00A56E3A" w:rsidRPr="00A63F12" w:rsidRDefault="00F8006E" w:rsidP="0024651D">
      <w:pPr>
        <w:pStyle w:val="Odstavecseseznamem"/>
        <w:numPr>
          <w:ilvl w:val="0"/>
          <w:numId w:val="10"/>
        </w:numPr>
        <w:spacing w:after="60" w:line="240" w:lineRule="auto"/>
        <w:ind w:left="567" w:hanging="567"/>
        <w:contextualSpacing w:val="0"/>
        <w:jc w:val="both"/>
        <w:rPr>
          <w:rFonts w:cs="Arial"/>
          <w:b/>
        </w:rPr>
      </w:pPr>
      <w:r>
        <w:rPr>
          <w:rFonts w:cs="Arial"/>
        </w:rPr>
        <w:t xml:space="preserve">Doplňování nebo změnu této smlouvy lze provádět jen se souhlasem obou smluvních stran, a </w:t>
      </w:r>
      <w:r w:rsidRPr="00A63F12">
        <w:rPr>
          <w:rFonts w:cs="Arial"/>
        </w:rPr>
        <w:t xml:space="preserve">to pouze formou písemných, postupně číslovaných a takto označených dodatků. </w:t>
      </w:r>
    </w:p>
    <w:p w:rsidR="00E456B5" w:rsidRPr="009A0B50" w:rsidRDefault="00F8006E" w:rsidP="0024651D">
      <w:pPr>
        <w:pStyle w:val="Odstavecseseznamem"/>
        <w:numPr>
          <w:ilvl w:val="0"/>
          <w:numId w:val="10"/>
        </w:numPr>
        <w:spacing w:after="60" w:line="240" w:lineRule="auto"/>
        <w:ind w:left="567" w:hanging="567"/>
        <w:contextualSpacing w:val="0"/>
        <w:jc w:val="both"/>
        <w:rPr>
          <w:rFonts w:cs="Arial"/>
          <w:b/>
        </w:rPr>
      </w:pPr>
      <w:r w:rsidRPr="009A0B50">
        <w:rPr>
          <w:rFonts w:cs="Arial"/>
        </w:rPr>
        <w:lastRenderedPageBreak/>
        <w:t>Tato smlouva je</w:t>
      </w:r>
      <w:r w:rsidR="00A63F12" w:rsidRPr="009A0B50">
        <w:rPr>
          <w:rFonts w:cs="Arial"/>
        </w:rPr>
        <w:t xml:space="preserve"> vyhotovena ve 4 vyhotoveních, z nichž k</w:t>
      </w:r>
      <w:r w:rsidRPr="009A0B50">
        <w:rPr>
          <w:rFonts w:cs="Arial"/>
        </w:rPr>
        <w:t xml:space="preserve">aždá ze smluvních stran obdrží po </w:t>
      </w:r>
      <w:proofErr w:type="gramStart"/>
      <w:r w:rsidRPr="009A0B50">
        <w:rPr>
          <w:rFonts w:cs="Arial"/>
        </w:rPr>
        <w:t>dvou</w:t>
      </w:r>
      <w:proofErr w:type="gramEnd"/>
      <w:r w:rsidRPr="009A0B50">
        <w:rPr>
          <w:rFonts w:cs="Arial"/>
        </w:rPr>
        <w:t xml:space="preserve"> vyhotovení smlouvy. </w:t>
      </w:r>
      <w:r w:rsidR="00E456B5" w:rsidRPr="009A0B50">
        <w:rPr>
          <w:rFonts w:cs="Calibri"/>
        </w:rPr>
        <w:t>V souladu s § 211 zákona č. 134/2016 Sb., o zadávání veřejných zakázek, ve znění pozdějších předpisů je možné i elektronické uzavření smlouvy.</w:t>
      </w:r>
    </w:p>
    <w:p w:rsidR="00A56E3A" w:rsidRPr="00781920" w:rsidRDefault="00F8006E" w:rsidP="0024651D">
      <w:pPr>
        <w:pStyle w:val="Odstavecseseznamem"/>
        <w:numPr>
          <w:ilvl w:val="0"/>
          <w:numId w:val="10"/>
        </w:numPr>
        <w:spacing w:after="60" w:line="240" w:lineRule="auto"/>
        <w:ind w:left="567" w:hanging="567"/>
        <w:contextualSpacing w:val="0"/>
        <w:jc w:val="both"/>
        <w:rPr>
          <w:rFonts w:cs="Arial"/>
          <w:b/>
        </w:rPr>
      </w:pPr>
      <w:r>
        <w:rPr>
          <w:rFonts w:cs="Arial"/>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w:t>
      </w:r>
      <w:r w:rsidRPr="00781920">
        <w:rPr>
          <w:rFonts w:cs="Arial"/>
        </w:rPr>
        <w:t>takovým platným ustanovením, které se právně přípustným způsobem co nejvíce přibližuje hospodářskému účelu zamýšlenému oběma smluvními stranami při uzavření smlouvy.</w:t>
      </w:r>
    </w:p>
    <w:p w:rsidR="00012E99" w:rsidRPr="00781920" w:rsidRDefault="00167513" w:rsidP="00012E99">
      <w:pPr>
        <w:pStyle w:val="Odstavecseseznamem"/>
        <w:numPr>
          <w:ilvl w:val="0"/>
          <w:numId w:val="10"/>
        </w:numPr>
        <w:spacing w:after="60" w:line="240" w:lineRule="auto"/>
        <w:ind w:left="567" w:hanging="567"/>
        <w:contextualSpacing w:val="0"/>
        <w:jc w:val="both"/>
        <w:rPr>
          <w:rFonts w:cs="Arial"/>
          <w:b/>
        </w:rPr>
      </w:pPr>
      <w:r w:rsidRPr="00781920">
        <w:rPr>
          <w:rFonts w:cs="Arial"/>
        </w:rPr>
        <w:t xml:space="preserve">Smluvní strany se zavazují, </w:t>
      </w:r>
      <w:r w:rsidR="00012E99" w:rsidRPr="00781920">
        <w:rPr>
          <w:rFonts w:cs="Arial"/>
        </w:rPr>
        <w:t>že případné spory vzniklé v souvislosti s realizací smlouvy, budou přednostně řešit smírnou cestou a dohodou. Nedojde-li k dohodě, budou spory řešeny před příslušným českým soudem podle práva České republiky.</w:t>
      </w:r>
    </w:p>
    <w:p w:rsidR="00A56E3A" w:rsidRPr="00781920" w:rsidRDefault="00F8006E" w:rsidP="0024651D">
      <w:pPr>
        <w:pStyle w:val="Odstavecseseznamem"/>
        <w:numPr>
          <w:ilvl w:val="0"/>
          <w:numId w:val="10"/>
        </w:numPr>
        <w:spacing w:after="60" w:line="240" w:lineRule="auto"/>
        <w:ind w:left="567" w:hanging="567"/>
        <w:contextualSpacing w:val="0"/>
        <w:jc w:val="both"/>
        <w:rPr>
          <w:rFonts w:cs="Arial"/>
          <w:b/>
        </w:rPr>
      </w:pPr>
      <w:r w:rsidRPr="00781920">
        <w:rPr>
          <w:rFonts w:cs="Arial"/>
        </w:rPr>
        <w:t>Práva a povinnosti z této smlouvy přecházejí i na případné právní nástupce smluvních stran. Prodávající však nemůže bez souhlasu kupujícího postoupit svá práva a povinnosti plynoucí ze smlouvy třetí straně.</w:t>
      </w:r>
    </w:p>
    <w:p w:rsidR="00A56E3A" w:rsidRPr="00781920" w:rsidRDefault="00F8006E" w:rsidP="0024651D">
      <w:pPr>
        <w:pStyle w:val="Odstavecseseznamem"/>
        <w:numPr>
          <w:ilvl w:val="0"/>
          <w:numId w:val="10"/>
        </w:numPr>
        <w:spacing w:after="0" w:line="240" w:lineRule="auto"/>
        <w:ind w:left="567" w:hanging="567"/>
        <w:contextualSpacing w:val="0"/>
        <w:jc w:val="both"/>
        <w:rPr>
          <w:rFonts w:cs="Arial"/>
          <w:b/>
        </w:rPr>
      </w:pPr>
      <w:r w:rsidRPr="00781920">
        <w:rPr>
          <w:rFonts w:cs="Arial"/>
        </w:rPr>
        <w:t>Prodávající nesmí změnit poddodavatele, jehož prostřednictvím prokazoval kvalifikaci, s výjimkou případů, kdy k tomu kupující poskytne písemný souhlas. Pokud dojde ke změně takového poddodavatele, je prodávající povinen doložit do tří dnů po této změně kupujícímu doklady, ve stejném rozsahu, v jakém prokazoval kvalifikaci prostřednictvím předchozího poddodavatele v zadávacím řízení.</w:t>
      </w:r>
    </w:p>
    <w:p w:rsidR="00167513" w:rsidRPr="00781920" w:rsidRDefault="00167513" w:rsidP="00167513">
      <w:pPr>
        <w:pStyle w:val="Odstavecseseznamem"/>
        <w:numPr>
          <w:ilvl w:val="0"/>
          <w:numId w:val="10"/>
        </w:numPr>
        <w:spacing w:after="0" w:line="240" w:lineRule="auto"/>
        <w:ind w:left="567" w:hanging="567"/>
        <w:contextualSpacing w:val="0"/>
        <w:jc w:val="both"/>
        <w:rPr>
          <w:rFonts w:cs="Arial"/>
          <w:b/>
        </w:rPr>
      </w:pPr>
      <w:r w:rsidRPr="00781920">
        <w:rPr>
          <w:rFonts w:cs="Arial"/>
        </w:rPr>
        <w:t>Smluvní strany se dohodly, že veškerá jednání mezi prodávajícím a kupujícím budou probíhat v českém jazyce.</w:t>
      </w:r>
    </w:p>
    <w:p w:rsidR="00A56E3A" w:rsidRDefault="00F8006E">
      <w:pPr>
        <w:pStyle w:val="Odstavecseseznamem"/>
        <w:numPr>
          <w:ilvl w:val="0"/>
          <w:numId w:val="10"/>
        </w:numPr>
        <w:spacing w:after="60" w:line="240" w:lineRule="auto"/>
        <w:ind w:left="567" w:hanging="567"/>
        <w:jc w:val="both"/>
      </w:pPr>
      <w:r w:rsidRPr="00781920">
        <w:rPr>
          <w:rFonts w:cs="Arial"/>
        </w:rPr>
        <w:t xml:space="preserve">Osobou oprávněnou </w:t>
      </w:r>
      <w:r>
        <w:rPr>
          <w:rFonts w:cs="Arial"/>
        </w:rPr>
        <w:t xml:space="preserve">jednat za kupujícího ve věcech technických, včetně převzetí předmětu koupě, je </w:t>
      </w:r>
      <w:r w:rsidR="00665374">
        <w:rPr>
          <w:rFonts w:cs="Arial"/>
        </w:rPr>
        <w:t xml:space="preserve">Josef </w:t>
      </w:r>
      <w:proofErr w:type="spellStart"/>
      <w:r w:rsidR="00665374">
        <w:rPr>
          <w:rFonts w:cs="Arial"/>
        </w:rPr>
        <w:t>Korn</w:t>
      </w:r>
      <w:proofErr w:type="spellEnd"/>
      <w:r>
        <w:rPr>
          <w:rFonts w:cs="Arial"/>
        </w:rPr>
        <w:t xml:space="preserve">, tel.: + </w:t>
      </w:r>
      <w:r>
        <w:t>420 </w:t>
      </w:r>
      <w:r w:rsidR="00665374" w:rsidRPr="00665374">
        <w:rPr>
          <w:rFonts w:cs="Calibri"/>
        </w:rPr>
        <w:t>317 851</w:t>
      </w:r>
      <w:r w:rsidR="00665374">
        <w:rPr>
          <w:rFonts w:cs="Calibri"/>
        </w:rPr>
        <w:t> </w:t>
      </w:r>
      <w:r w:rsidR="00665374" w:rsidRPr="00665374">
        <w:rPr>
          <w:rFonts w:cs="Calibri"/>
        </w:rPr>
        <w:t>113</w:t>
      </w:r>
      <w:r w:rsidR="00665374">
        <w:rPr>
          <w:rFonts w:cs="Calibri"/>
        </w:rPr>
        <w:t>,</w:t>
      </w:r>
      <w:r>
        <w:rPr>
          <w:rFonts w:cs="Arial"/>
        </w:rPr>
        <w:t xml:space="preserve"> e-mail: </w:t>
      </w:r>
      <w:hyperlink r:id="rId11" w:history="1">
        <w:r w:rsidR="00665374" w:rsidRPr="00646F25">
          <w:rPr>
            <w:rStyle w:val="Hypertextovodkaz"/>
            <w:rFonts w:cs="Arial"/>
          </w:rPr>
          <w:t>starosta@trhovystepanov.cz</w:t>
        </w:r>
      </w:hyperlink>
      <w:r w:rsidR="00665374">
        <w:rPr>
          <w:rFonts w:cs="Arial"/>
        </w:rPr>
        <w:t xml:space="preserve"> </w:t>
      </w:r>
    </w:p>
    <w:p w:rsidR="00A56E3A" w:rsidRDefault="00F8006E">
      <w:pPr>
        <w:pStyle w:val="Bezmezer"/>
        <w:spacing w:after="60"/>
        <w:ind w:left="567"/>
        <w:rPr>
          <w:rFonts w:cs="Arial"/>
        </w:rPr>
      </w:pPr>
      <w:r>
        <w:rPr>
          <w:rFonts w:cs="Arial"/>
        </w:rPr>
        <w:t xml:space="preserve">Osobou oprávněnou jednat za prodávajícího ve věcech technických je </w:t>
      </w:r>
      <w:r>
        <w:rPr>
          <w:rFonts w:cs="Arial"/>
          <w:highlight w:val="yellow"/>
        </w:rPr>
        <w:t xml:space="preserve">…………………, tel.: …………, e-mail: ………………… </w:t>
      </w:r>
      <w:r>
        <w:rPr>
          <w:rFonts w:cs="Arial"/>
          <w:i/>
          <w:highlight w:val="yellow"/>
        </w:rPr>
        <w:t>(vyplní dodavatel).</w:t>
      </w:r>
    </w:p>
    <w:p w:rsidR="00A56E3A" w:rsidRDefault="00F8006E" w:rsidP="0024651D">
      <w:pPr>
        <w:pStyle w:val="Odstavecseseznamem"/>
        <w:numPr>
          <w:ilvl w:val="0"/>
          <w:numId w:val="10"/>
        </w:numPr>
        <w:spacing w:after="60" w:line="240" w:lineRule="auto"/>
        <w:ind w:left="567" w:hanging="567"/>
        <w:contextualSpacing w:val="0"/>
        <w:jc w:val="both"/>
        <w:rPr>
          <w:rFonts w:cs="Arial"/>
          <w:b/>
        </w:rPr>
      </w:pPr>
      <w:r>
        <w:rPr>
          <w:color w:val="000000"/>
        </w:rPr>
        <w:t xml:space="preserve">Prodávající </w:t>
      </w:r>
      <w:r>
        <w:t xml:space="preserve">souhlasí se zveřejněním této smlouvy vč. </w:t>
      </w:r>
      <w:r w:rsidR="0024651D">
        <w:t xml:space="preserve">příloh a </w:t>
      </w:r>
      <w:r>
        <w:t>všech jejích dodatků na profilu zadavatele (kupujícího) v souladu se zákonem č. 134/2016 Sb., o zadávání veřejných zakázek, ve znění pozdějších předpisů.</w:t>
      </w:r>
    </w:p>
    <w:p w:rsidR="00A56E3A" w:rsidRDefault="00F8006E" w:rsidP="0024651D">
      <w:pPr>
        <w:pStyle w:val="Odstavecseseznamem"/>
        <w:numPr>
          <w:ilvl w:val="0"/>
          <w:numId w:val="10"/>
        </w:numPr>
        <w:spacing w:after="60" w:line="240" w:lineRule="auto"/>
        <w:ind w:left="567" w:hanging="567"/>
        <w:contextualSpacing w:val="0"/>
        <w:jc w:val="both"/>
        <w:rPr>
          <w:rFonts w:cs="Arial"/>
          <w:b/>
        </w:rPr>
      </w:pPr>
      <w:r>
        <w:rPr>
          <w:rFonts w:cs="Arial"/>
        </w:rPr>
        <w:t>Smluvní strany se dohodly, že nebude-li důkaz o tom, že písemnost, zaslaná druhé smluvní straně na základě této smlouvy, byla adresátovi doručena, bude za den doručení považován 10. den po prokazatelném odeslání písemnosti na adresu sídla smluvní strany, zapsanou v obchodním či jiném obdobném veřejně přístupném rejstříku, nebude-li prokázáno jinak.</w:t>
      </w:r>
    </w:p>
    <w:p w:rsidR="00A56E3A" w:rsidRDefault="00F8006E" w:rsidP="0024651D">
      <w:pPr>
        <w:pStyle w:val="Odstavecseseznamem"/>
        <w:numPr>
          <w:ilvl w:val="0"/>
          <w:numId w:val="10"/>
        </w:numPr>
        <w:spacing w:after="60" w:line="240" w:lineRule="auto"/>
        <w:ind w:left="567" w:hanging="567"/>
        <w:contextualSpacing w:val="0"/>
        <w:jc w:val="both"/>
        <w:rPr>
          <w:rFonts w:cs="Arial"/>
          <w:b/>
        </w:rPr>
      </w:pPr>
      <w:r>
        <w:rPr>
          <w:rFonts w:cs="Arial"/>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A56E3A" w:rsidRDefault="00F8006E" w:rsidP="0024651D">
      <w:pPr>
        <w:pStyle w:val="Odstavecseseznamem"/>
        <w:numPr>
          <w:ilvl w:val="0"/>
          <w:numId w:val="10"/>
        </w:numPr>
        <w:spacing w:after="0" w:line="240" w:lineRule="auto"/>
        <w:ind w:left="567" w:hanging="567"/>
        <w:contextualSpacing w:val="0"/>
        <w:jc w:val="both"/>
        <w:rPr>
          <w:rFonts w:cs="Arial"/>
          <w:b/>
        </w:rPr>
      </w:pPr>
      <w:r>
        <w:rPr>
          <w:rFonts w:cs="Arial"/>
        </w:rPr>
        <w:t>Nedílnou součástí této smlouvy jsou následující přílohy:</w:t>
      </w:r>
    </w:p>
    <w:p w:rsidR="00A56E3A" w:rsidRDefault="00F8006E" w:rsidP="0024651D">
      <w:pPr>
        <w:pStyle w:val="Odstavecseseznamem"/>
        <w:spacing w:after="0"/>
        <w:ind w:left="567"/>
        <w:contextualSpacing w:val="0"/>
        <w:jc w:val="both"/>
        <w:rPr>
          <w:rFonts w:cs="Arial"/>
        </w:rPr>
      </w:pPr>
      <w:r>
        <w:rPr>
          <w:rFonts w:cs="Arial"/>
        </w:rPr>
        <w:t xml:space="preserve">Příloha č. 1 – Technické podmínky pro cisternovou automobilovou stříkačku schválené </w:t>
      </w:r>
      <w:r>
        <w:rPr>
          <w:rFonts w:cs="Arial"/>
        </w:rPr>
        <w:br/>
        <w:t>MV – GŘ HZS ČR</w:t>
      </w:r>
    </w:p>
    <w:p w:rsidR="0024651D" w:rsidRDefault="0024651D">
      <w:pPr>
        <w:pStyle w:val="Odstavecseseznamem"/>
        <w:spacing w:after="0" w:line="240" w:lineRule="auto"/>
        <w:ind w:left="0"/>
        <w:jc w:val="both"/>
        <w:rPr>
          <w:rFonts w:cs="Arial"/>
          <w:b/>
        </w:rPr>
      </w:pPr>
    </w:p>
    <w:p w:rsidR="00A56E3A" w:rsidRDefault="00F8006E">
      <w:pPr>
        <w:pStyle w:val="Odstavecseseznamem"/>
        <w:spacing w:after="0" w:line="240" w:lineRule="auto"/>
        <w:ind w:left="0"/>
        <w:jc w:val="both"/>
        <w:rPr>
          <w:rFonts w:cs="Arial"/>
          <w:b/>
        </w:rPr>
      </w:pPr>
      <w:r>
        <w:rPr>
          <w:rFonts w:cs="Arial"/>
          <w:highlight w:val="yellow"/>
        </w:rPr>
        <w:t xml:space="preserve">V ……………………………. </w:t>
      </w:r>
      <w:proofErr w:type="gramStart"/>
      <w:r>
        <w:rPr>
          <w:rFonts w:cs="Arial"/>
          <w:highlight w:val="yellow"/>
        </w:rPr>
        <w:t>dne</w:t>
      </w:r>
      <w:proofErr w:type="gramEnd"/>
      <w:r>
        <w:rPr>
          <w:rFonts w:cs="Arial"/>
          <w:highlight w:val="yellow"/>
        </w:rPr>
        <w:t xml:space="preserve"> ………………..</w:t>
      </w:r>
    </w:p>
    <w:p w:rsidR="00A56E3A" w:rsidRDefault="00A56E3A">
      <w:pPr>
        <w:pStyle w:val="Odstavecseseznamem"/>
        <w:spacing w:after="0" w:line="240" w:lineRule="auto"/>
        <w:ind w:left="0"/>
        <w:jc w:val="both"/>
        <w:rPr>
          <w:rFonts w:cs="Arial"/>
          <w:b/>
        </w:rPr>
      </w:pPr>
    </w:p>
    <w:p w:rsidR="00A56E3A" w:rsidRDefault="00F8006E">
      <w:pPr>
        <w:pStyle w:val="Bezmezer"/>
        <w:tabs>
          <w:tab w:val="left" w:pos="4395"/>
        </w:tabs>
        <w:rPr>
          <w:rFonts w:cs="Arial"/>
        </w:rPr>
      </w:pPr>
      <w:r>
        <w:rPr>
          <w:rFonts w:cs="Arial"/>
        </w:rPr>
        <w:t>Za prodávajícího:                                                                           Za kupujícího:</w:t>
      </w:r>
    </w:p>
    <w:p w:rsidR="00A56E3A" w:rsidRDefault="00A56E3A">
      <w:pPr>
        <w:pStyle w:val="Bezmezer"/>
        <w:tabs>
          <w:tab w:val="left" w:pos="4395"/>
        </w:tabs>
        <w:rPr>
          <w:rFonts w:cs="Arial"/>
          <w:highlight w:val="yellow"/>
        </w:rPr>
      </w:pPr>
    </w:p>
    <w:p w:rsidR="00A56E3A" w:rsidRDefault="00F8006E">
      <w:pPr>
        <w:pStyle w:val="Bezmezer"/>
        <w:tabs>
          <w:tab w:val="left" w:pos="4395"/>
        </w:tabs>
        <w:rPr>
          <w:rFonts w:cs="Arial"/>
        </w:rPr>
      </w:pPr>
      <w:r>
        <w:rPr>
          <w:rFonts w:cs="Arial"/>
        </w:rPr>
        <w:tab/>
        <w:t xml:space="preserve">                    </w:t>
      </w:r>
    </w:p>
    <w:p w:rsidR="00A56E3A" w:rsidRDefault="00A56E3A">
      <w:pPr>
        <w:pStyle w:val="Bezmezer"/>
        <w:tabs>
          <w:tab w:val="left" w:pos="4395"/>
        </w:tabs>
        <w:rPr>
          <w:rFonts w:cs="Arial"/>
        </w:rPr>
      </w:pPr>
    </w:p>
    <w:p w:rsidR="00A56E3A" w:rsidRDefault="00F8006E">
      <w:pPr>
        <w:pStyle w:val="Bezmezer"/>
        <w:tabs>
          <w:tab w:val="left" w:pos="4395"/>
        </w:tabs>
        <w:rPr>
          <w:rFonts w:cs="Arial"/>
        </w:rPr>
      </w:pPr>
      <w:r>
        <w:rPr>
          <w:rFonts w:cs="Arial"/>
        </w:rPr>
        <w:tab/>
      </w:r>
    </w:p>
    <w:p w:rsidR="00A56E3A" w:rsidRDefault="00F8006E">
      <w:pPr>
        <w:pStyle w:val="Bezmezer"/>
        <w:tabs>
          <w:tab w:val="left" w:pos="4395"/>
        </w:tabs>
        <w:rPr>
          <w:rFonts w:cs="Arial"/>
        </w:rPr>
      </w:pPr>
      <w:r>
        <w:rPr>
          <w:rFonts w:cs="Arial"/>
        </w:rPr>
        <w:t>……………………………………………</w:t>
      </w:r>
      <w:r>
        <w:rPr>
          <w:rFonts w:cs="Arial"/>
        </w:rPr>
        <w:tab/>
        <w:t xml:space="preserve">                     ………………………………………………</w:t>
      </w:r>
    </w:p>
    <w:p w:rsidR="00A56E3A" w:rsidRDefault="00F8006E">
      <w:pPr>
        <w:pStyle w:val="Bezmezer"/>
        <w:rPr>
          <w:rFonts w:cs="Arial"/>
        </w:rPr>
      </w:pPr>
      <w:r>
        <w:rPr>
          <w:rFonts w:cs="Arial"/>
        </w:rPr>
        <w:t xml:space="preserve">      </w:t>
      </w:r>
      <w:r>
        <w:rPr>
          <w:rFonts w:cs="Arial"/>
          <w:i/>
          <w:highlight w:val="yellow"/>
        </w:rPr>
        <w:t>doplní prodávající</w:t>
      </w:r>
      <w:r>
        <w:rPr>
          <w:rFonts w:cs="Arial"/>
        </w:rPr>
        <w:t xml:space="preserve">                                            </w:t>
      </w:r>
      <w:r w:rsidR="00665374">
        <w:rPr>
          <w:rFonts w:cs="Arial"/>
        </w:rPr>
        <w:t xml:space="preserve">    </w:t>
      </w:r>
      <w:r w:rsidR="00665374">
        <w:rPr>
          <w:rFonts w:cs="Arial"/>
        </w:rPr>
        <w:tab/>
      </w:r>
      <w:r w:rsidR="00665374">
        <w:rPr>
          <w:rFonts w:cs="Arial"/>
        </w:rPr>
        <w:tab/>
        <w:t xml:space="preserve">           Josef </w:t>
      </w:r>
      <w:proofErr w:type="spellStart"/>
      <w:r w:rsidR="00665374">
        <w:rPr>
          <w:rFonts w:cs="Arial"/>
        </w:rPr>
        <w:t>Korn</w:t>
      </w:r>
      <w:proofErr w:type="spellEnd"/>
    </w:p>
    <w:p w:rsidR="00A56E3A" w:rsidRDefault="00F8006E">
      <w:pPr>
        <w:pStyle w:val="Bezmeze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starosta města</w:t>
      </w:r>
    </w:p>
    <w:sectPr w:rsidR="00A56E3A" w:rsidSect="00DD5E38">
      <w:footerReference w:type="default" r:id="rId12"/>
      <w:headerReference w:type="first" r:id="rId13"/>
      <w:pgSz w:w="11906" w:h="16838"/>
      <w:pgMar w:top="1418" w:right="1417" w:bottom="1134" w:left="1417" w:header="851" w:footer="34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A8" w:rsidRDefault="003279A8">
      <w:pPr>
        <w:spacing w:after="0" w:line="240" w:lineRule="auto"/>
      </w:pPr>
      <w:r>
        <w:separator/>
      </w:r>
    </w:p>
  </w:endnote>
  <w:endnote w:type="continuationSeparator" w:id="0">
    <w:p w:rsidR="003279A8" w:rsidRDefault="0032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A" w:rsidRDefault="00F8006E">
    <w:pPr>
      <w:pStyle w:val="Zpat"/>
      <w:jc w:val="right"/>
    </w:pPr>
    <w:r>
      <w:rPr>
        <w:sz w:val="20"/>
        <w:szCs w:val="20"/>
      </w:rPr>
      <w:fldChar w:fldCharType="begin"/>
    </w:r>
    <w:r>
      <w:rPr>
        <w:sz w:val="20"/>
        <w:szCs w:val="20"/>
      </w:rPr>
      <w:instrText>PAGE</w:instrText>
    </w:r>
    <w:r>
      <w:rPr>
        <w:sz w:val="20"/>
        <w:szCs w:val="20"/>
      </w:rPr>
      <w:fldChar w:fldCharType="separate"/>
    </w:r>
    <w:r w:rsidR="00781920">
      <w:rPr>
        <w:noProof/>
        <w:sz w:val="20"/>
        <w:szCs w:val="20"/>
      </w:rPr>
      <w:t>9</w:t>
    </w:r>
    <w:r>
      <w:rPr>
        <w:sz w:val="20"/>
        <w:szCs w:val="20"/>
      </w:rPr>
      <w:fldChar w:fldCharType="end"/>
    </w:r>
  </w:p>
  <w:p w:rsidR="00A56E3A" w:rsidRDefault="00A56E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A8" w:rsidRDefault="003279A8">
      <w:pPr>
        <w:spacing w:after="0" w:line="240" w:lineRule="auto"/>
      </w:pPr>
      <w:r>
        <w:separator/>
      </w:r>
    </w:p>
  </w:footnote>
  <w:footnote w:type="continuationSeparator" w:id="0">
    <w:p w:rsidR="003279A8" w:rsidRDefault="00327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38" w:rsidRDefault="00DD5E38" w:rsidP="00DD5E38">
    <w:pPr>
      <w:pStyle w:val="Zhlav"/>
      <w:jc w:val="center"/>
    </w:pPr>
    <w:r>
      <w:rPr>
        <w:noProof/>
        <w:color w:val="0000FF"/>
        <w:lang w:eastAsia="cs-CZ"/>
      </w:rPr>
      <w:drawing>
        <wp:inline distT="0" distB="0" distL="0" distR="0" wp14:anchorId="788E1E40" wp14:editId="7F2B731C">
          <wp:extent cx="2409825" cy="1066800"/>
          <wp:effectExtent l="0" t="0" r="9525" b="0"/>
          <wp:docPr id="1" name="Obrázek 7" descr="http://www.mvcr.cz/soubor/ministerstvo-loga-logo-cmyk-jpg.asp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mvcr.cz/soubor/ministerstvo-loga-logo-cmyk-jpg.aspx">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1066800"/>
                  </a:xfrm>
                  <a:prstGeom prst="rect">
                    <a:avLst/>
                  </a:prstGeom>
                  <a:noFill/>
                  <a:ln>
                    <a:noFill/>
                  </a:ln>
                </pic:spPr>
              </pic:pic>
            </a:graphicData>
          </a:graphic>
        </wp:inline>
      </w:drawing>
    </w:r>
    <w:r>
      <w:t xml:space="preserve">                       </w:t>
    </w:r>
    <w:r>
      <w:rPr>
        <w:noProof/>
        <w:color w:val="0000FF"/>
        <w:lang w:eastAsia="cs-CZ"/>
      </w:rPr>
      <w:drawing>
        <wp:inline distT="0" distB="0" distL="0" distR="0" wp14:anchorId="40EBEEBC" wp14:editId="36327BFD">
          <wp:extent cx="2538000" cy="442800"/>
          <wp:effectExtent l="0" t="0" r="0" b="0"/>
          <wp:docPr id="2" name="Obrázek 8" descr="https://www.kr-stredocesky.cz/image/company_logo?img_id=11011&amp;t=147003132332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https://www.kr-stredocesky.cz/image/company_logo?img_id=11011&amp;t=147003132332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00" cy="44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91E0DB22"/>
    <w:name w:val="WW8Num14"/>
    <w:lvl w:ilvl="0">
      <w:start w:val="1"/>
      <w:numFmt w:val="decimal"/>
      <w:lvlText w:val="%1."/>
      <w:lvlJc w:val="left"/>
      <w:pPr>
        <w:tabs>
          <w:tab w:val="num" w:pos="360"/>
        </w:tabs>
        <w:ind w:left="360" w:hanging="360"/>
      </w:pPr>
      <w:rPr>
        <w:color w:val="auto"/>
      </w:rPr>
    </w:lvl>
  </w:abstractNum>
  <w:abstractNum w:abstractNumId="1">
    <w:nsid w:val="036C6916"/>
    <w:multiLevelType w:val="multilevel"/>
    <w:tmpl w:val="8D3A9650"/>
    <w:lvl w:ilvl="0">
      <w:start w:val="14"/>
      <w:numFmt w:val="decimal"/>
      <w:lvlText w:val="%1."/>
      <w:lvlJc w:val="left"/>
      <w:pPr>
        <w:ind w:left="660" w:hanging="660"/>
      </w:pPr>
    </w:lvl>
    <w:lvl w:ilvl="1">
      <w:start w:val="1"/>
      <w:numFmt w:val="decimal"/>
      <w:lvlText w:val="%1.%2."/>
      <w:lvlJc w:val="left"/>
      <w:pPr>
        <w:ind w:left="1003" w:hanging="720"/>
      </w:pPr>
    </w:lvl>
    <w:lvl w:ilvl="2">
      <w:start w:val="68"/>
      <w:numFmt w:val="bullet"/>
      <w:lvlText w:val="-"/>
      <w:lvlJc w:val="left"/>
      <w:pPr>
        <w:ind w:left="1286" w:hanging="720"/>
      </w:pPr>
      <w:rPr>
        <w:rFonts w:ascii="Calibri" w:hAnsi="Calibri" w:cs="Times New Roman" w:hint="default"/>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2">
    <w:nsid w:val="08234461"/>
    <w:multiLevelType w:val="multilevel"/>
    <w:tmpl w:val="BCC8BEEE"/>
    <w:lvl w:ilvl="0">
      <w:start w:val="1"/>
      <w:numFmt w:val="upperRoman"/>
      <w:pStyle w:val="Nadpislnku"/>
      <w:suff w:val="nothing"/>
      <w:lvlText w:val="Článek %1."/>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i w:val="0"/>
        <w:color w:val="000000"/>
      </w:rPr>
    </w:lvl>
    <w:lvl w:ilvl="3">
      <w:start w:val="1"/>
      <w:numFmt w:val="none"/>
      <w:lvlText w:val="-"/>
      <w:lvlJc w:val="left"/>
      <w:pPr>
        <w:tabs>
          <w:tab w:val="num" w:pos="1418"/>
        </w:tabs>
        <w:ind w:left="1418"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E0746A"/>
    <w:multiLevelType w:val="multilevel"/>
    <w:tmpl w:val="952C4C1A"/>
    <w:lvl w:ilvl="0">
      <w:start w:val="1"/>
      <w:numFmt w:val="decimal"/>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1D15B0"/>
    <w:multiLevelType w:val="multilevel"/>
    <w:tmpl w:val="5F6870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05D6A9B"/>
    <w:multiLevelType w:val="multilevel"/>
    <w:tmpl w:val="01960FF2"/>
    <w:lvl w:ilvl="0">
      <w:start w:val="5"/>
      <w:numFmt w:val="decimal"/>
      <w:lvlText w:val="%1."/>
      <w:lvlJc w:val="left"/>
      <w:pPr>
        <w:ind w:left="360" w:hanging="360"/>
      </w:pPr>
      <w:rPr>
        <w:rFonts w:cs="Arial"/>
      </w:rPr>
    </w:lvl>
    <w:lvl w:ilvl="1">
      <w:start w:val="1"/>
      <w:numFmt w:val="decimal"/>
      <w:lvlText w:val="%2."/>
      <w:lvlJc w:val="left"/>
      <w:pPr>
        <w:ind w:left="360" w:hanging="360"/>
      </w:p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6">
    <w:nsid w:val="2CED4CF4"/>
    <w:multiLevelType w:val="hybridMultilevel"/>
    <w:tmpl w:val="54443FF8"/>
    <w:lvl w:ilvl="0" w:tplc="18F86B64">
      <w:start w:val="1"/>
      <w:numFmt w:val="decimal"/>
      <w:lvlText w:val="%1."/>
      <w:lvlJc w:val="left"/>
      <w:pPr>
        <w:tabs>
          <w:tab w:val="num" w:pos="426"/>
        </w:tabs>
        <w:ind w:left="426" w:hanging="360"/>
      </w:pPr>
    </w:lvl>
    <w:lvl w:ilvl="1" w:tplc="04050019">
      <w:start w:val="1"/>
      <w:numFmt w:val="lowerLetter"/>
      <w:lvlText w:val="%2."/>
      <w:lvlJc w:val="left"/>
      <w:pPr>
        <w:tabs>
          <w:tab w:val="num" w:pos="1146"/>
        </w:tabs>
        <w:ind w:left="1146" w:hanging="360"/>
      </w:pPr>
    </w:lvl>
    <w:lvl w:ilvl="2" w:tplc="0405001B">
      <w:start w:val="1"/>
      <w:numFmt w:val="lowerRoman"/>
      <w:lvlText w:val="%3."/>
      <w:lvlJc w:val="right"/>
      <w:pPr>
        <w:tabs>
          <w:tab w:val="num" w:pos="1866"/>
        </w:tabs>
        <w:ind w:left="1866" w:hanging="180"/>
      </w:pPr>
    </w:lvl>
    <w:lvl w:ilvl="3" w:tplc="0405000F">
      <w:start w:val="1"/>
      <w:numFmt w:val="decimal"/>
      <w:lvlText w:val="%4."/>
      <w:lvlJc w:val="left"/>
      <w:pPr>
        <w:tabs>
          <w:tab w:val="num" w:pos="2586"/>
        </w:tabs>
        <w:ind w:left="2586" w:hanging="360"/>
      </w:pPr>
    </w:lvl>
    <w:lvl w:ilvl="4" w:tplc="04050019">
      <w:start w:val="1"/>
      <w:numFmt w:val="lowerLetter"/>
      <w:lvlText w:val="%5."/>
      <w:lvlJc w:val="left"/>
      <w:pPr>
        <w:tabs>
          <w:tab w:val="num" w:pos="3306"/>
        </w:tabs>
        <w:ind w:left="3306" w:hanging="360"/>
      </w:pPr>
    </w:lvl>
    <w:lvl w:ilvl="5" w:tplc="0405001B">
      <w:start w:val="1"/>
      <w:numFmt w:val="lowerRoman"/>
      <w:lvlText w:val="%6."/>
      <w:lvlJc w:val="right"/>
      <w:pPr>
        <w:tabs>
          <w:tab w:val="num" w:pos="4026"/>
        </w:tabs>
        <w:ind w:left="4026" w:hanging="180"/>
      </w:pPr>
    </w:lvl>
    <w:lvl w:ilvl="6" w:tplc="0405000F">
      <w:start w:val="1"/>
      <w:numFmt w:val="decimal"/>
      <w:lvlText w:val="%7."/>
      <w:lvlJc w:val="left"/>
      <w:pPr>
        <w:tabs>
          <w:tab w:val="num" w:pos="4746"/>
        </w:tabs>
        <w:ind w:left="4746" w:hanging="360"/>
      </w:pPr>
    </w:lvl>
    <w:lvl w:ilvl="7" w:tplc="04050019">
      <w:start w:val="1"/>
      <w:numFmt w:val="lowerLetter"/>
      <w:lvlText w:val="%8."/>
      <w:lvlJc w:val="left"/>
      <w:pPr>
        <w:tabs>
          <w:tab w:val="num" w:pos="5466"/>
        </w:tabs>
        <w:ind w:left="5466" w:hanging="360"/>
      </w:pPr>
    </w:lvl>
    <w:lvl w:ilvl="8" w:tplc="0405001B">
      <w:start w:val="1"/>
      <w:numFmt w:val="lowerRoman"/>
      <w:lvlText w:val="%9."/>
      <w:lvlJc w:val="right"/>
      <w:pPr>
        <w:tabs>
          <w:tab w:val="num" w:pos="6186"/>
        </w:tabs>
        <w:ind w:left="6186" w:hanging="180"/>
      </w:pPr>
    </w:lvl>
  </w:abstractNum>
  <w:abstractNum w:abstractNumId="7">
    <w:nsid w:val="30F26A71"/>
    <w:multiLevelType w:val="hybridMultilevel"/>
    <w:tmpl w:val="646E6F50"/>
    <w:lvl w:ilvl="0" w:tplc="9300DAF2">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BB056E"/>
    <w:multiLevelType w:val="multilevel"/>
    <w:tmpl w:val="0614AE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7C66B1D"/>
    <w:multiLevelType w:val="hybridMultilevel"/>
    <w:tmpl w:val="E1E6C5B6"/>
    <w:lvl w:ilvl="0" w:tplc="EFF8984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F71B41"/>
    <w:multiLevelType w:val="multilevel"/>
    <w:tmpl w:val="870A1FF6"/>
    <w:lvl w:ilvl="0">
      <w:start w:val="1"/>
      <w:numFmt w:val="decimal"/>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9331EC"/>
    <w:multiLevelType w:val="hybridMultilevel"/>
    <w:tmpl w:val="D15C6F22"/>
    <w:lvl w:ilvl="0" w:tplc="0405000F">
      <w:start w:val="1"/>
      <w:numFmt w:val="decimal"/>
      <w:lvlText w:val="%1."/>
      <w:lvlJc w:val="left"/>
      <w:pPr>
        <w:ind w:left="72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DEF39E0"/>
    <w:multiLevelType w:val="multilevel"/>
    <w:tmpl w:val="0E7640BA"/>
    <w:lvl w:ilvl="0">
      <w:start w:val="1"/>
      <w:numFmt w:val="decimal"/>
      <w:lvlText w:val="%1."/>
      <w:lvlJc w:val="left"/>
      <w:pPr>
        <w:ind w:left="644" w:hanging="360"/>
      </w:pPr>
      <w:rPr>
        <w:b w:val="0"/>
        <w:i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3DF068DF"/>
    <w:multiLevelType w:val="hybridMultilevel"/>
    <w:tmpl w:val="70E2ECB8"/>
    <w:lvl w:ilvl="0" w:tplc="58F4000A">
      <w:start w:val="1"/>
      <w:numFmt w:val="decimal"/>
      <w:lvlText w:val="%1."/>
      <w:lvlJc w:val="left"/>
      <w:pPr>
        <w:ind w:left="720" w:hanging="360"/>
      </w:pPr>
      <w:rPr>
        <w:rFonts w:cs="Times New Roman"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4C0079"/>
    <w:multiLevelType w:val="multilevel"/>
    <w:tmpl w:val="97E6EB94"/>
    <w:lvl w:ilvl="0">
      <w:start w:val="1"/>
      <w:numFmt w:val="decimal"/>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5001D"/>
    <w:multiLevelType w:val="multilevel"/>
    <w:tmpl w:val="31609B90"/>
    <w:lvl w:ilvl="0">
      <w:start w:val="1"/>
      <w:numFmt w:val="decimal"/>
      <w:lvlText w:val="%1."/>
      <w:lvlJc w:val="left"/>
      <w:pPr>
        <w:ind w:left="720" w:hanging="360"/>
      </w:pPr>
      <w:rPr>
        <w:rFonts w:cs="Times New Roman"/>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E52EF2"/>
    <w:multiLevelType w:val="multilevel"/>
    <w:tmpl w:val="C004FE44"/>
    <w:lvl w:ilvl="0">
      <w:start w:val="1"/>
      <w:numFmt w:val="decimal"/>
      <w:lvlText w:val="%1."/>
      <w:lvlJc w:val="left"/>
      <w:pPr>
        <w:ind w:left="720" w:hanging="360"/>
      </w:pPr>
      <w:rPr>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0825DF"/>
    <w:multiLevelType w:val="multilevel"/>
    <w:tmpl w:val="327AD7EA"/>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9071BD"/>
    <w:multiLevelType w:val="multilevel"/>
    <w:tmpl w:val="716A812C"/>
    <w:lvl w:ilvl="0">
      <w:start w:val="1"/>
      <w:numFmt w:val="decimal"/>
      <w:lvlText w:val="%1."/>
      <w:lvlJc w:val="left"/>
      <w:pPr>
        <w:ind w:left="1287" w:hanging="360"/>
      </w:pPr>
      <w:rPr>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62121C49"/>
    <w:multiLevelType w:val="multilevel"/>
    <w:tmpl w:val="9D7C18B0"/>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nsid w:val="64FA1584"/>
    <w:multiLevelType w:val="multilevel"/>
    <w:tmpl w:val="2B3E57A6"/>
    <w:lvl w:ilvl="0">
      <w:start w:val="68"/>
      <w:numFmt w:val="bullet"/>
      <w:lvlText w:val="-"/>
      <w:lvlJc w:val="left"/>
      <w:pPr>
        <w:ind w:left="1287" w:hanging="360"/>
      </w:pPr>
      <w:rPr>
        <w:rFonts w:ascii="Calibri" w:hAnsi="Calibri" w:cs="Times New Roman"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C357ECB"/>
    <w:multiLevelType w:val="multilevel"/>
    <w:tmpl w:val="F5043918"/>
    <w:lvl w:ilvl="0">
      <w:start w:val="1"/>
      <w:numFmt w:val="lowerLetter"/>
      <w:lvlText w:val="%1)"/>
      <w:lvlJc w:val="left"/>
      <w:pPr>
        <w:ind w:left="1287" w:hanging="360"/>
      </w:pPr>
      <w:rPr>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nsid w:val="785411C8"/>
    <w:multiLevelType w:val="multilevel"/>
    <w:tmpl w:val="03A056F6"/>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2D7832"/>
    <w:multiLevelType w:val="multilevel"/>
    <w:tmpl w:val="C56EB512"/>
    <w:lvl w:ilvl="0">
      <w:start w:val="1"/>
      <w:numFmt w:val="decimal"/>
      <w:lvlText w:val="%1."/>
      <w:lvlJc w:val="left"/>
      <w:pPr>
        <w:ind w:left="1145" w:hanging="360"/>
      </w:pPr>
      <w:rPr>
        <w:rFonts w:cs="Times New Roman"/>
        <w:b w:val="0"/>
        <w:i w:val="0"/>
        <w:color w:val="auto"/>
        <w:sz w:val="22"/>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nsid w:val="798E0186"/>
    <w:multiLevelType w:val="multilevel"/>
    <w:tmpl w:val="5A34DDD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A6304D4"/>
    <w:multiLevelType w:val="multilevel"/>
    <w:tmpl w:val="B2BEDA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AA14F36"/>
    <w:multiLevelType w:val="multilevel"/>
    <w:tmpl w:val="FB3E042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7D516707"/>
    <w:multiLevelType w:val="multilevel"/>
    <w:tmpl w:val="8FB803C4"/>
    <w:lvl w:ilvl="0">
      <w:start w:val="68"/>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0"/>
  </w:num>
  <w:num w:numId="4">
    <w:abstractNumId w:val="14"/>
  </w:num>
  <w:num w:numId="5">
    <w:abstractNumId w:val="3"/>
  </w:num>
  <w:num w:numId="6">
    <w:abstractNumId w:val="23"/>
  </w:num>
  <w:num w:numId="7">
    <w:abstractNumId w:val="26"/>
  </w:num>
  <w:num w:numId="8">
    <w:abstractNumId w:val="17"/>
  </w:num>
  <w:num w:numId="9">
    <w:abstractNumId w:val="18"/>
  </w:num>
  <w:num w:numId="10">
    <w:abstractNumId w:val="22"/>
  </w:num>
  <w:num w:numId="11">
    <w:abstractNumId w:val="5"/>
  </w:num>
  <w:num w:numId="12">
    <w:abstractNumId w:val="27"/>
  </w:num>
  <w:num w:numId="13">
    <w:abstractNumId w:val="21"/>
  </w:num>
  <w:num w:numId="14">
    <w:abstractNumId w:val="20"/>
  </w:num>
  <w:num w:numId="15">
    <w:abstractNumId w:val="1"/>
  </w:num>
  <w:num w:numId="16">
    <w:abstractNumId w:val="25"/>
  </w:num>
  <w:num w:numId="17">
    <w:abstractNumId w:val="24"/>
  </w:num>
  <w:num w:numId="18">
    <w:abstractNumId w:val="4"/>
  </w:num>
  <w:num w:numId="19">
    <w:abstractNumId w:val="19"/>
  </w:num>
  <w:num w:numId="20">
    <w:abstractNumId w:val="16"/>
  </w:num>
  <w:num w:numId="21">
    <w:abstractNumId w:val="8"/>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3A"/>
    <w:rsid w:val="00012E99"/>
    <w:rsid w:val="00131A0A"/>
    <w:rsid w:val="00167513"/>
    <w:rsid w:val="00196EF2"/>
    <w:rsid w:val="001B7896"/>
    <w:rsid w:val="001C5A7B"/>
    <w:rsid w:val="0024651D"/>
    <w:rsid w:val="003279A8"/>
    <w:rsid w:val="003A6AAC"/>
    <w:rsid w:val="003B44B2"/>
    <w:rsid w:val="004F2D03"/>
    <w:rsid w:val="005E3DBD"/>
    <w:rsid w:val="00610602"/>
    <w:rsid w:val="00624B71"/>
    <w:rsid w:val="006272E6"/>
    <w:rsid w:val="00665374"/>
    <w:rsid w:val="006956AA"/>
    <w:rsid w:val="00781920"/>
    <w:rsid w:val="007F709B"/>
    <w:rsid w:val="009A0B50"/>
    <w:rsid w:val="00A07EAF"/>
    <w:rsid w:val="00A56E3A"/>
    <w:rsid w:val="00A63F12"/>
    <w:rsid w:val="00B677C3"/>
    <w:rsid w:val="00B8497A"/>
    <w:rsid w:val="00C25320"/>
    <w:rsid w:val="00C81B5A"/>
    <w:rsid w:val="00CB14FC"/>
    <w:rsid w:val="00D3639E"/>
    <w:rsid w:val="00D74A02"/>
    <w:rsid w:val="00D75152"/>
    <w:rsid w:val="00DD5E38"/>
    <w:rsid w:val="00E237CF"/>
    <w:rsid w:val="00E456B5"/>
    <w:rsid w:val="00EF3C75"/>
    <w:rsid w:val="00F8006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link w:val="Nadpis1Char"/>
    <w:uiPriority w:val="9"/>
    <w:qFormat/>
    <w:rsid w:val="001832DB"/>
    <w:pPr>
      <w:keepNext/>
      <w:spacing w:before="240" w:after="60"/>
      <w:outlineLvl w:val="0"/>
    </w:pPr>
    <w:rPr>
      <w:rFonts w:ascii="Calibri Light" w:eastAsia="Times New Roman" w:hAnsi="Calibri Light"/>
      <w:b/>
      <w:bCs/>
      <w:kern w:val="2"/>
      <w:sz w:val="32"/>
      <w:szCs w:val="32"/>
    </w:rPr>
  </w:style>
  <w:style w:type="paragraph" w:styleId="Nadpis2">
    <w:name w:val="heading 2"/>
    <w:basedOn w:val="Normln"/>
    <w:link w:val="Nadpis2Char"/>
    <w:uiPriority w:val="9"/>
    <w:semiHidden/>
    <w:unhideWhenUsed/>
    <w:qFormat/>
    <w:rsid w:val="001832DB"/>
    <w:pPr>
      <w:keepNext/>
      <w:spacing w:before="240" w:after="60"/>
      <w:outlineLvl w:val="1"/>
    </w:pPr>
    <w:rPr>
      <w:rFonts w:ascii="Calibri Light" w:eastAsia="Times New Roman" w:hAnsi="Calibri Light"/>
      <w:b/>
      <w:bCs/>
      <w:i/>
      <w:iCs/>
      <w:sz w:val="28"/>
      <w:szCs w:val="28"/>
    </w:rPr>
  </w:style>
  <w:style w:type="paragraph" w:styleId="Nadpis4">
    <w:name w:val="heading 4"/>
    <w:basedOn w:val="Normln"/>
    <w:link w:val="Nadpis4Char"/>
    <w:qFormat/>
    <w:rsid w:val="00A06674"/>
    <w:pPr>
      <w:keepNext/>
      <w:spacing w:after="60" w:line="240" w:lineRule="auto"/>
      <w:outlineLvl w:val="3"/>
    </w:pPr>
    <w:rPr>
      <w:rFonts w:ascii="Arial" w:eastAsia="Times New Roman" w:hAnsi="Arial"/>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787E8F"/>
    <w:rPr>
      <w:color w:val="0000FF"/>
      <w:u w:val="single"/>
    </w:rPr>
  </w:style>
  <w:style w:type="character" w:customStyle="1" w:styleId="ZhlavChar">
    <w:name w:val="Záhlaví Char"/>
    <w:basedOn w:val="Standardnpsmoodstavce"/>
    <w:link w:val="Zhlav"/>
    <w:qFormat/>
    <w:rsid w:val="0030592D"/>
  </w:style>
  <w:style w:type="character" w:customStyle="1" w:styleId="ZpatChar">
    <w:name w:val="Zápatí Char"/>
    <w:basedOn w:val="Standardnpsmoodstavce"/>
    <w:link w:val="Zpat"/>
    <w:uiPriority w:val="99"/>
    <w:qFormat/>
    <w:rsid w:val="0030592D"/>
  </w:style>
  <w:style w:type="character" w:customStyle="1" w:styleId="TextbublinyChar">
    <w:name w:val="Text bubliny Char"/>
    <w:link w:val="Textbubliny"/>
    <w:uiPriority w:val="99"/>
    <w:semiHidden/>
    <w:qFormat/>
    <w:rsid w:val="0030592D"/>
    <w:rPr>
      <w:rFonts w:ascii="Tahoma" w:hAnsi="Tahoma" w:cs="Tahoma"/>
      <w:sz w:val="16"/>
      <w:szCs w:val="16"/>
    </w:rPr>
  </w:style>
  <w:style w:type="character" w:customStyle="1" w:styleId="Nadpis4Char">
    <w:name w:val="Nadpis 4 Char"/>
    <w:link w:val="Nadpis4"/>
    <w:qFormat/>
    <w:rsid w:val="00A06674"/>
    <w:rPr>
      <w:rFonts w:ascii="Arial" w:eastAsia="Times New Roman" w:hAnsi="Arial" w:cs="Times New Roman"/>
      <w:bCs/>
      <w:szCs w:val="28"/>
    </w:rPr>
  </w:style>
  <w:style w:type="character" w:customStyle="1" w:styleId="ktykontakthodnota">
    <w:name w:val="kty_kontakt_hodnota"/>
    <w:qFormat/>
    <w:rsid w:val="00A06674"/>
  </w:style>
  <w:style w:type="character" w:styleId="Siln">
    <w:name w:val="Strong"/>
    <w:uiPriority w:val="22"/>
    <w:qFormat/>
    <w:rsid w:val="00AE7CD6"/>
    <w:rPr>
      <w:b/>
      <w:bCs/>
    </w:rPr>
  </w:style>
  <w:style w:type="character" w:customStyle="1" w:styleId="FormtovanvHTMLChar">
    <w:name w:val="Formátovaný v HTML Char"/>
    <w:link w:val="FormtovanvHTML"/>
    <w:qFormat/>
    <w:rsid w:val="00491A90"/>
    <w:rPr>
      <w:rFonts w:ascii="Arial Unicode MS" w:eastAsia="Arial Unicode MS" w:hAnsi="Arial Unicode MS"/>
      <w:lang w:val="x-none" w:eastAsia="ar-SA"/>
    </w:rPr>
  </w:style>
  <w:style w:type="character" w:customStyle="1" w:styleId="BezmezerChar">
    <w:name w:val="Bez mezer Char"/>
    <w:link w:val="Bezmezer"/>
    <w:uiPriority w:val="1"/>
    <w:qFormat/>
    <w:rsid w:val="00AE49D1"/>
    <w:rPr>
      <w:sz w:val="22"/>
      <w:szCs w:val="22"/>
      <w:lang w:eastAsia="en-US"/>
    </w:rPr>
  </w:style>
  <w:style w:type="character" w:customStyle="1" w:styleId="ZkladntextodsazenChar">
    <w:name w:val="Základní text odsazený Char"/>
    <w:link w:val="Zkladntextodsazen"/>
    <w:qFormat/>
    <w:rsid w:val="000A6832"/>
    <w:rPr>
      <w:rFonts w:ascii="Times New Roman" w:eastAsia="Times New Roman" w:hAnsi="Times New Roman"/>
      <w:sz w:val="22"/>
    </w:rPr>
  </w:style>
  <w:style w:type="character" w:customStyle="1" w:styleId="apple-converted-space">
    <w:name w:val="apple-converted-space"/>
    <w:qFormat/>
    <w:rsid w:val="001F33DD"/>
  </w:style>
  <w:style w:type="character" w:customStyle="1" w:styleId="OdstavecseseznamemChar">
    <w:name w:val="Odstavec se seznamem Char"/>
    <w:link w:val="Odstavecseseznamem"/>
    <w:uiPriority w:val="34"/>
    <w:qFormat/>
    <w:rsid w:val="001F33DD"/>
    <w:rPr>
      <w:sz w:val="22"/>
      <w:szCs w:val="22"/>
      <w:lang w:eastAsia="en-US"/>
    </w:rPr>
  </w:style>
  <w:style w:type="character" w:customStyle="1" w:styleId="datalabel">
    <w:name w:val="datalabel"/>
    <w:qFormat/>
    <w:rsid w:val="00B81B35"/>
  </w:style>
  <w:style w:type="character" w:customStyle="1" w:styleId="Nadpis1Char">
    <w:name w:val="Nadpis 1 Char"/>
    <w:link w:val="Nadpis1"/>
    <w:uiPriority w:val="9"/>
    <w:qFormat/>
    <w:rsid w:val="001832DB"/>
    <w:rPr>
      <w:rFonts w:ascii="Calibri Light" w:eastAsia="Times New Roman" w:hAnsi="Calibri Light" w:cs="Times New Roman"/>
      <w:b/>
      <w:bCs/>
      <w:kern w:val="2"/>
      <w:sz w:val="32"/>
      <w:szCs w:val="32"/>
      <w:lang w:eastAsia="en-US"/>
    </w:rPr>
  </w:style>
  <w:style w:type="character" w:customStyle="1" w:styleId="Nadpis2Char">
    <w:name w:val="Nadpis 2 Char"/>
    <w:link w:val="Nadpis2"/>
    <w:uiPriority w:val="9"/>
    <w:semiHidden/>
    <w:qFormat/>
    <w:rsid w:val="001832DB"/>
    <w:rPr>
      <w:rFonts w:ascii="Calibri Light" w:eastAsia="Times New Roman" w:hAnsi="Calibri Light" w:cs="Times New Roman"/>
      <w:b/>
      <w:bCs/>
      <w:i/>
      <w:iCs/>
      <w:sz w:val="28"/>
      <w:szCs w:val="28"/>
      <w:lang w:eastAsia="en-US"/>
    </w:rPr>
  </w:style>
  <w:style w:type="character" w:customStyle="1" w:styleId="ProsttextChar">
    <w:name w:val="Prostý text Char"/>
    <w:link w:val="Prosttext"/>
    <w:qFormat/>
    <w:rsid w:val="00AA7F63"/>
    <w:rPr>
      <w:rFonts w:ascii="Courier New" w:eastAsia="Times New Roman" w:hAnsi="Courier New" w:cs="Courier New"/>
    </w:rPr>
  </w:style>
  <w:style w:type="character" w:customStyle="1" w:styleId="ZkladntextChar">
    <w:name w:val="Základní text Char"/>
    <w:link w:val="Zkladntext"/>
    <w:qFormat/>
    <w:rsid w:val="00AA7F63"/>
    <w:rPr>
      <w:rFonts w:ascii="Times New Roman" w:eastAsia="Times New Roman" w:hAnsi="Times New Roman"/>
      <w:sz w:val="24"/>
      <w:szCs w:val="24"/>
    </w:rPr>
  </w:style>
  <w:style w:type="character" w:customStyle="1" w:styleId="ListLabel1">
    <w:name w:val="ListLabel 1"/>
    <w:qFormat/>
    <w:rPr>
      <w:b w:val="0"/>
      <w:i w:val="0"/>
      <w:sz w:val="22"/>
    </w:rPr>
  </w:style>
  <w:style w:type="character" w:customStyle="1" w:styleId="ListLabel2">
    <w:name w:val="ListLabel 2"/>
    <w:qFormat/>
    <w:rPr>
      <w:rFonts w:cs="Times New Roman"/>
      <w:b w:val="0"/>
      <w:i w:val="0"/>
      <w:color w:val="auto"/>
      <w:sz w:val="22"/>
    </w:rPr>
  </w:style>
  <w:style w:type="character" w:customStyle="1" w:styleId="ListLabel3">
    <w:name w:val="ListLabel 3"/>
    <w:qFormat/>
    <w:rPr>
      <w:rFonts w:cs="Times New Roman"/>
      <w:b w:val="0"/>
      <w:i w:val="0"/>
      <w:sz w:val="22"/>
    </w:rPr>
  </w:style>
  <w:style w:type="character" w:customStyle="1" w:styleId="ListLabel4">
    <w:name w:val="ListLabel 4"/>
    <w:qFormat/>
    <w:rPr>
      <w:rFonts w:cs="Times New Roman"/>
      <w:b w:val="0"/>
      <w:i w:val="0"/>
      <w:sz w:val="22"/>
    </w:rPr>
  </w:style>
  <w:style w:type="character" w:customStyle="1" w:styleId="ListLabel5">
    <w:name w:val="ListLabel 5"/>
    <w:qFormat/>
    <w:rPr>
      <w:rFonts w:cs="Times New Roman"/>
      <w:b w:val="0"/>
      <w:i w:val="0"/>
      <w:sz w:val="22"/>
    </w:rPr>
  </w:style>
  <w:style w:type="character" w:customStyle="1" w:styleId="ListLabel6">
    <w:name w:val="ListLabel 6"/>
    <w:qFormat/>
    <w:rPr>
      <w:rFonts w:cs="Times New Roman"/>
      <w:b w:val="0"/>
      <w:i w:val="0"/>
      <w:color w:val="auto"/>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b/>
      <w:i w:val="0"/>
      <w:sz w:val="22"/>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b w:val="0"/>
      <w:i w:val="0"/>
      <w:sz w:val="22"/>
    </w:rPr>
  </w:style>
  <w:style w:type="character" w:customStyle="1" w:styleId="ListLabel30">
    <w:name w:val="ListLabel 30"/>
    <w:qFormat/>
    <w:rPr>
      <w:rFonts w:eastAsia="Times New Roman" w:cs="Times New Roman"/>
    </w:rPr>
  </w:style>
  <w:style w:type="character" w:customStyle="1" w:styleId="ListLabel31">
    <w:name w:val="ListLabel 31"/>
    <w:qFormat/>
    <w:rPr>
      <w:b w:val="0"/>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rPr>
  </w:style>
  <w:style w:type="character" w:customStyle="1" w:styleId="ListLabel45">
    <w:name w:val="ListLabel 45"/>
    <w:qFormat/>
    <w:rPr>
      <w:b/>
      <w:i w:val="0"/>
      <w:color w:val="auto"/>
      <w:sz w:val="22"/>
    </w:rPr>
  </w:style>
  <w:style w:type="character" w:customStyle="1" w:styleId="ListLabel46">
    <w:name w:val="ListLabel 46"/>
    <w:qFormat/>
    <w:rPr>
      <w:color w:val="auto"/>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rPr>
  </w:style>
  <w:style w:type="character" w:customStyle="1" w:styleId="ListLabel51">
    <w:name w:val="ListLabel 51"/>
    <w:qFormat/>
    <w:rPr>
      <w:rFonts w:cs="Aria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AA7F63"/>
    <w:pPr>
      <w:spacing w:after="120" w:line="240" w:lineRule="auto"/>
    </w:pPr>
    <w:rPr>
      <w:rFonts w:ascii="Times New Roman" w:eastAsia="Times New Roman" w:hAnsi="Times New Roman"/>
      <w:sz w:val="24"/>
      <w:szCs w:val="24"/>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link w:val="BezmezerChar"/>
    <w:uiPriority w:val="99"/>
    <w:qFormat/>
    <w:rsid w:val="00B8614B"/>
    <w:rPr>
      <w:sz w:val="22"/>
      <w:szCs w:val="22"/>
      <w:lang w:eastAsia="en-US"/>
    </w:rPr>
  </w:style>
  <w:style w:type="paragraph" w:styleId="Odstavecseseznamem">
    <w:name w:val="List Paragraph"/>
    <w:basedOn w:val="Normln"/>
    <w:link w:val="OdstavecseseznamemChar"/>
    <w:uiPriority w:val="34"/>
    <w:qFormat/>
    <w:rsid w:val="00A15168"/>
    <w:pPr>
      <w:ind w:left="720"/>
      <w:contextualSpacing/>
    </w:pPr>
  </w:style>
  <w:style w:type="paragraph" w:customStyle="1" w:styleId="BodyText21">
    <w:name w:val="Body Text 21"/>
    <w:basedOn w:val="Normln"/>
    <w:qFormat/>
    <w:rsid w:val="00B62145"/>
    <w:pPr>
      <w:widowControl w:val="0"/>
      <w:suppressAutoHyphens/>
      <w:spacing w:after="0" w:line="240" w:lineRule="auto"/>
      <w:ind w:left="907" w:hanging="340"/>
      <w:jc w:val="both"/>
    </w:pPr>
    <w:rPr>
      <w:rFonts w:ascii="Times New Roman" w:eastAsia="Times New Roman" w:hAnsi="Times New Roman"/>
      <w:szCs w:val="20"/>
      <w:lang w:eastAsia="ar-SA"/>
    </w:rPr>
  </w:style>
  <w:style w:type="paragraph" w:styleId="Zhlav">
    <w:name w:val="header"/>
    <w:basedOn w:val="Normln"/>
    <w:link w:val="ZhlavChar"/>
    <w:unhideWhenUsed/>
    <w:rsid w:val="0030592D"/>
    <w:pPr>
      <w:tabs>
        <w:tab w:val="center" w:pos="4536"/>
        <w:tab w:val="right" w:pos="9072"/>
      </w:tabs>
      <w:spacing w:after="0" w:line="240" w:lineRule="auto"/>
    </w:pPr>
  </w:style>
  <w:style w:type="paragraph" w:styleId="Zpat">
    <w:name w:val="footer"/>
    <w:basedOn w:val="Normln"/>
    <w:link w:val="ZpatChar"/>
    <w:uiPriority w:val="99"/>
    <w:unhideWhenUsed/>
    <w:rsid w:val="0030592D"/>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0592D"/>
    <w:pPr>
      <w:spacing w:after="0" w:line="240" w:lineRule="auto"/>
    </w:pPr>
    <w:rPr>
      <w:rFonts w:ascii="Tahoma" w:hAnsi="Tahoma" w:cs="Tahoma"/>
      <w:sz w:val="16"/>
      <w:szCs w:val="16"/>
    </w:rPr>
  </w:style>
  <w:style w:type="paragraph" w:styleId="FormtovanvHTML">
    <w:name w:val="HTML Preformatted"/>
    <w:basedOn w:val="Normln"/>
    <w:link w:val="FormtovanvHTMLChar"/>
    <w:qFormat/>
    <w:rsid w:val="0049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sz w:val="20"/>
      <w:szCs w:val="20"/>
      <w:lang w:val="x-none" w:eastAsia="ar-SA"/>
    </w:rPr>
  </w:style>
  <w:style w:type="paragraph" w:customStyle="1" w:styleId="Default">
    <w:name w:val="Default"/>
    <w:qFormat/>
    <w:rsid w:val="00385D21"/>
    <w:rPr>
      <w:rFonts w:ascii="Verdana" w:eastAsia="Times New Roman" w:hAnsi="Verdana" w:cs="Verdana"/>
      <w:color w:val="000000"/>
      <w:sz w:val="24"/>
      <w:szCs w:val="24"/>
    </w:rPr>
  </w:style>
  <w:style w:type="paragraph" w:styleId="Zkladntextodsazen">
    <w:name w:val="Body Text Indent"/>
    <w:basedOn w:val="Normln"/>
    <w:link w:val="ZkladntextodsazenChar"/>
    <w:rsid w:val="000A6832"/>
    <w:pPr>
      <w:spacing w:after="0" w:line="240" w:lineRule="auto"/>
      <w:ind w:left="709" w:hanging="142"/>
      <w:jc w:val="both"/>
    </w:pPr>
    <w:rPr>
      <w:rFonts w:ascii="Times New Roman" w:eastAsia="Times New Roman" w:hAnsi="Times New Roman"/>
      <w:szCs w:val="20"/>
      <w:lang w:eastAsia="cs-CZ"/>
    </w:rPr>
  </w:style>
  <w:style w:type="paragraph" w:styleId="Prosttext">
    <w:name w:val="Plain Text"/>
    <w:basedOn w:val="Normln"/>
    <w:link w:val="ProsttextChar"/>
    <w:qFormat/>
    <w:rsid w:val="00AA7F63"/>
    <w:pPr>
      <w:spacing w:after="0" w:line="240" w:lineRule="auto"/>
    </w:pPr>
    <w:rPr>
      <w:rFonts w:ascii="Courier New" w:eastAsia="Times New Roman" w:hAnsi="Courier New" w:cs="Courier New"/>
      <w:sz w:val="20"/>
      <w:szCs w:val="20"/>
      <w:lang w:eastAsia="cs-CZ"/>
    </w:rPr>
  </w:style>
  <w:style w:type="table" w:styleId="Mkatabulky">
    <w:name w:val="Table Grid"/>
    <w:basedOn w:val="Normlntabulka"/>
    <w:uiPriority w:val="59"/>
    <w:rsid w:val="00E7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65374"/>
    <w:rPr>
      <w:color w:val="0000FF" w:themeColor="hyperlink"/>
      <w:u w:val="single"/>
    </w:rPr>
  </w:style>
  <w:style w:type="paragraph" w:customStyle="1" w:styleId="Nadpislnku">
    <w:name w:val="Nadpis článku"/>
    <w:basedOn w:val="Odstavecseseznamem"/>
    <w:uiPriority w:val="1"/>
    <w:qFormat/>
    <w:rsid w:val="009A0B50"/>
    <w:pPr>
      <w:numPr>
        <w:numId w:val="26"/>
      </w:numPr>
      <w:suppressAutoHyphens/>
      <w:spacing w:before="400" w:line="252" w:lineRule="auto"/>
      <w:jc w:val="center"/>
    </w:pPr>
    <w:rPr>
      <w:b/>
      <w:szCs w:val="24"/>
    </w:rPr>
  </w:style>
  <w:style w:type="paragraph" w:customStyle="1" w:styleId="Odstavec">
    <w:name w:val="Odstavec"/>
    <w:basedOn w:val="Nadpislnku"/>
    <w:link w:val="OdstavecChar"/>
    <w:uiPriority w:val="2"/>
    <w:qFormat/>
    <w:rsid w:val="009A0B50"/>
    <w:pPr>
      <w:numPr>
        <w:ilvl w:val="1"/>
      </w:numPr>
      <w:suppressAutoHyphens w:val="0"/>
      <w:spacing w:before="0"/>
      <w:contextualSpacing w:val="0"/>
      <w:jc w:val="both"/>
    </w:pPr>
    <w:rPr>
      <w:b w:val="0"/>
    </w:rPr>
  </w:style>
  <w:style w:type="character" w:customStyle="1" w:styleId="OdstavecChar">
    <w:name w:val="Odstavec Char"/>
    <w:link w:val="Odstavec"/>
    <w:uiPriority w:val="2"/>
    <w:rsid w:val="009A0B50"/>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link w:val="Nadpis1Char"/>
    <w:uiPriority w:val="9"/>
    <w:qFormat/>
    <w:rsid w:val="001832DB"/>
    <w:pPr>
      <w:keepNext/>
      <w:spacing w:before="240" w:after="60"/>
      <w:outlineLvl w:val="0"/>
    </w:pPr>
    <w:rPr>
      <w:rFonts w:ascii="Calibri Light" w:eastAsia="Times New Roman" w:hAnsi="Calibri Light"/>
      <w:b/>
      <w:bCs/>
      <w:kern w:val="2"/>
      <w:sz w:val="32"/>
      <w:szCs w:val="32"/>
    </w:rPr>
  </w:style>
  <w:style w:type="paragraph" w:styleId="Nadpis2">
    <w:name w:val="heading 2"/>
    <w:basedOn w:val="Normln"/>
    <w:link w:val="Nadpis2Char"/>
    <w:uiPriority w:val="9"/>
    <w:semiHidden/>
    <w:unhideWhenUsed/>
    <w:qFormat/>
    <w:rsid w:val="001832DB"/>
    <w:pPr>
      <w:keepNext/>
      <w:spacing w:before="240" w:after="60"/>
      <w:outlineLvl w:val="1"/>
    </w:pPr>
    <w:rPr>
      <w:rFonts w:ascii="Calibri Light" w:eastAsia="Times New Roman" w:hAnsi="Calibri Light"/>
      <w:b/>
      <w:bCs/>
      <w:i/>
      <w:iCs/>
      <w:sz w:val="28"/>
      <w:szCs w:val="28"/>
    </w:rPr>
  </w:style>
  <w:style w:type="paragraph" w:styleId="Nadpis4">
    <w:name w:val="heading 4"/>
    <w:basedOn w:val="Normln"/>
    <w:link w:val="Nadpis4Char"/>
    <w:qFormat/>
    <w:rsid w:val="00A06674"/>
    <w:pPr>
      <w:keepNext/>
      <w:spacing w:after="60" w:line="240" w:lineRule="auto"/>
      <w:outlineLvl w:val="3"/>
    </w:pPr>
    <w:rPr>
      <w:rFonts w:ascii="Arial" w:eastAsia="Times New Roman" w:hAnsi="Arial"/>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787E8F"/>
    <w:rPr>
      <w:color w:val="0000FF"/>
      <w:u w:val="single"/>
    </w:rPr>
  </w:style>
  <w:style w:type="character" w:customStyle="1" w:styleId="ZhlavChar">
    <w:name w:val="Záhlaví Char"/>
    <w:basedOn w:val="Standardnpsmoodstavce"/>
    <w:link w:val="Zhlav"/>
    <w:qFormat/>
    <w:rsid w:val="0030592D"/>
  </w:style>
  <w:style w:type="character" w:customStyle="1" w:styleId="ZpatChar">
    <w:name w:val="Zápatí Char"/>
    <w:basedOn w:val="Standardnpsmoodstavce"/>
    <w:link w:val="Zpat"/>
    <w:uiPriority w:val="99"/>
    <w:qFormat/>
    <w:rsid w:val="0030592D"/>
  </w:style>
  <w:style w:type="character" w:customStyle="1" w:styleId="TextbublinyChar">
    <w:name w:val="Text bubliny Char"/>
    <w:link w:val="Textbubliny"/>
    <w:uiPriority w:val="99"/>
    <w:semiHidden/>
    <w:qFormat/>
    <w:rsid w:val="0030592D"/>
    <w:rPr>
      <w:rFonts w:ascii="Tahoma" w:hAnsi="Tahoma" w:cs="Tahoma"/>
      <w:sz w:val="16"/>
      <w:szCs w:val="16"/>
    </w:rPr>
  </w:style>
  <w:style w:type="character" w:customStyle="1" w:styleId="Nadpis4Char">
    <w:name w:val="Nadpis 4 Char"/>
    <w:link w:val="Nadpis4"/>
    <w:qFormat/>
    <w:rsid w:val="00A06674"/>
    <w:rPr>
      <w:rFonts w:ascii="Arial" w:eastAsia="Times New Roman" w:hAnsi="Arial" w:cs="Times New Roman"/>
      <w:bCs/>
      <w:szCs w:val="28"/>
    </w:rPr>
  </w:style>
  <w:style w:type="character" w:customStyle="1" w:styleId="ktykontakthodnota">
    <w:name w:val="kty_kontakt_hodnota"/>
    <w:qFormat/>
    <w:rsid w:val="00A06674"/>
  </w:style>
  <w:style w:type="character" w:styleId="Siln">
    <w:name w:val="Strong"/>
    <w:uiPriority w:val="22"/>
    <w:qFormat/>
    <w:rsid w:val="00AE7CD6"/>
    <w:rPr>
      <w:b/>
      <w:bCs/>
    </w:rPr>
  </w:style>
  <w:style w:type="character" w:customStyle="1" w:styleId="FormtovanvHTMLChar">
    <w:name w:val="Formátovaný v HTML Char"/>
    <w:link w:val="FormtovanvHTML"/>
    <w:qFormat/>
    <w:rsid w:val="00491A90"/>
    <w:rPr>
      <w:rFonts w:ascii="Arial Unicode MS" w:eastAsia="Arial Unicode MS" w:hAnsi="Arial Unicode MS"/>
      <w:lang w:val="x-none" w:eastAsia="ar-SA"/>
    </w:rPr>
  </w:style>
  <w:style w:type="character" w:customStyle="1" w:styleId="BezmezerChar">
    <w:name w:val="Bez mezer Char"/>
    <w:link w:val="Bezmezer"/>
    <w:uiPriority w:val="1"/>
    <w:qFormat/>
    <w:rsid w:val="00AE49D1"/>
    <w:rPr>
      <w:sz w:val="22"/>
      <w:szCs w:val="22"/>
      <w:lang w:eastAsia="en-US"/>
    </w:rPr>
  </w:style>
  <w:style w:type="character" w:customStyle="1" w:styleId="ZkladntextodsazenChar">
    <w:name w:val="Základní text odsazený Char"/>
    <w:link w:val="Zkladntextodsazen"/>
    <w:qFormat/>
    <w:rsid w:val="000A6832"/>
    <w:rPr>
      <w:rFonts w:ascii="Times New Roman" w:eastAsia="Times New Roman" w:hAnsi="Times New Roman"/>
      <w:sz w:val="22"/>
    </w:rPr>
  </w:style>
  <w:style w:type="character" w:customStyle="1" w:styleId="apple-converted-space">
    <w:name w:val="apple-converted-space"/>
    <w:qFormat/>
    <w:rsid w:val="001F33DD"/>
  </w:style>
  <w:style w:type="character" w:customStyle="1" w:styleId="OdstavecseseznamemChar">
    <w:name w:val="Odstavec se seznamem Char"/>
    <w:link w:val="Odstavecseseznamem"/>
    <w:uiPriority w:val="34"/>
    <w:qFormat/>
    <w:rsid w:val="001F33DD"/>
    <w:rPr>
      <w:sz w:val="22"/>
      <w:szCs w:val="22"/>
      <w:lang w:eastAsia="en-US"/>
    </w:rPr>
  </w:style>
  <w:style w:type="character" w:customStyle="1" w:styleId="datalabel">
    <w:name w:val="datalabel"/>
    <w:qFormat/>
    <w:rsid w:val="00B81B35"/>
  </w:style>
  <w:style w:type="character" w:customStyle="1" w:styleId="Nadpis1Char">
    <w:name w:val="Nadpis 1 Char"/>
    <w:link w:val="Nadpis1"/>
    <w:uiPriority w:val="9"/>
    <w:qFormat/>
    <w:rsid w:val="001832DB"/>
    <w:rPr>
      <w:rFonts w:ascii="Calibri Light" w:eastAsia="Times New Roman" w:hAnsi="Calibri Light" w:cs="Times New Roman"/>
      <w:b/>
      <w:bCs/>
      <w:kern w:val="2"/>
      <w:sz w:val="32"/>
      <w:szCs w:val="32"/>
      <w:lang w:eastAsia="en-US"/>
    </w:rPr>
  </w:style>
  <w:style w:type="character" w:customStyle="1" w:styleId="Nadpis2Char">
    <w:name w:val="Nadpis 2 Char"/>
    <w:link w:val="Nadpis2"/>
    <w:uiPriority w:val="9"/>
    <w:semiHidden/>
    <w:qFormat/>
    <w:rsid w:val="001832DB"/>
    <w:rPr>
      <w:rFonts w:ascii="Calibri Light" w:eastAsia="Times New Roman" w:hAnsi="Calibri Light" w:cs="Times New Roman"/>
      <w:b/>
      <w:bCs/>
      <w:i/>
      <w:iCs/>
      <w:sz w:val="28"/>
      <w:szCs w:val="28"/>
      <w:lang w:eastAsia="en-US"/>
    </w:rPr>
  </w:style>
  <w:style w:type="character" w:customStyle="1" w:styleId="ProsttextChar">
    <w:name w:val="Prostý text Char"/>
    <w:link w:val="Prosttext"/>
    <w:qFormat/>
    <w:rsid w:val="00AA7F63"/>
    <w:rPr>
      <w:rFonts w:ascii="Courier New" w:eastAsia="Times New Roman" w:hAnsi="Courier New" w:cs="Courier New"/>
    </w:rPr>
  </w:style>
  <w:style w:type="character" w:customStyle="1" w:styleId="ZkladntextChar">
    <w:name w:val="Základní text Char"/>
    <w:link w:val="Zkladntext"/>
    <w:qFormat/>
    <w:rsid w:val="00AA7F63"/>
    <w:rPr>
      <w:rFonts w:ascii="Times New Roman" w:eastAsia="Times New Roman" w:hAnsi="Times New Roman"/>
      <w:sz w:val="24"/>
      <w:szCs w:val="24"/>
    </w:rPr>
  </w:style>
  <w:style w:type="character" w:customStyle="1" w:styleId="ListLabel1">
    <w:name w:val="ListLabel 1"/>
    <w:qFormat/>
    <w:rPr>
      <w:b w:val="0"/>
      <w:i w:val="0"/>
      <w:sz w:val="22"/>
    </w:rPr>
  </w:style>
  <w:style w:type="character" w:customStyle="1" w:styleId="ListLabel2">
    <w:name w:val="ListLabel 2"/>
    <w:qFormat/>
    <w:rPr>
      <w:rFonts w:cs="Times New Roman"/>
      <w:b w:val="0"/>
      <w:i w:val="0"/>
      <w:color w:val="auto"/>
      <w:sz w:val="22"/>
    </w:rPr>
  </w:style>
  <w:style w:type="character" w:customStyle="1" w:styleId="ListLabel3">
    <w:name w:val="ListLabel 3"/>
    <w:qFormat/>
    <w:rPr>
      <w:rFonts w:cs="Times New Roman"/>
      <w:b w:val="0"/>
      <w:i w:val="0"/>
      <w:sz w:val="22"/>
    </w:rPr>
  </w:style>
  <w:style w:type="character" w:customStyle="1" w:styleId="ListLabel4">
    <w:name w:val="ListLabel 4"/>
    <w:qFormat/>
    <w:rPr>
      <w:rFonts w:cs="Times New Roman"/>
      <w:b w:val="0"/>
      <w:i w:val="0"/>
      <w:sz w:val="22"/>
    </w:rPr>
  </w:style>
  <w:style w:type="character" w:customStyle="1" w:styleId="ListLabel5">
    <w:name w:val="ListLabel 5"/>
    <w:qFormat/>
    <w:rPr>
      <w:rFonts w:cs="Times New Roman"/>
      <w:b w:val="0"/>
      <w:i w:val="0"/>
      <w:sz w:val="22"/>
    </w:rPr>
  </w:style>
  <w:style w:type="character" w:customStyle="1" w:styleId="ListLabel6">
    <w:name w:val="ListLabel 6"/>
    <w:qFormat/>
    <w:rPr>
      <w:rFonts w:cs="Times New Roman"/>
      <w:b w:val="0"/>
      <w:i w:val="0"/>
      <w:color w:val="auto"/>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b/>
      <w:i w:val="0"/>
      <w:sz w:val="22"/>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b w:val="0"/>
      <w:i w:val="0"/>
      <w:sz w:val="22"/>
    </w:rPr>
  </w:style>
  <w:style w:type="character" w:customStyle="1" w:styleId="ListLabel30">
    <w:name w:val="ListLabel 30"/>
    <w:qFormat/>
    <w:rPr>
      <w:rFonts w:eastAsia="Times New Roman" w:cs="Times New Roman"/>
    </w:rPr>
  </w:style>
  <w:style w:type="character" w:customStyle="1" w:styleId="ListLabel31">
    <w:name w:val="ListLabel 31"/>
    <w:qFormat/>
    <w:rPr>
      <w:b w:val="0"/>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rPr>
  </w:style>
  <w:style w:type="character" w:customStyle="1" w:styleId="ListLabel45">
    <w:name w:val="ListLabel 45"/>
    <w:qFormat/>
    <w:rPr>
      <w:b/>
      <w:i w:val="0"/>
      <w:color w:val="auto"/>
      <w:sz w:val="22"/>
    </w:rPr>
  </w:style>
  <w:style w:type="character" w:customStyle="1" w:styleId="ListLabel46">
    <w:name w:val="ListLabel 46"/>
    <w:qFormat/>
    <w:rPr>
      <w:color w:val="auto"/>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rPr>
  </w:style>
  <w:style w:type="character" w:customStyle="1" w:styleId="ListLabel51">
    <w:name w:val="ListLabel 51"/>
    <w:qFormat/>
    <w:rPr>
      <w:rFonts w:cs="Aria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AA7F63"/>
    <w:pPr>
      <w:spacing w:after="120" w:line="240" w:lineRule="auto"/>
    </w:pPr>
    <w:rPr>
      <w:rFonts w:ascii="Times New Roman" w:eastAsia="Times New Roman" w:hAnsi="Times New Roman"/>
      <w:sz w:val="24"/>
      <w:szCs w:val="24"/>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link w:val="BezmezerChar"/>
    <w:uiPriority w:val="99"/>
    <w:qFormat/>
    <w:rsid w:val="00B8614B"/>
    <w:rPr>
      <w:sz w:val="22"/>
      <w:szCs w:val="22"/>
      <w:lang w:eastAsia="en-US"/>
    </w:rPr>
  </w:style>
  <w:style w:type="paragraph" w:styleId="Odstavecseseznamem">
    <w:name w:val="List Paragraph"/>
    <w:basedOn w:val="Normln"/>
    <w:link w:val="OdstavecseseznamemChar"/>
    <w:uiPriority w:val="34"/>
    <w:qFormat/>
    <w:rsid w:val="00A15168"/>
    <w:pPr>
      <w:ind w:left="720"/>
      <w:contextualSpacing/>
    </w:pPr>
  </w:style>
  <w:style w:type="paragraph" w:customStyle="1" w:styleId="BodyText21">
    <w:name w:val="Body Text 21"/>
    <w:basedOn w:val="Normln"/>
    <w:qFormat/>
    <w:rsid w:val="00B62145"/>
    <w:pPr>
      <w:widowControl w:val="0"/>
      <w:suppressAutoHyphens/>
      <w:spacing w:after="0" w:line="240" w:lineRule="auto"/>
      <w:ind w:left="907" w:hanging="340"/>
      <w:jc w:val="both"/>
    </w:pPr>
    <w:rPr>
      <w:rFonts w:ascii="Times New Roman" w:eastAsia="Times New Roman" w:hAnsi="Times New Roman"/>
      <w:szCs w:val="20"/>
      <w:lang w:eastAsia="ar-SA"/>
    </w:rPr>
  </w:style>
  <w:style w:type="paragraph" w:styleId="Zhlav">
    <w:name w:val="header"/>
    <w:basedOn w:val="Normln"/>
    <w:link w:val="ZhlavChar"/>
    <w:unhideWhenUsed/>
    <w:rsid w:val="0030592D"/>
    <w:pPr>
      <w:tabs>
        <w:tab w:val="center" w:pos="4536"/>
        <w:tab w:val="right" w:pos="9072"/>
      </w:tabs>
      <w:spacing w:after="0" w:line="240" w:lineRule="auto"/>
    </w:pPr>
  </w:style>
  <w:style w:type="paragraph" w:styleId="Zpat">
    <w:name w:val="footer"/>
    <w:basedOn w:val="Normln"/>
    <w:link w:val="ZpatChar"/>
    <w:uiPriority w:val="99"/>
    <w:unhideWhenUsed/>
    <w:rsid w:val="0030592D"/>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0592D"/>
    <w:pPr>
      <w:spacing w:after="0" w:line="240" w:lineRule="auto"/>
    </w:pPr>
    <w:rPr>
      <w:rFonts w:ascii="Tahoma" w:hAnsi="Tahoma" w:cs="Tahoma"/>
      <w:sz w:val="16"/>
      <w:szCs w:val="16"/>
    </w:rPr>
  </w:style>
  <w:style w:type="paragraph" w:styleId="FormtovanvHTML">
    <w:name w:val="HTML Preformatted"/>
    <w:basedOn w:val="Normln"/>
    <w:link w:val="FormtovanvHTMLChar"/>
    <w:qFormat/>
    <w:rsid w:val="0049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sz w:val="20"/>
      <w:szCs w:val="20"/>
      <w:lang w:val="x-none" w:eastAsia="ar-SA"/>
    </w:rPr>
  </w:style>
  <w:style w:type="paragraph" w:customStyle="1" w:styleId="Default">
    <w:name w:val="Default"/>
    <w:qFormat/>
    <w:rsid w:val="00385D21"/>
    <w:rPr>
      <w:rFonts w:ascii="Verdana" w:eastAsia="Times New Roman" w:hAnsi="Verdana" w:cs="Verdana"/>
      <w:color w:val="000000"/>
      <w:sz w:val="24"/>
      <w:szCs w:val="24"/>
    </w:rPr>
  </w:style>
  <w:style w:type="paragraph" w:styleId="Zkladntextodsazen">
    <w:name w:val="Body Text Indent"/>
    <w:basedOn w:val="Normln"/>
    <w:link w:val="ZkladntextodsazenChar"/>
    <w:rsid w:val="000A6832"/>
    <w:pPr>
      <w:spacing w:after="0" w:line="240" w:lineRule="auto"/>
      <w:ind w:left="709" w:hanging="142"/>
      <w:jc w:val="both"/>
    </w:pPr>
    <w:rPr>
      <w:rFonts w:ascii="Times New Roman" w:eastAsia="Times New Roman" w:hAnsi="Times New Roman"/>
      <w:szCs w:val="20"/>
      <w:lang w:eastAsia="cs-CZ"/>
    </w:rPr>
  </w:style>
  <w:style w:type="paragraph" w:styleId="Prosttext">
    <w:name w:val="Plain Text"/>
    <w:basedOn w:val="Normln"/>
    <w:link w:val="ProsttextChar"/>
    <w:qFormat/>
    <w:rsid w:val="00AA7F63"/>
    <w:pPr>
      <w:spacing w:after="0" w:line="240" w:lineRule="auto"/>
    </w:pPr>
    <w:rPr>
      <w:rFonts w:ascii="Courier New" w:eastAsia="Times New Roman" w:hAnsi="Courier New" w:cs="Courier New"/>
      <w:sz w:val="20"/>
      <w:szCs w:val="20"/>
      <w:lang w:eastAsia="cs-CZ"/>
    </w:rPr>
  </w:style>
  <w:style w:type="table" w:styleId="Mkatabulky">
    <w:name w:val="Table Grid"/>
    <w:basedOn w:val="Normlntabulka"/>
    <w:uiPriority w:val="59"/>
    <w:rsid w:val="00E7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65374"/>
    <w:rPr>
      <w:color w:val="0000FF" w:themeColor="hyperlink"/>
      <w:u w:val="single"/>
    </w:rPr>
  </w:style>
  <w:style w:type="paragraph" w:customStyle="1" w:styleId="Nadpislnku">
    <w:name w:val="Nadpis článku"/>
    <w:basedOn w:val="Odstavecseseznamem"/>
    <w:uiPriority w:val="1"/>
    <w:qFormat/>
    <w:rsid w:val="009A0B50"/>
    <w:pPr>
      <w:numPr>
        <w:numId w:val="26"/>
      </w:numPr>
      <w:suppressAutoHyphens/>
      <w:spacing w:before="400" w:line="252" w:lineRule="auto"/>
      <w:jc w:val="center"/>
    </w:pPr>
    <w:rPr>
      <w:b/>
      <w:szCs w:val="24"/>
    </w:rPr>
  </w:style>
  <w:style w:type="paragraph" w:customStyle="1" w:styleId="Odstavec">
    <w:name w:val="Odstavec"/>
    <w:basedOn w:val="Nadpislnku"/>
    <w:link w:val="OdstavecChar"/>
    <w:uiPriority w:val="2"/>
    <w:qFormat/>
    <w:rsid w:val="009A0B50"/>
    <w:pPr>
      <w:numPr>
        <w:ilvl w:val="1"/>
      </w:numPr>
      <w:suppressAutoHyphens w:val="0"/>
      <w:spacing w:before="0"/>
      <w:contextualSpacing w:val="0"/>
      <w:jc w:val="both"/>
    </w:pPr>
    <w:rPr>
      <w:b w:val="0"/>
    </w:rPr>
  </w:style>
  <w:style w:type="character" w:customStyle="1" w:styleId="OdstavecChar">
    <w:name w:val="Odstavec Char"/>
    <w:link w:val="Odstavec"/>
    <w:uiPriority w:val="2"/>
    <w:rsid w:val="009A0B5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osta@trhovystepano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rosta@trhovystepanov.cz" TargetMode="External"/><Relationship Id="rId4" Type="http://schemas.microsoft.com/office/2007/relationships/stylesWithEffects" Target="stylesWithEffects.xml"/><Relationship Id="rId9" Type="http://schemas.openxmlformats.org/officeDocument/2006/relationships/hyperlink" Target="mailto:starosta@trhovystepanov.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z/url?sa=i&amp;rct=j&amp;q=&amp;esrc=s&amp;source=images&amp;cd=&amp;cad=rja&amp;uact=8&amp;ved=0ahUKEwiux63oz8POAhVG1RoKHYJoAOwQjRwIBw&amp;url=https://www.kr-stredocesky.cz/&amp;psig=AFQjCNHGQhNS2U_VU2ys6JOFJnRojbIkXw&amp;ust=1471357454826043" TargetMode="External"/><Relationship Id="rId2" Type="http://schemas.openxmlformats.org/officeDocument/2006/relationships/image" Target="media/image1.jpeg"/><Relationship Id="rId1" Type="http://schemas.openxmlformats.org/officeDocument/2006/relationships/hyperlink" Target="http://www.google.cz/url?sa=i&amp;rct=j&amp;q=&amp;esrc=s&amp;source=images&amp;cd=&amp;cad=rja&amp;uact=8&amp;ved=0ahUKEwjImbmB0MPOAhVGnRoKHZAlAhgQjRwIBw&amp;url=http://www.mvcr.cz/clanek/loga-ministerstva-vnitra-ke-stazeni-254292.aspx&amp;bvm=bv.129422649,d.ZGg&amp;psig=AFQjCNEFfgYEyT6_G0fAITBD-DCGWpVWKA&amp;ust=1471357512987432" TargetMode="External"/><Relationship Id="rId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1F42-1B0C-4668-BB65-EFE0E500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4045</Words>
  <Characters>23869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Kupní smlouva</vt:lpstr>
    </vt:vector>
  </TitlesOfParts>
  <Company>Město Trhový Štěpánov</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CAS</dc:subject>
  <dc:creator>Město Trhový Štěpánov</dc:creator>
  <cp:lastModifiedBy>Josef</cp:lastModifiedBy>
  <cp:lastPrinted>2022-05-23T22:36:00Z</cp:lastPrinted>
  <dcterms:created xsi:type="dcterms:W3CDTF">2019-09-22T19:48:00Z</dcterms:created>
  <dcterms:modified xsi:type="dcterms:W3CDTF">2022-06-19T15:30:00Z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Sázava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