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27" w:rsidRPr="00EE4727" w:rsidRDefault="00EE4727" w:rsidP="00EE4727">
      <w:pPr>
        <w:pStyle w:val="Zhlav"/>
        <w:jc w:val="right"/>
        <w:rPr>
          <w:rFonts w:ascii="Calibri" w:hAnsi="Calibri"/>
          <w:sz w:val="22"/>
          <w:szCs w:val="22"/>
        </w:rPr>
      </w:pPr>
      <w:r w:rsidRPr="00EE4727">
        <w:rPr>
          <w:rFonts w:ascii="Calibri" w:hAnsi="Calibri"/>
          <w:sz w:val="22"/>
          <w:szCs w:val="22"/>
        </w:rPr>
        <w:t>Příloha č. 3 Výzvy</w:t>
      </w:r>
    </w:p>
    <w:p w:rsidR="00EE4727" w:rsidRDefault="00EE4727" w:rsidP="00EE4727">
      <w:pPr>
        <w:pStyle w:val="Zhlav"/>
      </w:pPr>
    </w:p>
    <w:p w:rsidR="004B713E" w:rsidRPr="004B713E" w:rsidRDefault="004B713E" w:rsidP="00D83333">
      <w:pPr>
        <w:keepNext/>
        <w:keepLines/>
        <w:tabs>
          <w:tab w:val="left" w:pos="1843"/>
          <w:tab w:val="left" w:pos="2977"/>
        </w:tabs>
        <w:spacing w:before="120"/>
        <w:jc w:val="center"/>
        <w:rPr>
          <w:rFonts w:ascii="Calibri" w:hAnsi="Calibri" w:cs="Arial"/>
          <w:b/>
          <w:sz w:val="32"/>
          <w:szCs w:val="32"/>
        </w:rPr>
      </w:pPr>
      <w:r w:rsidRPr="004B713E">
        <w:rPr>
          <w:rFonts w:ascii="Calibri" w:hAnsi="Calibri" w:cs="Arial"/>
          <w:b/>
          <w:sz w:val="32"/>
          <w:szCs w:val="32"/>
        </w:rPr>
        <w:t>Rámcová smlouva na zajištění licencí</w:t>
      </w:r>
    </w:p>
    <w:p w:rsidR="00444F83" w:rsidRDefault="00444F83" w:rsidP="00444F8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Zdraznn"/>
          <w:rFonts w:asciiTheme="minorHAnsi" w:hAnsiTheme="minorHAnsi" w:cstheme="minorHAnsi"/>
          <w:i w:val="0"/>
          <w:color w:val="3B3B3B"/>
          <w:sz w:val="22"/>
          <w:szCs w:val="22"/>
          <w:bdr w:val="none" w:sz="0" w:space="0" w:color="auto" w:frame="1"/>
        </w:rPr>
      </w:pPr>
    </w:p>
    <w:p w:rsidR="00444F83" w:rsidRPr="00AC54B6" w:rsidRDefault="00444F83" w:rsidP="00444F8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3B3B3B"/>
          <w:sz w:val="22"/>
          <w:szCs w:val="22"/>
        </w:rPr>
      </w:pPr>
      <w:r w:rsidRPr="00AC54B6">
        <w:rPr>
          <w:rStyle w:val="Zdraznn"/>
          <w:rFonts w:asciiTheme="minorHAnsi" w:hAnsiTheme="minorHAnsi" w:cstheme="minorHAnsi"/>
          <w:i w:val="0"/>
          <w:color w:val="3B3B3B"/>
          <w:sz w:val="22"/>
          <w:szCs w:val="22"/>
          <w:bdr w:val="none" w:sz="0" w:space="0" w:color="auto" w:frame="1"/>
        </w:rPr>
        <w:t>podle ust. § 2358 a násl. zákona č. 89/2012 Sb., občanský zákoník</w:t>
      </w:r>
    </w:p>
    <w:p w:rsidR="00207D86" w:rsidRDefault="00207D86" w:rsidP="00D83333">
      <w:pPr>
        <w:keepNext/>
        <w:keepLines/>
        <w:tabs>
          <w:tab w:val="left" w:pos="1843"/>
          <w:tab w:val="left" w:pos="2977"/>
        </w:tabs>
        <w:rPr>
          <w:rFonts w:ascii="Calibri" w:hAnsi="Calibri" w:cs="Arial"/>
          <w:snapToGrid w:val="0"/>
          <w:sz w:val="16"/>
          <w:szCs w:val="16"/>
        </w:rPr>
      </w:pPr>
    </w:p>
    <w:p w:rsidR="00593DA0" w:rsidRPr="00D83333" w:rsidRDefault="00593DA0" w:rsidP="00D83333">
      <w:pPr>
        <w:keepNext/>
        <w:keepLines/>
        <w:tabs>
          <w:tab w:val="left" w:pos="1843"/>
          <w:tab w:val="left" w:pos="2977"/>
        </w:tabs>
        <w:rPr>
          <w:rFonts w:ascii="Calibri" w:hAnsi="Calibri" w:cs="Arial"/>
          <w:snapToGrid w:val="0"/>
          <w:sz w:val="16"/>
          <w:szCs w:val="16"/>
        </w:rPr>
      </w:pPr>
    </w:p>
    <w:p w:rsidR="00FA3967" w:rsidRPr="00CE7D14" w:rsidRDefault="007D6FF8" w:rsidP="00FA3967">
      <w:pPr>
        <w:keepNext/>
        <w:keepLines/>
        <w:tabs>
          <w:tab w:val="left" w:pos="2977"/>
        </w:tabs>
        <w:spacing w:before="12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Nabyvatel</w:t>
      </w:r>
      <w:r w:rsidRPr="00CE7D14">
        <w:rPr>
          <w:rFonts w:ascii="Calibri" w:hAnsi="Calibri" w:cs="Arial"/>
          <w:b/>
          <w:snapToGrid w:val="0"/>
          <w:sz w:val="22"/>
          <w:szCs w:val="22"/>
        </w:rPr>
        <w:t>:</w:t>
      </w:r>
      <w:r w:rsidR="00FA3967" w:rsidRPr="00CE7D14">
        <w:rPr>
          <w:rFonts w:ascii="Calibri" w:hAnsi="Calibri" w:cs="Arial"/>
          <w:b/>
          <w:snapToGrid w:val="0"/>
          <w:sz w:val="22"/>
          <w:szCs w:val="22"/>
        </w:rPr>
        <w:tab/>
        <w:t>Zdravotnická záchranná služba hl. m. Prahy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spacing w:before="120"/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Se sídlem: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 xml:space="preserve">Korunní 98, 101 00 Praha 10 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IČ: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00638927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DIČ: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CE7D14">
        <w:rPr>
          <w:rFonts w:ascii="Calibri" w:hAnsi="Calibri" w:cs="Arial"/>
          <w:snapToGrid w:val="0"/>
          <w:sz w:val="22"/>
          <w:szCs w:val="22"/>
        </w:rPr>
        <w:tab/>
        <w:t xml:space="preserve">CZ00638927 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Bankovní spojení: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Komerční banka, a. s., pobočka Praha 2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Číslo účtu: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27430051/0100</w:t>
      </w:r>
    </w:p>
    <w:p w:rsidR="00FA3967" w:rsidRDefault="00FA3967" w:rsidP="00FA3967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Datová schránka:</w:t>
      </w:r>
      <w:r w:rsidR="00E11435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2ya36ee</w:t>
      </w:r>
    </w:p>
    <w:p w:rsidR="00FA3967" w:rsidRDefault="002A4D79" w:rsidP="00FA3967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Statutární zástupce</w:t>
      </w:r>
      <w:r w:rsidR="00FA3967" w:rsidRPr="00CE7D14">
        <w:rPr>
          <w:rFonts w:ascii="Calibri" w:hAnsi="Calibri" w:cs="Arial"/>
          <w:snapToGrid w:val="0"/>
          <w:sz w:val="22"/>
          <w:szCs w:val="22"/>
        </w:rPr>
        <w:t xml:space="preserve">: </w:t>
      </w:r>
      <w:r w:rsidR="00FA3967" w:rsidRPr="00CE7D14">
        <w:rPr>
          <w:rFonts w:ascii="Calibri" w:hAnsi="Calibri" w:cs="Arial"/>
          <w:snapToGrid w:val="0"/>
          <w:sz w:val="22"/>
          <w:szCs w:val="22"/>
        </w:rPr>
        <w:tab/>
      </w:r>
      <w:r w:rsidR="00FA3967" w:rsidRPr="00CE7D14">
        <w:rPr>
          <w:rFonts w:ascii="Calibri" w:hAnsi="Calibri" w:cs="Arial"/>
          <w:sz w:val="22"/>
          <w:szCs w:val="22"/>
        </w:rPr>
        <w:t>MUDr. Petr Kolouch, MBA, ředitel</w:t>
      </w:r>
    </w:p>
    <w:p w:rsidR="00BF1F11" w:rsidRPr="00E34240" w:rsidRDefault="00BF1F11" w:rsidP="00BF1F11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 w:rsidRPr="00E34240">
        <w:rPr>
          <w:rFonts w:ascii="Calibri" w:hAnsi="Calibri" w:cs="Arial"/>
          <w:snapToGrid w:val="0"/>
          <w:sz w:val="22"/>
          <w:szCs w:val="22"/>
        </w:rPr>
        <w:t>Zastoupena:</w:t>
      </w:r>
      <w:r>
        <w:rPr>
          <w:rFonts w:ascii="Calibri" w:hAnsi="Calibri" w:cs="Arial"/>
          <w:snapToGrid w:val="0"/>
          <w:sz w:val="22"/>
          <w:szCs w:val="22"/>
        </w:rPr>
        <w:tab/>
      </w:r>
      <w:r w:rsidRPr="00E34240">
        <w:rPr>
          <w:rFonts w:ascii="Calibri" w:hAnsi="Calibri" w:cs="Arial"/>
          <w:snapToGrid w:val="0"/>
          <w:sz w:val="22"/>
          <w:szCs w:val="22"/>
        </w:rPr>
        <w:t>Ing. Jánem Doubravou, MBA, náměstkem ředitele, na základě plné moci</w:t>
      </w:r>
    </w:p>
    <w:p w:rsidR="0086236C" w:rsidRDefault="00FA3967" w:rsidP="00E11435">
      <w:pPr>
        <w:keepNext/>
        <w:keepLines/>
        <w:tabs>
          <w:tab w:val="left" w:pos="2977"/>
        </w:tabs>
        <w:spacing w:after="240"/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 xml:space="preserve">Příspěvková organizace zřízená </w:t>
      </w:r>
      <w:r>
        <w:rPr>
          <w:rFonts w:ascii="Calibri" w:hAnsi="Calibri" w:cs="Arial"/>
          <w:snapToGrid w:val="0"/>
          <w:sz w:val="22"/>
          <w:szCs w:val="22"/>
        </w:rPr>
        <w:t>h</w:t>
      </w:r>
      <w:r w:rsidRPr="00CE7D14">
        <w:rPr>
          <w:rFonts w:ascii="Calibri" w:hAnsi="Calibri" w:cs="Arial"/>
          <w:snapToGrid w:val="0"/>
          <w:sz w:val="22"/>
          <w:szCs w:val="22"/>
        </w:rPr>
        <w:t>lavním městem Prahou, nezapsaná v </w:t>
      </w:r>
      <w:r>
        <w:rPr>
          <w:rFonts w:ascii="Calibri" w:hAnsi="Calibri" w:cs="Arial"/>
          <w:snapToGrid w:val="0"/>
          <w:sz w:val="22"/>
          <w:szCs w:val="22"/>
        </w:rPr>
        <w:t>o</w:t>
      </w:r>
      <w:r w:rsidRPr="00CE7D14">
        <w:rPr>
          <w:rFonts w:ascii="Calibri" w:hAnsi="Calibri" w:cs="Arial"/>
          <w:snapToGrid w:val="0"/>
          <w:sz w:val="22"/>
          <w:szCs w:val="22"/>
        </w:rPr>
        <w:t>bchodním rejstříku</w:t>
      </w:r>
    </w:p>
    <w:p w:rsidR="00FA3967" w:rsidRPr="00CE7D14" w:rsidRDefault="00FA3967" w:rsidP="0086236C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b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(dále jako „</w:t>
      </w:r>
      <w:r w:rsidR="007D6FF8">
        <w:rPr>
          <w:rFonts w:ascii="Calibri" w:hAnsi="Calibri" w:cs="Arial"/>
          <w:b/>
          <w:sz w:val="22"/>
          <w:szCs w:val="22"/>
        </w:rPr>
        <w:t>Nabyvatel</w:t>
      </w:r>
      <w:r w:rsidR="007D6FF8" w:rsidRPr="00CE7D14">
        <w:rPr>
          <w:rFonts w:ascii="Calibri" w:hAnsi="Calibri" w:cs="Arial"/>
          <w:b/>
          <w:snapToGrid w:val="0"/>
          <w:sz w:val="22"/>
          <w:szCs w:val="22"/>
        </w:rPr>
        <w:t>:</w:t>
      </w:r>
      <w:r w:rsidRPr="00CE7D14">
        <w:rPr>
          <w:rFonts w:ascii="Calibri" w:hAnsi="Calibri" w:cs="Arial"/>
          <w:b/>
          <w:sz w:val="22"/>
          <w:szCs w:val="22"/>
        </w:rPr>
        <w:t>“)</w:t>
      </w:r>
    </w:p>
    <w:p w:rsidR="00FA3967" w:rsidRPr="0042516B" w:rsidRDefault="00FA3967" w:rsidP="00FA3967">
      <w:pPr>
        <w:keepNext/>
        <w:keepLines/>
        <w:tabs>
          <w:tab w:val="left" w:pos="2977"/>
        </w:tabs>
        <w:spacing w:before="120" w:after="120"/>
        <w:ind w:left="284" w:right="51" w:hanging="284"/>
        <w:rPr>
          <w:rFonts w:ascii="Calibri" w:hAnsi="Calibri" w:cs="Arial"/>
          <w:sz w:val="22"/>
          <w:szCs w:val="22"/>
        </w:rPr>
      </w:pPr>
      <w:r w:rsidRPr="0042516B">
        <w:rPr>
          <w:rFonts w:ascii="Calibri" w:hAnsi="Calibri" w:cs="Arial"/>
          <w:sz w:val="22"/>
          <w:szCs w:val="22"/>
        </w:rPr>
        <w:t>a</w:t>
      </w:r>
    </w:p>
    <w:p w:rsidR="00FA3967" w:rsidRPr="00CE7D14" w:rsidRDefault="00444F83" w:rsidP="00FA3967">
      <w:pPr>
        <w:keepNext/>
        <w:keepLines/>
        <w:tabs>
          <w:tab w:val="left" w:pos="2977"/>
        </w:tabs>
        <w:spacing w:before="120" w:after="120"/>
        <w:ind w:left="284" w:right="51" w:hanging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Poskytovatel</w:t>
      </w:r>
      <w:r w:rsidRPr="00CE7D14">
        <w:rPr>
          <w:rFonts w:ascii="Calibri" w:hAnsi="Calibri" w:cs="Arial"/>
          <w:b/>
          <w:sz w:val="22"/>
          <w:szCs w:val="22"/>
        </w:rPr>
        <w:t>:</w:t>
      </w:r>
      <w:r w:rsidR="00FA3967" w:rsidRPr="00CE7D14">
        <w:rPr>
          <w:rFonts w:ascii="Calibri" w:hAnsi="Calibri" w:cs="Arial"/>
          <w:b/>
          <w:sz w:val="22"/>
          <w:szCs w:val="22"/>
        </w:rPr>
        <w:tab/>
      </w:r>
      <w:r w:rsidR="00FA3967" w:rsidRPr="00CE7D14">
        <w:rPr>
          <w:rFonts w:ascii="Calibri" w:hAnsi="Calibri" w:cs="Arial"/>
          <w:b/>
          <w:sz w:val="22"/>
          <w:szCs w:val="22"/>
          <w:shd w:val="clear" w:color="auto" w:fill="FFFF00"/>
        </w:rPr>
        <w:t>………………</w:t>
      </w:r>
      <w:r w:rsidR="00FA3967">
        <w:rPr>
          <w:rFonts w:ascii="Calibri" w:hAnsi="Calibri" w:cs="Arial"/>
          <w:b/>
          <w:sz w:val="22"/>
          <w:szCs w:val="22"/>
          <w:shd w:val="clear" w:color="auto" w:fill="FFFF00"/>
        </w:rPr>
        <w:t>.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Se sídlem: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IČ: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DIČ: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Bankovní spojení: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Číslo účtu: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Datová schránka:</w:t>
      </w:r>
      <w:r w:rsidR="00E11435">
        <w:rPr>
          <w:rFonts w:ascii="Calibri" w:hAnsi="Calibri" w:cs="Arial"/>
          <w:sz w:val="22"/>
          <w:szCs w:val="22"/>
        </w:rPr>
        <w:tab/>
      </w:r>
      <w:r w:rsidR="00E11435">
        <w:rPr>
          <w:rFonts w:ascii="Calibri" w:hAnsi="Calibri" w:cs="Arial"/>
          <w:sz w:val="22"/>
          <w:szCs w:val="22"/>
        </w:rPr>
        <w:tab/>
      </w:r>
      <w:r w:rsidRPr="00612CF6">
        <w:rPr>
          <w:rFonts w:ascii="Calibri" w:hAnsi="Calibri" w:cs="Arial"/>
          <w:sz w:val="22"/>
          <w:szCs w:val="22"/>
          <w:highlight w:val="yellow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Zastoupena</w:t>
      </w:r>
      <w:r w:rsidR="00A54EED">
        <w:rPr>
          <w:rFonts w:ascii="Calibri" w:hAnsi="Calibri" w:cs="Arial"/>
          <w:sz w:val="22"/>
          <w:szCs w:val="22"/>
        </w:rPr>
        <w:t>/jednající</w:t>
      </w:r>
      <w:r w:rsidRPr="00CE7D14">
        <w:rPr>
          <w:rFonts w:ascii="Calibri" w:hAnsi="Calibri" w:cs="Arial"/>
          <w:sz w:val="22"/>
          <w:szCs w:val="22"/>
        </w:rPr>
        <w:t>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86236C" w:rsidRDefault="00FA3967" w:rsidP="00E11435">
      <w:pPr>
        <w:spacing w:after="240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Zapsaná v </w:t>
      </w:r>
      <w:r>
        <w:rPr>
          <w:rFonts w:ascii="Calibri" w:hAnsi="Calibri" w:cs="Arial"/>
          <w:sz w:val="22"/>
          <w:szCs w:val="22"/>
        </w:rPr>
        <w:t>o</w:t>
      </w:r>
      <w:r w:rsidRPr="00CE7D14">
        <w:rPr>
          <w:rFonts w:ascii="Calibri" w:hAnsi="Calibri" w:cs="Arial"/>
          <w:sz w:val="22"/>
          <w:szCs w:val="22"/>
        </w:rPr>
        <w:t xml:space="preserve">bchodním rejstříku vedeném </w:t>
      </w:r>
      <w:r w:rsidRPr="00CE7D14">
        <w:rPr>
          <w:rFonts w:ascii="Calibri" w:hAnsi="Calibri" w:cs="Arial"/>
          <w:sz w:val="22"/>
          <w:szCs w:val="22"/>
          <w:highlight w:val="yellow"/>
        </w:rPr>
        <w:t>….</w:t>
      </w:r>
      <w:r w:rsidRPr="00CE7D14">
        <w:rPr>
          <w:rFonts w:ascii="Calibri" w:hAnsi="Calibri" w:cs="Arial"/>
          <w:sz w:val="22"/>
          <w:szCs w:val="22"/>
        </w:rPr>
        <w:t xml:space="preserve">, oddílu </w:t>
      </w:r>
      <w:r w:rsidRPr="00CE7D14">
        <w:rPr>
          <w:rFonts w:ascii="Calibri" w:hAnsi="Calibri" w:cs="Arial"/>
          <w:sz w:val="22"/>
          <w:szCs w:val="22"/>
          <w:highlight w:val="yellow"/>
        </w:rPr>
        <w:t>…</w:t>
      </w:r>
      <w:r w:rsidRPr="00CE7D14">
        <w:rPr>
          <w:rFonts w:ascii="Calibri" w:hAnsi="Calibri" w:cs="Arial"/>
          <w:sz w:val="22"/>
          <w:szCs w:val="22"/>
        </w:rPr>
        <w:t xml:space="preserve">, vložce </w:t>
      </w:r>
      <w:r w:rsidRPr="00CE7D14">
        <w:rPr>
          <w:rFonts w:ascii="Calibri" w:hAnsi="Calibri" w:cs="Arial"/>
          <w:sz w:val="22"/>
          <w:szCs w:val="22"/>
          <w:highlight w:val="yellow"/>
        </w:rPr>
        <w:t>….</w:t>
      </w:r>
    </w:p>
    <w:p w:rsidR="00FA3967" w:rsidRPr="00CE7D14" w:rsidRDefault="00FA3967" w:rsidP="0086236C">
      <w:pPr>
        <w:rPr>
          <w:rFonts w:ascii="Calibri" w:hAnsi="Calibri" w:cs="Arial"/>
          <w:b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(dále jako „</w:t>
      </w:r>
      <w:r w:rsidR="00444F83">
        <w:rPr>
          <w:rFonts w:ascii="Calibri" w:hAnsi="Calibri" w:cs="Arial"/>
          <w:b/>
          <w:sz w:val="22"/>
          <w:szCs w:val="22"/>
        </w:rPr>
        <w:t>Poskytovatel</w:t>
      </w:r>
      <w:r w:rsidR="00960FC4">
        <w:rPr>
          <w:rFonts w:ascii="Calibri" w:hAnsi="Calibri" w:cs="Arial"/>
          <w:b/>
          <w:sz w:val="22"/>
          <w:szCs w:val="22"/>
        </w:rPr>
        <w:t>“)</w:t>
      </w:r>
    </w:p>
    <w:p w:rsidR="004E0E49" w:rsidRPr="00CE7D14" w:rsidRDefault="004E0E49" w:rsidP="001E5CA7">
      <w:pPr>
        <w:keepNext/>
        <w:keepLines/>
        <w:ind w:right="50"/>
        <w:rPr>
          <w:rFonts w:ascii="Calibri" w:hAnsi="Calibri" w:cs="Arial"/>
          <w:sz w:val="22"/>
          <w:szCs w:val="22"/>
        </w:rPr>
      </w:pPr>
    </w:p>
    <w:p w:rsidR="004E0E49" w:rsidRPr="00CE7D14" w:rsidRDefault="00590048" w:rsidP="0064711D">
      <w:pPr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uzav</w:t>
      </w:r>
      <w:r w:rsidR="005D756A" w:rsidRPr="00CE7D14">
        <w:rPr>
          <w:rFonts w:ascii="Calibri" w:hAnsi="Calibri" w:cs="Arial"/>
          <w:sz w:val="22"/>
          <w:szCs w:val="22"/>
        </w:rPr>
        <w:t>írají</w:t>
      </w:r>
      <w:r w:rsidRPr="00CE7D14">
        <w:rPr>
          <w:rFonts w:ascii="Calibri" w:hAnsi="Calibri" w:cs="Arial"/>
          <w:sz w:val="22"/>
          <w:szCs w:val="22"/>
        </w:rPr>
        <w:t xml:space="preserve"> dále uvedeného dne, měsíce</w:t>
      </w:r>
      <w:r w:rsidR="00910E57" w:rsidRPr="00CE7D14">
        <w:rPr>
          <w:rFonts w:ascii="Calibri" w:hAnsi="Calibri" w:cs="Arial"/>
          <w:sz w:val="22"/>
          <w:szCs w:val="22"/>
        </w:rPr>
        <w:t xml:space="preserve"> a roku tuto</w:t>
      </w:r>
      <w:r w:rsidR="00444F83">
        <w:rPr>
          <w:rFonts w:ascii="Calibri" w:hAnsi="Calibri" w:cs="Arial"/>
          <w:sz w:val="22"/>
          <w:szCs w:val="22"/>
        </w:rPr>
        <w:t xml:space="preserve"> Rámcovou smlouvu na zajištění licencí</w:t>
      </w:r>
      <w:r w:rsidRPr="00CE7D14">
        <w:rPr>
          <w:rFonts w:ascii="Calibri" w:hAnsi="Calibri" w:cs="Arial"/>
          <w:sz w:val="22"/>
          <w:szCs w:val="22"/>
        </w:rPr>
        <w:t xml:space="preserve"> (dále jen „</w:t>
      </w:r>
      <w:r w:rsidR="007E4AB4">
        <w:rPr>
          <w:rFonts w:ascii="Calibri" w:hAnsi="Calibri" w:cs="Arial"/>
          <w:sz w:val="22"/>
          <w:szCs w:val="22"/>
        </w:rPr>
        <w:t>Smlouva</w:t>
      </w:r>
      <w:r w:rsidRPr="00CE7D14">
        <w:rPr>
          <w:rFonts w:ascii="Calibri" w:hAnsi="Calibri" w:cs="Arial"/>
          <w:sz w:val="22"/>
          <w:szCs w:val="22"/>
        </w:rPr>
        <w:t>“)</w:t>
      </w:r>
      <w:r w:rsidR="004E0E49" w:rsidRPr="00CE7D14">
        <w:rPr>
          <w:rFonts w:ascii="Calibri" w:hAnsi="Calibri" w:cs="Arial"/>
          <w:sz w:val="22"/>
          <w:szCs w:val="22"/>
        </w:rPr>
        <w:t xml:space="preserve"> na </w:t>
      </w:r>
      <w:r w:rsidR="004E0E49" w:rsidRPr="00B44E72">
        <w:rPr>
          <w:rFonts w:ascii="Calibri" w:hAnsi="Calibri" w:cs="Arial"/>
          <w:sz w:val="22"/>
          <w:szCs w:val="22"/>
        </w:rPr>
        <w:t xml:space="preserve">základě </w:t>
      </w:r>
      <w:r w:rsidR="00EE4727" w:rsidRPr="00B44E72">
        <w:rPr>
          <w:rFonts w:ascii="Calibri" w:hAnsi="Calibri" w:cs="Arial"/>
          <w:sz w:val="22"/>
          <w:szCs w:val="22"/>
        </w:rPr>
        <w:t>výběrového</w:t>
      </w:r>
      <w:r w:rsidR="00B25C8F" w:rsidRPr="00B44E72">
        <w:rPr>
          <w:rFonts w:ascii="Calibri" w:hAnsi="Calibri" w:cs="Arial"/>
          <w:sz w:val="22"/>
          <w:szCs w:val="22"/>
        </w:rPr>
        <w:t xml:space="preserve"> </w:t>
      </w:r>
      <w:r w:rsidR="0064711D" w:rsidRPr="00B44E72">
        <w:rPr>
          <w:rFonts w:ascii="Calibri" w:hAnsi="Calibri" w:cs="Arial"/>
          <w:sz w:val="22"/>
          <w:szCs w:val="22"/>
        </w:rPr>
        <w:t>řízení</w:t>
      </w:r>
      <w:r w:rsidR="00B81D22" w:rsidRPr="00B44E72">
        <w:rPr>
          <w:rFonts w:ascii="Calibri" w:hAnsi="Calibri" w:cs="Arial"/>
          <w:sz w:val="22"/>
          <w:szCs w:val="22"/>
        </w:rPr>
        <w:t xml:space="preserve"> </w:t>
      </w:r>
      <w:r w:rsidR="00EE4727" w:rsidRPr="00B44E72">
        <w:rPr>
          <w:rFonts w:ascii="Calibri" w:hAnsi="Calibri" w:cs="Arial"/>
          <w:sz w:val="22"/>
          <w:szCs w:val="22"/>
        </w:rPr>
        <w:t>veřejné zakázky malého rozsahu s</w:t>
      </w:r>
      <w:r w:rsidR="00A54EED">
        <w:rPr>
          <w:rFonts w:ascii="Calibri" w:hAnsi="Calibri" w:cs="Arial"/>
          <w:sz w:val="22"/>
          <w:szCs w:val="22"/>
        </w:rPr>
        <w:t xml:space="preserve"> názvem </w:t>
      </w:r>
      <w:r w:rsidR="004E0E49" w:rsidRPr="00B44E72">
        <w:rPr>
          <w:rFonts w:ascii="Calibri" w:hAnsi="Calibri" w:cs="Arial"/>
          <w:b/>
          <w:sz w:val="22"/>
          <w:szCs w:val="22"/>
        </w:rPr>
        <w:t>„</w:t>
      </w:r>
      <w:r w:rsidR="00444F83" w:rsidRPr="00444F83">
        <w:rPr>
          <w:rFonts w:ascii="Calibri" w:hAnsi="Calibri"/>
          <w:b/>
          <w:sz w:val="22"/>
          <w:szCs w:val="22"/>
        </w:rPr>
        <w:t>Licence pro MS Office 2019</w:t>
      </w:r>
      <w:r w:rsidR="00351CC0" w:rsidRPr="00444F83">
        <w:rPr>
          <w:rFonts w:ascii="Calibri" w:hAnsi="Calibri" w:cs="Arial"/>
          <w:b/>
          <w:sz w:val="22"/>
          <w:szCs w:val="22"/>
        </w:rPr>
        <w:t>“</w:t>
      </w:r>
      <w:r w:rsidR="000E37B0" w:rsidRPr="00444F83">
        <w:rPr>
          <w:rFonts w:ascii="Calibri" w:hAnsi="Calibri" w:cs="Arial"/>
          <w:sz w:val="22"/>
          <w:szCs w:val="22"/>
        </w:rPr>
        <w:t>,</w:t>
      </w:r>
      <w:r w:rsidR="000E37B0" w:rsidRPr="00B44E72">
        <w:rPr>
          <w:rFonts w:ascii="Calibri" w:hAnsi="Calibri" w:cs="Arial"/>
          <w:sz w:val="22"/>
          <w:szCs w:val="22"/>
        </w:rPr>
        <w:t xml:space="preserve"> které je vedeno pod </w:t>
      </w:r>
      <w:r w:rsidR="007512A2">
        <w:rPr>
          <w:rFonts w:ascii="Calibri" w:hAnsi="Calibri" w:cs="Arial"/>
          <w:sz w:val="22"/>
          <w:szCs w:val="22"/>
        </w:rPr>
        <w:t>systémovým</w:t>
      </w:r>
      <w:bookmarkStart w:id="0" w:name="_GoBack"/>
      <w:bookmarkEnd w:id="0"/>
      <w:r w:rsidR="00EE4727" w:rsidRPr="00B44E72">
        <w:rPr>
          <w:rFonts w:ascii="Calibri" w:hAnsi="Calibri" w:cs="Arial"/>
          <w:sz w:val="22"/>
          <w:szCs w:val="22"/>
        </w:rPr>
        <w:t xml:space="preserve"> číslem veřejné zakázky na profilu zadavatele</w:t>
      </w:r>
      <w:r w:rsidR="000E37B0" w:rsidRPr="00B44E72">
        <w:rPr>
          <w:rFonts w:ascii="Calibri" w:hAnsi="Calibri" w:cs="Arial"/>
          <w:sz w:val="22"/>
          <w:szCs w:val="22"/>
        </w:rPr>
        <w:t xml:space="preserve">: </w:t>
      </w:r>
      <w:r w:rsidR="00D527FA" w:rsidRPr="00E94811">
        <w:rPr>
          <w:rFonts w:ascii="Calibri" w:hAnsi="Calibri" w:cs="Arial"/>
          <w:i/>
          <w:color w:val="4F6228"/>
          <w:sz w:val="22"/>
          <w:szCs w:val="22"/>
        </w:rPr>
        <w:t>…..</w:t>
      </w:r>
      <w:r w:rsidR="000E37B0" w:rsidRPr="00E94811">
        <w:rPr>
          <w:rFonts w:ascii="Calibri" w:hAnsi="Calibri" w:cs="Arial"/>
          <w:i/>
          <w:color w:val="4F6228"/>
          <w:sz w:val="22"/>
          <w:szCs w:val="22"/>
        </w:rPr>
        <w:t xml:space="preserve">… </w:t>
      </w:r>
      <w:r w:rsidR="00825C02">
        <w:rPr>
          <w:rFonts w:ascii="Calibri" w:hAnsi="Calibri" w:cs="Arial"/>
          <w:i/>
          <w:color w:val="4F6228"/>
          <w:sz w:val="22"/>
          <w:szCs w:val="22"/>
        </w:rPr>
        <w:t xml:space="preserve">(doplní </w:t>
      </w:r>
      <w:r w:rsidR="002D4236">
        <w:rPr>
          <w:rFonts w:ascii="Calibri" w:hAnsi="Calibri" w:cs="Arial"/>
          <w:i/>
          <w:color w:val="4F6228"/>
          <w:sz w:val="22"/>
          <w:szCs w:val="22"/>
        </w:rPr>
        <w:t>Nabyvatel</w:t>
      </w:r>
      <w:r w:rsidR="00B25C8F">
        <w:rPr>
          <w:rFonts w:ascii="Calibri" w:hAnsi="Calibri" w:cs="Arial"/>
          <w:i/>
          <w:color w:val="4F6228"/>
          <w:sz w:val="22"/>
          <w:szCs w:val="22"/>
        </w:rPr>
        <w:t xml:space="preserve"> </w:t>
      </w:r>
      <w:r w:rsidR="0064711D" w:rsidRPr="00E94811">
        <w:rPr>
          <w:rFonts w:ascii="Calibri" w:hAnsi="Calibri" w:cs="Arial"/>
          <w:i/>
          <w:color w:val="4F6228"/>
          <w:sz w:val="22"/>
          <w:szCs w:val="22"/>
        </w:rPr>
        <w:t xml:space="preserve">před uzavřením </w:t>
      </w:r>
      <w:r w:rsidR="00390D04">
        <w:rPr>
          <w:rFonts w:ascii="Calibri" w:hAnsi="Calibri" w:cs="Arial"/>
          <w:i/>
          <w:color w:val="4F6228"/>
          <w:sz w:val="22"/>
          <w:szCs w:val="22"/>
        </w:rPr>
        <w:t>S</w:t>
      </w:r>
      <w:r w:rsidR="0064711D" w:rsidRPr="00E94811">
        <w:rPr>
          <w:rFonts w:ascii="Calibri" w:hAnsi="Calibri" w:cs="Arial"/>
          <w:i/>
          <w:color w:val="4F6228"/>
          <w:sz w:val="22"/>
          <w:szCs w:val="22"/>
        </w:rPr>
        <w:t>mlouvy)</w:t>
      </w:r>
      <w:r w:rsidR="00351CC0">
        <w:rPr>
          <w:rFonts w:ascii="Calibri" w:hAnsi="Calibri" w:cs="Arial"/>
          <w:sz w:val="22"/>
          <w:szCs w:val="22"/>
        </w:rPr>
        <w:t>.</w:t>
      </w:r>
    </w:p>
    <w:p w:rsidR="00FA3967" w:rsidRDefault="00FA3967" w:rsidP="00FA3967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</w:p>
    <w:p w:rsidR="00FA3967" w:rsidRPr="00CE7D14" w:rsidRDefault="00FA3967" w:rsidP="00FA3967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Čl. 1</w:t>
      </w:r>
    </w:p>
    <w:p w:rsidR="00CD5784" w:rsidRPr="00010002" w:rsidRDefault="00FA3967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PŘEDMĚT SMLOUVY</w:t>
      </w:r>
    </w:p>
    <w:p w:rsidR="00444F83" w:rsidRPr="00444F83" w:rsidRDefault="00F23C22" w:rsidP="0049225F">
      <w:pPr>
        <w:pStyle w:val="Zkladntext3"/>
        <w:keepLines w:val="0"/>
        <w:numPr>
          <w:ilvl w:val="1"/>
          <w:numId w:val="4"/>
        </w:numPr>
        <w:tabs>
          <w:tab w:val="left" w:pos="567"/>
          <w:tab w:val="left" w:pos="3119"/>
        </w:tabs>
        <w:ind w:left="425" w:right="0" w:hanging="431"/>
        <w:jc w:val="both"/>
        <w:rPr>
          <w:rFonts w:asciiTheme="minorHAnsi" w:hAnsiTheme="minorHAnsi" w:cstheme="minorHAnsi"/>
          <w:sz w:val="22"/>
          <w:szCs w:val="22"/>
        </w:rPr>
      </w:pPr>
      <w:r w:rsidRPr="00444F83">
        <w:rPr>
          <w:rFonts w:asciiTheme="minorHAnsi" w:hAnsiTheme="minorHAnsi" w:cstheme="minorHAnsi"/>
          <w:sz w:val="22"/>
          <w:szCs w:val="22"/>
        </w:rPr>
        <w:t xml:space="preserve">Předmětem smlouvy je závazek Poskytovatele zajistit </w:t>
      </w:r>
      <w:r w:rsidR="00444F83" w:rsidRPr="00444F83">
        <w:rPr>
          <w:rFonts w:asciiTheme="minorHAnsi" w:hAnsiTheme="minorHAnsi" w:cstheme="minorHAnsi"/>
          <w:sz w:val="22"/>
          <w:szCs w:val="22"/>
        </w:rPr>
        <w:t>Nabyvateli</w:t>
      </w:r>
      <w:r w:rsidRPr="00444F83">
        <w:rPr>
          <w:rFonts w:asciiTheme="minorHAnsi" w:hAnsiTheme="minorHAnsi" w:cstheme="minorHAnsi"/>
          <w:sz w:val="22"/>
          <w:szCs w:val="22"/>
        </w:rPr>
        <w:t xml:space="preserve"> </w:t>
      </w:r>
      <w:r w:rsidR="00444F83" w:rsidRPr="00444F83">
        <w:rPr>
          <w:rFonts w:asciiTheme="minorHAnsi" w:hAnsiTheme="minorHAnsi" w:cstheme="minorHAnsi"/>
          <w:sz w:val="22"/>
          <w:szCs w:val="22"/>
        </w:rPr>
        <w:t>poskytnutí cloudových licencí společnosti Microsoft a souvisejících služeb v licenčním programu CSP (Dále „Licence“).</w:t>
      </w:r>
    </w:p>
    <w:p w:rsidR="00FA3967" w:rsidRPr="00444F83" w:rsidRDefault="00444F83" w:rsidP="0049225F">
      <w:pPr>
        <w:pStyle w:val="Zkladntext3"/>
        <w:keepLines w:val="0"/>
        <w:numPr>
          <w:ilvl w:val="1"/>
          <w:numId w:val="4"/>
        </w:numPr>
        <w:tabs>
          <w:tab w:val="left" w:pos="567"/>
          <w:tab w:val="left" w:pos="3119"/>
        </w:tabs>
        <w:spacing w:after="120"/>
        <w:ind w:left="426" w:right="0"/>
        <w:jc w:val="both"/>
        <w:rPr>
          <w:rFonts w:asciiTheme="minorHAnsi" w:hAnsiTheme="minorHAnsi" w:cstheme="minorHAnsi"/>
          <w:sz w:val="22"/>
          <w:szCs w:val="22"/>
        </w:rPr>
      </w:pPr>
      <w:r w:rsidRPr="00444F83">
        <w:rPr>
          <w:rFonts w:asciiTheme="minorHAnsi" w:hAnsiTheme="minorHAnsi" w:cstheme="minorHAnsi"/>
          <w:sz w:val="22"/>
          <w:szCs w:val="22"/>
        </w:rPr>
        <w:t>Nabyvatel</w:t>
      </w:r>
      <w:r w:rsidR="00FA3967" w:rsidRPr="00444F83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7E4AB4" w:rsidRPr="00444F83">
        <w:rPr>
          <w:rFonts w:asciiTheme="minorHAnsi" w:hAnsiTheme="minorHAnsi" w:cstheme="minorHAnsi"/>
          <w:sz w:val="22"/>
          <w:szCs w:val="22"/>
        </w:rPr>
        <w:t>P</w:t>
      </w:r>
      <w:r w:rsidRPr="00444F83">
        <w:rPr>
          <w:rFonts w:asciiTheme="minorHAnsi" w:hAnsiTheme="minorHAnsi" w:cstheme="minorHAnsi"/>
          <w:sz w:val="22"/>
          <w:szCs w:val="22"/>
        </w:rPr>
        <w:t>oskytovateli</w:t>
      </w:r>
      <w:r w:rsidR="007E4AB4" w:rsidRPr="00444F83">
        <w:rPr>
          <w:rFonts w:asciiTheme="minorHAnsi" w:hAnsiTheme="minorHAnsi" w:cstheme="minorHAnsi"/>
          <w:sz w:val="22"/>
          <w:szCs w:val="22"/>
        </w:rPr>
        <w:t xml:space="preserve"> v souladu s touto S</w:t>
      </w:r>
      <w:r w:rsidR="00FA3967" w:rsidRPr="00444F83">
        <w:rPr>
          <w:rFonts w:asciiTheme="minorHAnsi" w:hAnsiTheme="minorHAnsi" w:cstheme="minorHAnsi"/>
          <w:sz w:val="22"/>
          <w:szCs w:val="22"/>
        </w:rPr>
        <w:t xml:space="preserve">mlouvou </w:t>
      </w:r>
      <w:r>
        <w:rPr>
          <w:rFonts w:asciiTheme="minorHAnsi" w:hAnsiTheme="minorHAnsi" w:cstheme="minorHAnsi"/>
          <w:sz w:val="22"/>
          <w:szCs w:val="22"/>
        </w:rPr>
        <w:t>poskytnuté Licence</w:t>
      </w:r>
      <w:r w:rsidR="00FA3967" w:rsidRPr="00444F83">
        <w:rPr>
          <w:rFonts w:asciiTheme="minorHAnsi" w:hAnsiTheme="minorHAnsi" w:cstheme="minorHAnsi"/>
          <w:sz w:val="22"/>
          <w:szCs w:val="22"/>
        </w:rPr>
        <w:t xml:space="preserve"> od </w:t>
      </w:r>
      <w:r w:rsidR="007E4AB4" w:rsidRPr="00444F8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oskytovatele</w:t>
      </w:r>
      <w:r w:rsidR="00AC3DCB" w:rsidRPr="00444F83">
        <w:rPr>
          <w:rFonts w:asciiTheme="minorHAnsi" w:hAnsiTheme="minorHAnsi" w:cstheme="minorHAnsi"/>
          <w:sz w:val="22"/>
          <w:szCs w:val="22"/>
        </w:rPr>
        <w:t xml:space="preserve"> převzít</w:t>
      </w:r>
      <w:r w:rsidR="00445FFD">
        <w:rPr>
          <w:rFonts w:asciiTheme="minorHAnsi" w:hAnsiTheme="minorHAnsi" w:cstheme="minorHAnsi"/>
          <w:sz w:val="22"/>
          <w:szCs w:val="22"/>
        </w:rPr>
        <w:t xml:space="preserve"> a zaplatit </w:t>
      </w:r>
      <w:r w:rsidR="007E4AB4" w:rsidRPr="00444F83">
        <w:rPr>
          <w:rFonts w:asciiTheme="minorHAnsi" w:hAnsiTheme="minorHAnsi" w:cstheme="minorHAnsi"/>
          <w:sz w:val="22"/>
          <w:szCs w:val="22"/>
        </w:rPr>
        <w:t>cenu podle této S</w:t>
      </w:r>
      <w:r w:rsidR="00FA3967" w:rsidRPr="00444F83">
        <w:rPr>
          <w:rFonts w:asciiTheme="minorHAnsi" w:hAnsiTheme="minorHAnsi" w:cstheme="minorHAnsi"/>
          <w:sz w:val="22"/>
          <w:szCs w:val="22"/>
        </w:rPr>
        <w:t>mlouvy.</w:t>
      </w:r>
    </w:p>
    <w:p w:rsidR="0006091D" w:rsidRPr="00CE7D14" w:rsidRDefault="0006091D" w:rsidP="00517192">
      <w:pPr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590048" w:rsidRPr="00CE7D14" w:rsidRDefault="00590048" w:rsidP="00780864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lastRenderedPageBreak/>
        <w:t xml:space="preserve">Čl. </w:t>
      </w:r>
      <w:r w:rsidR="00D252F4" w:rsidRPr="00CE7D14">
        <w:rPr>
          <w:rFonts w:ascii="Calibri" w:hAnsi="Calibri" w:cs="Arial"/>
          <w:sz w:val="22"/>
          <w:szCs w:val="22"/>
          <w:u w:val="none"/>
        </w:rPr>
        <w:t>2</w:t>
      </w:r>
    </w:p>
    <w:p w:rsidR="00CD5784" w:rsidRPr="00010002" w:rsidRDefault="00590048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CENA</w:t>
      </w:r>
    </w:p>
    <w:p w:rsidR="002D4236" w:rsidRDefault="00A34BFE" w:rsidP="002D4236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w w:val="110"/>
          <w:sz w:val="22"/>
          <w:szCs w:val="22"/>
          <w:lang w:eastAsia="en-US"/>
        </w:rPr>
        <w:t>2.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1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>.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="00445FFD">
        <w:rPr>
          <w:rFonts w:asciiTheme="minorHAnsi" w:hAnsiTheme="minorHAnsi" w:cstheme="minorHAnsi"/>
          <w:sz w:val="22"/>
          <w:szCs w:val="22"/>
        </w:rPr>
        <w:t>C</w:t>
      </w:r>
      <w:r w:rsidR="00F46851" w:rsidRPr="00444F83">
        <w:rPr>
          <w:rFonts w:asciiTheme="minorHAnsi" w:hAnsiTheme="minorHAnsi" w:cstheme="minorHAnsi"/>
          <w:sz w:val="22"/>
          <w:szCs w:val="22"/>
        </w:rPr>
        <w:t xml:space="preserve">ena </w:t>
      </w:r>
      <w:r w:rsidR="00444F83" w:rsidRPr="00444F83">
        <w:rPr>
          <w:rFonts w:asciiTheme="minorHAnsi" w:hAnsiTheme="minorHAnsi" w:cstheme="minorHAnsi"/>
          <w:sz w:val="22"/>
          <w:szCs w:val="22"/>
        </w:rPr>
        <w:t>Licencí bude vycházet z oficiálního ceníku společnosti Microsoft platného v rámci Evropské unie pro licenční program CSP pro multilicenční programy, který je dostupný partnerům společnosti Microsoft (držitelům statusu Microsoft Licensing Solution Partners nebo Cloud Solution Provider).</w:t>
      </w:r>
    </w:p>
    <w:p w:rsidR="002D4236" w:rsidRPr="002D4236" w:rsidRDefault="002D4236" w:rsidP="002D4236">
      <w:pPr>
        <w:ind w:left="567" w:hanging="567"/>
        <w:jc w:val="both"/>
      </w:pPr>
      <w:r>
        <w:rPr>
          <w:rFonts w:asciiTheme="minorHAnsi" w:hAnsiTheme="minorHAnsi" w:cstheme="minorHAnsi"/>
          <w:sz w:val="22"/>
          <w:szCs w:val="22"/>
        </w:rPr>
        <w:t>2.</w:t>
      </w:r>
      <w:r w:rsidRPr="002D4236">
        <w:rPr>
          <w:rFonts w:asciiTheme="minorHAnsi" w:hAnsiTheme="minorHAnsi" w:cstheme="minorHAnsi"/>
          <w:sz w:val="22"/>
          <w:szCs w:val="22"/>
        </w:rPr>
        <w:t>2</w:t>
      </w:r>
      <w:r w:rsidR="0049225F">
        <w:rPr>
          <w:rFonts w:asciiTheme="minorHAnsi" w:hAnsiTheme="minorHAnsi" w:cstheme="minorHAnsi"/>
          <w:sz w:val="22"/>
          <w:szCs w:val="22"/>
        </w:rPr>
        <w:t>.</w:t>
      </w:r>
      <w:r w:rsidRPr="002D4236">
        <w:rPr>
          <w:rFonts w:asciiTheme="minorHAnsi" w:hAnsiTheme="minorHAnsi" w:cstheme="minorHAnsi"/>
          <w:sz w:val="22"/>
          <w:szCs w:val="22"/>
        </w:rPr>
        <w:tab/>
        <w:t xml:space="preserve">Poskytovatel se zavazuje po dobu účinnosti této Smlouvy zohlednit v koncové ceně všech produktů spadající do licenčního programu CSP nabídnout slevu </w:t>
      </w:r>
      <w:r w:rsidRPr="002D423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r w:rsidRPr="002D4236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2D4236">
        <w:rPr>
          <w:rFonts w:asciiTheme="minorHAnsi" w:hAnsiTheme="minorHAnsi" w:cstheme="minorHAnsi"/>
          <w:sz w:val="22"/>
          <w:szCs w:val="22"/>
        </w:rPr>
        <w:t xml:space="preserve"> z ceny oficiálního ceníku společnosti Microsoft (viz výše). Výše ceny za dí</w:t>
      </w:r>
      <w:r>
        <w:rPr>
          <w:rFonts w:asciiTheme="minorHAnsi" w:hAnsiTheme="minorHAnsi" w:cstheme="minorHAnsi"/>
          <w:sz w:val="22"/>
          <w:szCs w:val="22"/>
        </w:rPr>
        <w:t>lčí plnění (Objednávky</w:t>
      </w:r>
      <w:r w:rsidRPr="002D4236">
        <w:rPr>
          <w:rFonts w:asciiTheme="minorHAnsi" w:hAnsiTheme="minorHAnsi" w:cstheme="minorHAnsi"/>
          <w:sz w:val="22"/>
          <w:szCs w:val="22"/>
        </w:rPr>
        <w:t>) bude přepočtena dle kurzu vyhlášeného ČNB pro den, ke které</w:t>
      </w:r>
      <w:r>
        <w:rPr>
          <w:rFonts w:asciiTheme="minorHAnsi" w:hAnsiTheme="minorHAnsi" w:cstheme="minorHAnsi"/>
          <w:sz w:val="22"/>
          <w:szCs w:val="22"/>
        </w:rPr>
        <w:t>mu byla vystavena faktura Poskytova</w:t>
      </w:r>
      <w:r w:rsidRPr="002D4236">
        <w:rPr>
          <w:rFonts w:asciiTheme="minorHAnsi" w:hAnsiTheme="minorHAnsi" w:cstheme="minorHAnsi"/>
          <w:sz w:val="22"/>
          <w:szCs w:val="22"/>
        </w:rPr>
        <w:t>telem.</w:t>
      </w:r>
    </w:p>
    <w:p w:rsidR="00722546" w:rsidRPr="002D4236" w:rsidRDefault="00445FFD" w:rsidP="002D4236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2.3.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2D4236">
        <w:rPr>
          <w:rFonts w:asciiTheme="minorHAnsi" w:hAnsiTheme="minorHAnsi" w:cstheme="minorHAnsi"/>
          <w:sz w:val="22"/>
          <w:szCs w:val="22"/>
        </w:rPr>
        <w:t xml:space="preserve">ena </w:t>
      </w:r>
      <w:r w:rsidR="00722546" w:rsidRPr="002D4236">
        <w:rPr>
          <w:rFonts w:asciiTheme="minorHAnsi" w:hAnsiTheme="minorHAnsi" w:cstheme="minorHAnsi"/>
          <w:sz w:val="22"/>
          <w:szCs w:val="22"/>
        </w:rPr>
        <w:t>je</w:t>
      </w:r>
      <w:r w:rsidR="002D4236">
        <w:rPr>
          <w:rFonts w:asciiTheme="minorHAnsi" w:hAnsiTheme="minorHAnsi" w:cstheme="minorHAnsi"/>
          <w:sz w:val="22"/>
          <w:szCs w:val="22"/>
        </w:rPr>
        <w:t xml:space="preserve"> po odečtení slevy</w:t>
      </w:r>
      <w:r w:rsidR="00722546" w:rsidRPr="002D4236">
        <w:rPr>
          <w:rFonts w:asciiTheme="minorHAnsi" w:hAnsiTheme="minorHAnsi" w:cstheme="minorHAnsi"/>
          <w:sz w:val="22"/>
          <w:szCs w:val="22"/>
        </w:rPr>
        <w:t xml:space="preserve"> konečná a úplná a zahrnuje kromě DPH veškeré náklady související s realizací </w:t>
      </w:r>
      <w:r w:rsidR="002D4236">
        <w:rPr>
          <w:rFonts w:asciiTheme="minorHAnsi" w:hAnsiTheme="minorHAnsi" w:cstheme="minorHAnsi"/>
          <w:sz w:val="22"/>
          <w:szCs w:val="22"/>
        </w:rPr>
        <w:t>poskytnutí Licencí</w:t>
      </w:r>
      <w:r w:rsidR="002D4236" w:rsidRPr="002D4236">
        <w:rPr>
          <w:rFonts w:asciiTheme="minorHAnsi" w:hAnsiTheme="minorHAnsi" w:cstheme="minorHAnsi"/>
          <w:sz w:val="22"/>
          <w:szCs w:val="22"/>
        </w:rPr>
        <w:t xml:space="preserve"> </w:t>
      </w:r>
      <w:r w:rsidR="00722546" w:rsidRPr="002D4236">
        <w:rPr>
          <w:rFonts w:asciiTheme="minorHAnsi" w:hAnsiTheme="minorHAnsi" w:cstheme="minorHAnsi"/>
          <w:sz w:val="22"/>
          <w:szCs w:val="22"/>
        </w:rPr>
        <w:t xml:space="preserve">(tj. </w:t>
      </w:r>
      <w:r w:rsidR="00A34BFE" w:rsidRPr="002D4236">
        <w:rPr>
          <w:rFonts w:asciiTheme="minorHAnsi" w:hAnsiTheme="minorHAnsi" w:cstheme="minorHAnsi"/>
          <w:sz w:val="22"/>
          <w:szCs w:val="22"/>
        </w:rPr>
        <w:t>veškeré přímé a nepřímé náklady spojené s realizací</w:t>
      </w:r>
      <w:r w:rsidR="00722546" w:rsidRPr="002D4236">
        <w:rPr>
          <w:rFonts w:asciiTheme="minorHAnsi" w:hAnsiTheme="minorHAnsi" w:cstheme="minorHAnsi"/>
          <w:sz w:val="22"/>
          <w:szCs w:val="22"/>
        </w:rPr>
        <w:t xml:space="preserve">). Cenu včetně DPH je možno změnit pouze v případě, že v průběhu realizace </w:t>
      </w:r>
      <w:r w:rsidR="002D4236">
        <w:rPr>
          <w:rFonts w:asciiTheme="minorHAnsi" w:hAnsiTheme="minorHAnsi" w:cstheme="minorHAnsi"/>
          <w:sz w:val="22"/>
          <w:szCs w:val="22"/>
        </w:rPr>
        <w:t>poskytnutí Licencí</w:t>
      </w:r>
      <w:r w:rsidR="00722546" w:rsidRPr="002D4236">
        <w:rPr>
          <w:rFonts w:asciiTheme="minorHAnsi" w:hAnsiTheme="minorHAnsi" w:cstheme="minorHAnsi"/>
          <w:sz w:val="22"/>
          <w:szCs w:val="22"/>
        </w:rPr>
        <w:t xml:space="preserve"> dojde ke změnám sazeb DPH nebo ke změnám jiných legislativních předpisů, které mají vliv na cenu. V důsledku změny sazby DPH není nutno ke Smlouvě uzavírat dodatek.</w:t>
      </w:r>
    </w:p>
    <w:p w:rsidR="00F22F04" w:rsidRDefault="00F22F04" w:rsidP="005846C4">
      <w:pPr>
        <w:ind w:left="360"/>
        <w:rPr>
          <w:rFonts w:ascii="Calibri" w:hAnsi="Calibri" w:cs="Arial"/>
          <w:sz w:val="22"/>
          <w:szCs w:val="22"/>
        </w:rPr>
      </w:pPr>
    </w:p>
    <w:p w:rsidR="00590048" w:rsidRPr="00CE7D14" w:rsidRDefault="00590048" w:rsidP="00977B82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9B5B94" w:rsidRPr="00CE7D14">
        <w:rPr>
          <w:rFonts w:ascii="Calibri" w:hAnsi="Calibri" w:cs="Arial"/>
          <w:sz w:val="22"/>
          <w:szCs w:val="22"/>
          <w:u w:val="none"/>
        </w:rPr>
        <w:t>3</w:t>
      </w:r>
    </w:p>
    <w:p w:rsidR="00CD5784" w:rsidRPr="006B40F6" w:rsidRDefault="006B40F6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ab/>
        <w:t xml:space="preserve">PLATEBNÍ </w:t>
      </w:r>
      <w:r w:rsidR="00590048" w:rsidRPr="006B40F6">
        <w:rPr>
          <w:rFonts w:ascii="Calibri" w:hAnsi="Calibri" w:cs="Arial"/>
          <w:sz w:val="22"/>
          <w:szCs w:val="22"/>
          <w:u w:val="none"/>
        </w:rPr>
        <w:t>A FAKTURAČNÍ PODMÍNKY</w:t>
      </w:r>
    </w:p>
    <w:p w:rsidR="006F294E" w:rsidRPr="00F430E7" w:rsidRDefault="00343BCE" w:rsidP="00926AF4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430E7">
        <w:rPr>
          <w:rFonts w:ascii="Calibri" w:hAnsi="Calibri" w:cs="Arial"/>
          <w:sz w:val="22"/>
          <w:szCs w:val="22"/>
        </w:rPr>
        <w:t>3.1</w:t>
      </w:r>
      <w:r w:rsidR="00C05185" w:rsidRPr="00F430E7">
        <w:rPr>
          <w:rFonts w:ascii="Calibri" w:hAnsi="Calibri" w:cs="Arial"/>
          <w:sz w:val="22"/>
          <w:szCs w:val="22"/>
        </w:rPr>
        <w:t>.</w:t>
      </w:r>
      <w:r w:rsidRPr="00F430E7">
        <w:rPr>
          <w:rFonts w:ascii="Calibri" w:hAnsi="Calibri" w:cs="Arial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Nabyvatel</w:t>
      </w:r>
      <w:r w:rsidR="006F294E" w:rsidRPr="00F430E7">
        <w:rPr>
          <w:rFonts w:ascii="Calibri" w:hAnsi="Calibri" w:cs="Arial"/>
          <w:sz w:val="22"/>
          <w:szCs w:val="22"/>
        </w:rPr>
        <w:t xml:space="preserve"> neposkytuje zálohu.</w:t>
      </w:r>
    </w:p>
    <w:p w:rsidR="00233420" w:rsidRDefault="002879ED" w:rsidP="00233420">
      <w:pPr>
        <w:ind w:left="567" w:hanging="567"/>
        <w:jc w:val="both"/>
      </w:pPr>
      <w:r w:rsidRPr="008D6288">
        <w:rPr>
          <w:rFonts w:ascii="Calibri" w:hAnsi="Calibri" w:cs="Arial"/>
          <w:sz w:val="22"/>
          <w:szCs w:val="22"/>
        </w:rPr>
        <w:t>3.</w:t>
      </w:r>
      <w:r w:rsidR="006F294E" w:rsidRPr="008D6288">
        <w:rPr>
          <w:rFonts w:ascii="Calibri" w:hAnsi="Calibri" w:cs="Arial"/>
          <w:sz w:val="22"/>
          <w:szCs w:val="22"/>
        </w:rPr>
        <w:t>2.</w:t>
      </w:r>
      <w:r w:rsidR="004F1D2E" w:rsidRPr="008D6288">
        <w:rPr>
          <w:rFonts w:ascii="Calibri" w:hAnsi="Calibri" w:cs="Arial"/>
          <w:sz w:val="22"/>
          <w:szCs w:val="22"/>
        </w:rPr>
        <w:tab/>
      </w:r>
      <w:r w:rsidR="00233420">
        <w:rPr>
          <w:rFonts w:ascii="Calibri" w:hAnsi="Calibri" w:cs="Arial"/>
          <w:sz w:val="22"/>
          <w:szCs w:val="22"/>
        </w:rPr>
        <w:t>Faktura za poskytnuté L</w:t>
      </w:r>
      <w:r w:rsidR="00233420" w:rsidRPr="00233420">
        <w:rPr>
          <w:rFonts w:ascii="Calibri" w:hAnsi="Calibri" w:cs="Arial"/>
          <w:sz w:val="22"/>
          <w:szCs w:val="22"/>
        </w:rPr>
        <w:t>icence se bude vystavovat v měsíčním intervalu a bude vždy obsahovat souhrn všech položek (licencí) a jejich počet, poskytnutých v rámci smlouvy.</w:t>
      </w:r>
    </w:p>
    <w:p w:rsidR="00B62D22" w:rsidRPr="003750C8" w:rsidRDefault="00B62D22" w:rsidP="00B81D22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3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8D6288" w:rsidRPr="003750C8">
        <w:rPr>
          <w:rFonts w:ascii="Calibri" w:hAnsi="Calibri" w:cs="Arial"/>
          <w:sz w:val="22"/>
          <w:szCs w:val="22"/>
        </w:rPr>
        <w:t>Faktura</w:t>
      </w:r>
      <w:r w:rsidRPr="003750C8">
        <w:rPr>
          <w:rFonts w:ascii="Calibri" w:hAnsi="Calibri" w:cs="Arial"/>
          <w:sz w:val="22"/>
          <w:szCs w:val="22"/>
        </w:rPr>
        <w:t xml:space="preserve"> vystave</w:t>
      </w:r>
      <w:r w:rsidR="008E0E59" w:rsidRPr="003750C8">
        <w:rPr>
          <w:rFonts w:ascii="Calibri" w:hAnsi="Calibri" w:cs="Arial"/>
          <w:sz w:val="22"/>
          <w:szCs w:val="22"/>
        </w:rPr>
        <w:t>ná</w:t>
      </w:r>
      <w:r w:rsidRPr="003750C8">
        <w:rPr>
          <w:rFonts w:ascii="Calibri" w:hAnsi="Calibri" w:cs="Arial"/>
          <w:sz w:val="22"/>
          <w:szCs w:val="22"/>
        </w:rPr>
        <w:t xml:space="preserve"> </w:t>
      </w:r>
      <w:r w:rsidR="002D4236">
        <w:rPr>
          <w:rFonts w:ascii="Calibri" w:hAnsi="Calibri" w:cs="Arial"/>
          <w:sz w:val="22"/>
          <w:szCs w:val="22"/>
        </w:rPr>
        <w:t>Poskytovatelem</w:t>
      </w:r>
      <w:r w:rsidRPr="003750C8">
        <w:rPr>
          <w:rFonts w:ascii="Calibri" w:hAnsi="Calibri" w:cs="Arial"/>
          <w:sz w:val="22"/>
          <w:szCs w:val="22"/>
        </w:rPr>
        <w:t xml:space="preserve"> </w:t>
      </w:r>
      <w:r w:rsidR="008E0E59" w:rsidRPr="003750C8">
        <w:rPr>
          <w:rFonts w:ascii="Calibri" w:hAnsi="Calibri" w:cs="Arial"/>
          <w:sz w:val="22"/>
          <w:szCs w:val="22"/>
        </w:rPr>
        <w:t>je</w:t>
      </w:r>
      <w:r w:rsidRPr="003750C8">
        <w:rPr>
          <w:rFonts w:ascii="Calibri" w:hAnsi="Calibri" w:cs="Arial"/>
          <w:sz w:val="22"/>
          <w:szCs w:val="22"/>
        </w:rPr>
        <w:t xml:space="preserve"> </w:t>
      </w:r>
      <w:r w:rsidR="008E0E59" w:rsidRPr="003750C8">
        <w:rPr>
          <w:rFonts w:ascii="Calibri" w:hAnsi="Calibri" w:cs="Arial"/>
          <w:sz w:val="22"/>
          <w:szCs w:val="22"/>
        </w:rPr>
        <w:t>splatná</w:t>
      </w:r>
      <w:r w:rsidRPr="003750C8">
        <w:rPr>
          <w:rFonts w:ascii="Calibri" w:hAnsi="Calibri" w:cs="Arial"/>
          <w:sz w:val="22"/>
          <w:szCs w:val="22"/>
        </w:rPr>
        <w:t xml:space="preserve"> na účet </w:t>
      </w:r>
      <w:r w:rsidR="002D4236">
        <w:rPr>
          <w:rFonts w:ascii="Calibri" w:hAnsi="Calibri" w:cs="Arial"/>
          <w:sz w:val="22"/>
          <w:szCs w:val="22"/>
        </w:rPr>
        <w:t>Nabyvatele</w:t>
      </w:r>
      <w:r w:rsidRPr="003750C8">
        <w:rPr>
          <w:rFonts w:ascii="Calibri" w:hAnsi="Calibri" w:cs="Arial"/>
          <w:sz w:val="22"/>
          <w:szCs w:val="22"/>
        </w:rPr>
        <w:t xml:space="preserve">, který je uvedený v záhlaví této </w:t>
      </w:r>
      <w:r w:rsidR="00AF130A">
        <w:rPr>
          <w:rFonts w:ascii="Calibri" w:hAnsi="Calibri" w:cs="Arial"/>
          <w:sz w:val="22"/>
          <w:szCs w:val="22"/>
        </w:rPr>
        <w:t>S</w:t>
      </w:r>
      <w:r w:rsidR="00517192" w:rsidRPr="003750C8">
        <w:rPr>
          <w:rFonts w:ascii="Calibri" w:hAnsi="Calibri" w:cs="Arial"/>
          <w:sz w:val="22"/>
          <w:szCs w:val="22"/>
        </w:rPr>
        <w:t>mlouvy,</w:t>
      </w:r>
      <w:r w:rsidR="00B81D22">
        <w:rPr>
          <w:rFonts w:ascii="Calibri" w:hAnsi="Calibri" w:cs="Arial"/>
          <w:sz w:val="22"/>
          <w:szCs w:val="22"/>
        </w:rPr>
        <w:t xml:space="preserve"> </w:t>
      </w:r>
      <w:r w:rsidR="00517192" w:rsidRPr="003750C8">
        <w:rPr>
          <w:rFonts w:ascii="Calibri" w:hAnsi="Calibri" w:cs="Arial"/>
          <w:sz w:val="22"/>
          <w:szCs w:val="22"/>
        </w:rPr>
        <w:t>a</w:t>
      </w:r>
      <w:r w:rsidR="00B81D22">
        <w:rPr>
          <w:rFonts w:ascii="Calibri" w:hAnsi="Calibri" w:cs="Arial"/>
          <w:sz w:val="22"/>
          <w:szCs w:val="22"/>
        </w:rPr>
        <w:t xml:space="preserve"> to </w:t>
      </w:r>
      <w:r w:rsidRPr="003750C8">
        <w:rPr>
          <w:rFonts w:ascii="Calibri" w:hAnsi="Calibri" w:cs="Arial"/>
          <w:sz w:val="22"/>
          <w:szCs w:val="22"/>
        </w:rPr>
        <w:t xml:space="preserve">do </w:t>
      </w:r>
      <w:r w:rsidR="00722546" w:rsidRPr="00722546">
        <w:rPr>
          <w:rFonts w:ascii="Calibri" w:hAnsi="Calibri" w:cs="Arial"/>
          <w:sz w:val="22"/>
          <w:szCs w:val="22"/>
        </w:rPr>
        <w:t>30</w:t>
      </w:r>
      <w:r w:rsidR="00D76FC6" w:rsidRPr="003750C8">
        <w:rPr>
          <w:rFonts w:ascii="Calibri" w:hAnsi="Calibri" w:cs="Arial"/>
          <w:sz w:val="22"/>
          <w:szCs w:val="22"/>
        </w:rPr>
        <w:t xml:space="preserve"> </w:t>
      </w:r>
      <w:r w:rsidR="0032497D" w:rsidRPr="003750C8">
        <w:rPr>
          <w:rFonts w:ascii="Calibri" w:hAnsi="Calibri" w:cs="Arial"/>
          <w:sz w:val="22"/>
          <w:szCs w:val="22"/>
        </w:rPr>
        <w:t xml:space="preserve">kalendářních </w:t>
      </w:r>
      <w:r w:rsidRPr="003750C8">
        <w:rPr>
          <w:rFonts w:ascii="Calibri" w:hAnsi="Calibri" w:cs="Arial"/>
          <w:sz w:val="22"/>
          <w:szCs w:val="22"/>
        </w:rPr>
        <w:t xml:space="preserve">dnů od data </w:t>
      </w:r>
      <w:r w:rsidR="00446609">
        <w:rPr>
          <w:rFonts w:ascii="Calibri" w:hAnsi="Calibri" w:cs="Arial"/>
          <w:sz w:val="22"/>
          <w:szCs w:val="22"/>
        </w:rPr>
        <w:t>vystavení</w:t>
      </w:r>
      <w:r w:rsidRPr="003750C8">
        <w:rPr>
          <w:rFonts w:ascii="Calibri" w:hAnsi="Calibri" w:cs="Arial"/>
          <w:sz w:val="22"/>
          <w:szCs w:val="22"/>
        </w:rPr>
        <w:t xml:space="preserve"> faktury</w:t>
      </w:r>
      <w:r w:rsidR="00D63062"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 xml:space="preserve"> Připadne-li doba splatnosti na den pracovního klidu (tzn. na státní svátek nebo ostatní svátek, sobotu či neděli) nebo na den, který není bankovním pracovním dnem</w:t>
      </w:r>
      <w:r w:rsidR="008E0E59" w:rsidRPr="003750C8">
        <w:rPr>
          <w:rFonts w:ascii="Calibri" w:hAnsi="Calibri" w:cs="Arial"/>
          <w:sz w:val="22"/>
          <w:szCs w:val="22"/>
        </w:rPr>
        <w:t>, posouvá se doba splatnosti na </w:t>
      </w:r>
      <w:r w:rsidRPr="003750C8">
        <w:rPr>
          <w:rFonts w:ascii="Calibri" w:hAnsi="Calibri" w:cs="Arial"/>
          <w:sz w:val="22"/>
          <w:szCs w:val="22"/>
        </w:rPr>
        <w:t>nejbližší následující pracovní den.</w:t>
      </w:r>
    </w:p>
    <w:p w:rsidR="00B62D22" w:rsidRPr="003750C8" w:rsidRDefault="00B62D22" w:rsidP="00B62D22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4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E75475" w:rsidRPr="003750C8">
        <w:rPr>
          <w:rFonts w:ascii="Calibri" w:hAnsi="Calibri" w:cs="Arial"/>
          <w:sz w:val="22"/>
          <w:szCs w:val="22"/>
        </w:rPr>
        <w:t>F</w:t>
      </w:r>
      <w:r w:rsidRPr="003750C8">
        <w:rPr>
          <w:rFonts w:ascii="Calibri" w:hAnsi="Calibri" w:cs="Arial"/>
          <w:sz w:val="22"/>
          <w:szCs w:val="22"/>
        </w:rPr>
        <w:t>aktu</w:t>
      </w:r>
      <w:r w:rsidR="008E0E59" w:rsidRPr="003750C8">
        <w:rPr>
          <w:rFonts w:ascii="Calibri" w:hAnsi="Calibri" w:cs="Arial"/>
          <w:sz w:val="22"/>
          <w:szCs w:val="22"/>
        </w:rPr>
        <w:t>ra</w:t>
      </w:r>
      <w:r w:rsidRPr="003750C8">
        <w:rPr>
          <w:rFonts w:ascii="Calibri" w:hAnsi="Calibri" w:cs="Arial"/>
          <w:sz w:val="22"/>
          <w:szCs w:val="22"/>
        </w:rPr>
        <w:t xml:space="preserve"> musí nejen splňovat všechny zákonné náležitosti, ale musí obsahovat ve vzta</w:t>
      </w:r>
      <w:r w:rsidR="003016F0">
        <w:rPr>
          <w:rFonts w:ascii="Calibri" w:hAnsi="Calibri" w:cs="Arial"/>
          <w:sz w:val="22"/>
          <w:szCs w:val="22"/>
        </w:rPr>
        <w:t>hu k plnění věcně správné údaje,</w:t>
      </w:r>
      <w:r w:rsidR="008E0E59" w:rsidRPr="003750C8">
        <w:rPr>
          <w:rFonts w:ascii="Calibri" w:hAnsi="Calibri" w:cs="Arial"/>
          <w:sz w:val="22"/>
          <w:szCs w:val="22"/>
        </w:rPr>
        <w:t xml:space="preserve"> musí </w:t>
      </w:r>
      <w:r w:rsidR="00D63062" w:rsidRPr="003750C8">
        <w:rPr>
          <w:rFonts w:ascii="Calibri" w:hAnsi="Calibri" w:cs="Arial"/>
          <w:sz w:val="22"/>
          <w:szCs w:val="22"/>
        </w:rPr>
        <w:t xml:space="preserve">na ní být uvedeno číslo této </w:t>
      </w:r>
      <w:r w:rsidR="000329F6">
        <w:rPr>
          <w:rFonts w:ascii="Calibri" w:hAnsi="Calibri" w:cs="Arial"/>
          <w:sz w:val="22"/>
          <w:szCs w:val="22"/>
        </w:rPr>
        <w:t>S</w:t>
      </w:r>
      <w:r w:rsidR="00D63062" w:rsidRPr="003750C8">
        <w:rPr>
          <w:rFonts w:ascii="Calibri" w:hAnsi="Calibri" w:cs="Arial"/>
          <w:sz w:val="22"/>
          <w:szCs w:val="22"/>
        </w:rPr>
        <w:t>mlouvy</w:t>
      </w:r>
      <w:r w:rsidR="003016F0">
        <w:rPr>
          <w:rFonts w:ascii="Calibri" w:hAnsi="Calibri" w:cs="Arial"/>
          <w:sz w:val="22"/>
          <w:szCs w:val="22"/>
        </w:rPr>
        <w:t xml:space="preserve"> a uvedeny jednotlivé položky plnění</w:t>
      </w:r>
      <w:r w:rsidR="00D63062" w:rsidRPr="003750C8">
        <w:rPr>
          <w:rFonts w:ascii="Calibri" w:hAnsi="Calibri" w:cs="Arial"/>
          <w:sz w:val="22"/>
          <w:szCs w:val="22"/>
        </w:rPr>
        <w:t xml:space="preserve">. </w:t>
      </w:r>
      <w:r w:rsidR="00617452">
        <w:rPr>
          <w:rFonts w:ascii="Calibri" w:hAnsi="Calibri" w:cs="Arial"/>
          <w:sz w:val="22"/>
          <w:szCs w:val="22"/>
        </w:rPr>
        <w:t xml:space="preserve">Faktura musí být </w:t>
      </w:r>
      <w:r w:rsidR="00446609">
        <w:rPr>
          <w:rFonts w:ascii="Calibri" w:hAnsi="Calibri" w:cs="Arial"/>
          <w:sz w:val="22"/>
          <w:szCs w:val="22"/>
        </w:rPr>
        <w:t xml:space="preserve">neprodleně po vystavení </w:t>
      </w:r>
      <w:r w:rsidR="00617452">
        <w:rPr>
          <w:rFonts w:ascii="Calibri" w:hAnsi="Calibri" w:cs="Arial"/>
          <w:sz w:val="22"/>
          <w:szCs w:val="22"/>
        </w:rPr>
        <w:t xml:space="preserve">doručena na adresu: Zdravotnická záchranná služba hl. m. Prahy, Korunní 98, 101 00 Praha 10. </w:t>
      </w:r>
      <w:r w:rsidRPr="003750C8">
        <w:rPr>
          <w:rFonts w:ascii="Calibri" w:hAnsi="Calibri" w:cs="Arial"/>
          <w:sz w:val="22"/>
          <w:szCs w:val="22"/>
        </w:rPr>
        <w:t>V případě, že fa</w:t>
      </w:r>
      <w:r w:rsidR="00C940DB" w:rsidRPr="003750C8">
        <w:rPr>
          <w:rFonts w:ascii="Calibri" w:hAnsi="Calibri" w:cs="Arial"/>
          <w:sz w:val="22"/>
          <w:szCs w:val="22"/>
        </w:rPr>
        <w:t>ktura nebude obsahovat některou</w:t>
      </w:r>
      <w:r w:rsidR="007F125A">
        <w:rPr>
          <w:rFonts w:ascii="Calibri" w:hAnsi="Calibri" w:cs="Arial"/>
          <w:sz w:val="22"/>
          <w:szCs w:val="22"/>
        </w:rPr>
        <w:t xml:space="preserve"> </w:t>
      </w:r>
      <w:r w:rsidRPr="003750C8">
        <w:rPr>
          <w:rFonts w:ascii="Calibri" w:hAnsi="Calibri" w:cs="Arial"/>
          <w:sz w:val="22"/>
          <w:szCs w:val="22"/>
        </w:rPr>
        <w:t xml:space="preserve">ze zákonných nebo v této </w:t>
      </w:r>
      <w:r w:rsidR="000F18F1">
        <w:rPr>
          <w:rFonts w:ascii="Calibri" w:hAnsi="Calibri" w:cs="Arial"/>
          <w:sz w:val="22"/>
          <w:szCs w:val="22"/>
        </w:rPr>
        <w:t>S</w:t>
      </w:r>
      <w:r w:rsidRPr="003750C8">
        <w:rPr>
          <w:rFonts w:ascii="Calibri" w:hAnsi="Calibri" w:cs="Arial"/>
          <w:sz w:val="22"/>
          <w:szCs w:val="22"/>
        </w:rPr>
        <w:t xml:space="preserve">mlouvě sjednaných náležitostí, nebo nebude obsahovat věcně správné údaje, má </w:t>
      </w:r>
      <w:r w:rsidR="002D4236">
        <w:rPr>
          <w:rFonts w:ascii="Calibri" w:hAnsi="Calibri" w:cs="Arial"/>
          <w:sz w:val="22"/>
          <w:szCs w:val="22"/>
        </w:rPr>
        <w:t>Nabyvatel</w:t>
      </w:r>
      <w:r w:rsidRPr="003750C8">
        <w:rPr>
          <w:rFonts w:ascii="Calibri" w:hAnsi="Calibri" w:cs="Arial"/>
          <w:sz w:val="22"/>
          <w:szCs w:val="22"/>
        </w:rPr>
        <w:t xml:space="preserve"> právo vrátit ji </w:t>
      </w:r>
      <w:r w:rsidR="00FA11BD">
        <w:rPr>
          <w:rFonts w:ascii="Calibri" w:hAnsi="Calibri" w:cs="Arial"/>
          <w:sz w:val="22"/>
          <w:szCs w:val="22"/>
        </w:rPr>
        <w:t>P</w:t>
      </w:r>
      <w:r w:rsidR="002D4236">
        <w:rPr>
          <w:rFonts w:ascii="Calibri" w:hAnsi="Calibri" w:cs="Arial"/>
          <w:sz w:val="22"/>
          <w:szCs w:val="22"/>
        </w:rPr>
        <w:t>oskytovateli</w:t>
      </w:r>
      <w:r w:rsidR="00FA11BD">
        <w:rPr>
          <w:rFonts w:ascii="Calibri" w:hAnsi="Calibri" w:cs="Arial"/>
          <w:sz w:val="22"/>
          <w:szCs w:val="22"/>
        </w:rPr>
        <w:t xml:space="preserve"> neprodleně </w:t>
      </w:r>
      <w:r w:rsidRPr="003750C8">
        <w:rPr>
          <w:rFonts w:ascii="Calibri" w:hAnsi="Calibri" w:cs="Arial"/>
          <w:sz w:val="22"/>
          <w:szCs w:val="22"/>
        </w:rPr>
        <w:t>zpět k opravě. Oprávněným vrácením faktury se ruš</w:t>
      </w:r>
      <w:r w:rsidR="00C940DB" w:rsidRPr="003750C8">
        <w:rPr>
          <w:rFonts w:ascii="Calibri" w:hAnsi="Calibri" w:cs="Arial"/>
          <w:sz w:val="22"/>
          <w:szCs w:val="22"/>
        </w:rPr>
        <w:t>í původní lhůta její splatnosti</w:t>
      </w:r>
      <w:r w:rsidR="009C4BF4">
        <w:rPr>
          <w:rFonts w:ascii="Calibri" w:hAnsi="Calibri" w:cs="Arial"/>
          <w:sz w:val="22"/>
          <w:szCs w:val="22"/>
        </w:rPr>
        <w:t xml:space="preserve"> </w:t>
      </w:r>
      <w:r w:rsidRPr="003750C8">
        <w:rPr>
          <w:rFonts w:ascii="Calibri" w:hAnsi="Calibri" w:cs="Arial"/>
          <w:sz w:val="22"/>
          <w:szCs w:val="22"/>
        </w:rPr>
        <w:t xml:space="preserve">a </w:t>
      </w:r>
      <w:r w:rsidR="00FA11BD">
        <w:rPr>
          <w:rFonts w:ascii="Calibri" w:hAnsi="Calibri" w:cs="Arial"/>
          <w:sz w:val="22"/>
          <w:szCs w:val="22"/>
        </w:rPr>
        <w:t xml:space="preserve">dnem vystavení </w:t>
      </w:r>
      <w:r w:rsidRPr="003750C8">
        <w:rPr>
          <w:rFonts w:ascii="Calibri" w:hAnsi="Calibri" w:cs="Arial"/>
          <w:sz w:val="22"/>
          <w:szCs w:val="22"/>
        </w:rPr>
        <w:t>opravené faktury začíná běžet nová lhůta splatnosti.</w:t>
      </w:r>
    </w:p>
    <w:p w:rsidR="00734366" w:rsidRPr="003750C8" w:rsidRDefault="00B62D22" w:rsidP="00734366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5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Nabyvatel</w:t>
      </w:r>
      <w:r w:rsidR="00734366" w:rsidRPr="003750C8">
        <w:rPr>
          <w:rFonts w:ascii="Calibri" w:hAnsi="Calibri" w:cs="Arial"/>
          <w:sz w:val="22"/>
          <w:szCs w:val="22"/>
        </w:rPr>
        <w:t xml:space="preserve"> připouští vystavení elektronické faktury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7157B4">
        <w:rPr>
          <w:rFonts w:ascii="Calibri" w:hAnsi="Calibri" w:cs="Arial"/>
          <w:sz w:val="22"/>
          <w:szCs w:val="22"/>
        </w:rPr>
        <w:t>e</w:t>
      </w:r>
      <w:r w:rsidR="00734366" w:rsidRPr="003750C8">
        <w:rPr>
          <w:rFonts w:ascii="Calibri" w:hAnsi="Calibri" w:cs="Arial"/>
          <w:sz w:val="22"/>
          <w:szCs w:val="22"/>
        </w:rPr>
        <w:t xml:space="preserve">m, jejíž forma </w:t>
      </w:r>
      <w:r w:rsidR="00784DD2" w:rsidRPr="003750C8">
        <w:rPr>
          <w:rFonts w:ascii="Calibri" w:hAnsi="Calibri" w:cs="Arial"/>
          <w:sz w:val="22"/>
          <w:szCs w:val="22"/>
        </w:rPr>
        <w:t>musí být</w:t>
      </w:r>
      <w:r w:rsidR="00734366" w:rsidRPr="003750C8">
        <w:rPr>
          <w:rFonts w:ascii="Calibri" w:hAnsi="Calibri" w:cs="Arial"/>
          <w:sz w:val="22"/>
          <w:szCs w:val="22"/>
        </w:rPr>
        <w:t xml:space="preserve"> v souladu s evropským standardem elektronické faktury. T</w:t>
      </w:r>
      <w:r w:rsidR="00784DD2" w:rsidRPr="003750C8">
        <w:rPr>
          <w:rFonts w:ascii="Calibri" w:hAnsi="Calibri" w:cs="Arial"/>
          <w:sz w:val="22"/>
          <w:szCs w:val="22"/>
        </w:rPr>
        <w:t>ato</w:t>
      </w:r>
      <w:r w:rsidR="00734366" w:rsidRPr="003750C8">
        <w:rPr>
          <w:rFonts w:ascii="Calibri" w:hAnsi="Calibri" w:cs="Arial"/>
          <w:sz w:val="22"/>
          <w:szCs w:val="22"/>
        </w:rPr>
        <w:t xml:space="preserve"> faktur</w:t>
      </w:r>
      <w:r w:rsidR="00784DD2" w:rsidRPr="003750C8">
        <w:rPr>
          <w:rFonts w:ascii="Calibri" w:hAnsi="Calibri" w:cs="Arial"/>
          <w:sz w:val="22"/>
          <w:szCs w:val="22"/>
        </w:rPr>
        <w:t>a</w:t>
      </w:r>
      <w:r w:rsidR="00734366" w:rsidRPr="003750C8">
        <w:rPr>
          <w:rFonts w:ascii="Calibri" w:hAnsi="Calibri" w:cs="Arial"/>
          <w:sz w:val="22"/>
          <w:szCs w:val="22"/>
        </w:rPr>
        <w:t xml:space="preserve"> </w:t>
      </w:r>
      <w:r w:rsidR="00784DD2" w:rsidRPr="003750C8">
        <w:rPr>
          <w:rFonts w:ascii="Calibri" w:hAnsi="Calibri" w:cs="Arial"/>
          <w:sz w:val="22"/>
          <w:szCs w:val="22"/>
        </w:rPr>
        <w:t xml:space="preserve">musí být </w:t>
      </w:r>
      <w:r w:rsidR="00734366" w:rsidRPr="003750C8">
        <w:rPr>
          <w:rFonts w:ascii="Calibri" w:hAnsi="Calibri" w:cs="Arial"/>
          <w:sz w:val="22"/>
          <w:szCs w:val="22"/>
        </w:rPr>
        <w:t>zasl</w:t>
      </w:r>
      <w:r w:rsidR="00784DD2" w:rsidRPr="003750C8">
        <w:rPr>
          <w:rFonts w:ascii="Calibri" w:hAnsi="Calibri" w:cs="Arial"/>
          <w:sz w:val="22"/>
          <w:szCs w:val="22"/>
        </w:rPr>
        <w:t>ána</w:t>
      </w:r>
      <w:r w:rsidR="00734366" w:rsidRPr="003750C8">
        <w:rPr>
          <w:rFonts w:ascii="Calibri" w:hAnsi="Calibri" w:cs="Arial"/>
          <w:sz w:val="22"/>
          <w:szCs w:val="22"/>
        </w:rPr>
        <w:t xml:space="preserve"> na e-mailovou adresu</w:t>
      </w:r>
      <w:r w:rsidR="004C10BF" w:rsidRPr="003750C8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734366" w:rsidRPr="00445FFD">
          <w:rPr>
            <w:rStyle w:val="Hypertextovodkaz"/>
            <w:rFonts w:ascii="Calibri" w:hAnsi="Calibri" w:cs="Arial"/>
            <w:color w:val="2F5496" w:themeColor="accent5" w:themeShade="BF"/>
            <w:sz w:val="22"/>
            <w:szCs w:val="22"/>
          </w:rPr>
          <w:t>podatelna@zzshmp.cz</w:t>
        </w:r>
      </w:hyperlink>
      <w:r w:rsidR="00784DD2" w:rsidRPr="00445FFD">
        <w:rPr>
          <w:rFonts w:ascii="Calibri" w:hAnsi="Calibri" w:cs="Arial"/>
          <w:color w:val="2F5496" w:themeColor="accent5" w:themeShade="BF"/>
          <w:sz w:val="22"/>
          <w:szCs w:val="22"/>
        </w:rPr>
        <w:t xml:space="preserve"> </w:t>
      </w:r>
      <w:r w:rsidR="00617452">
        <w:rPr>
          <w:rFonts w:ascii="Calibri" w:hAnsi="Calibri" w:cs="Arial"/>
          <w:sz w:val="22"/>
          <w:szCs w:val="22"/>
        </w:rPr>
        <w:t>.</w:t>
      </w:r>
    </w:p>
    <w:p w:rsidR="00734366" w:rsidRPr="003750C8" w:rsidRDefault="00734366" w:rsidP="00734366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3.6.</w:t>
      </w:r>
      <w:r w:rsidRPr="003750C8">
        <w:rPr>
          <w:rFonts w:ascii="Calibri" w:hAnsi="Calibri" w:cs="Arial"/>
          <w:sz w:val="22"/>
          <w:szCs w:val="22"/>
        </w:rPr>
        <w:tab/>
        <w:t xml:space="preserve">K vyrovnání závazku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7157B4">
        <w:rPr>
          <w:rFonts w:ascii="Calibri" w:hAnsi="Calibri" w:cs="Arial"/>
          <w:sz w:val="22"/>
          <w:szCs w:val="22"/>
        </w:rPr>
        <w:t>e</w:t>
      </w:r>
      <w:r w:rsidRPr="003750C8">
        <w:rPr>
          <w:rFonts w:ascii="Calibri" w:hAnsi="Calibri" w:cs="Arial"/>
          <w:sz w:val="22"/>
          <w:szCs w:val="22"/>
        </w:rPr>
        <w:t xml:space="preserve"> dojde odepsáním příslušné částky z jeho účtu ve prospěch účtu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7157B4">
        <w:rPr>
          <w:rFonts w:ascii="Calibri" w:hAnsi="Calibri" w:cs="Arial"/>
          <w:sz w:val="22"/>
          <w:szCs w:val="22"/>
        </w:rPr>
        <w:t>e</w:t>
      </w:r>
      <w:r w:rsidRPr="003750C8">
        <w:rPr>
          <w:rFonts w:ascii="Calibri" w:hAnsi="Calibri" w:cs="Arial"/>
          <w:sz w:val="22"/>
          <w:szCs w:val="22"/>
        </w:rPr>
        <w:t xml:space="preserve">. </w:t>
      </w:r>
    </w:p>
    <w:p w:rsidR="00A33066" w:rsidRPr="00562C40" w:rsidRDefault="00A33066" w:rsidP="00562C40"/>
    <w:p w:rsidR="001E5415" w:rsidRPr="007C1A1A" w:rsidRDefault="005103B5" w:rsidP="00C3451F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7C1A1A">
        <w:rPr>
          <w:rFonts w:ascii="Calibri" w:hAnsi="Calibri" w:cs="Arial"/>
          <w:sz w:val="22"/>
          <w:szCs w:val="22"/>
          <w:u w:val="none"/>
        </w:rPr>
        <w:t xml:space="preserve">Čl. 4 </w:t>
      </w:r>
    </w:p>
    <w:p w:rsidR="00171995" w:rsidRPr="00010002" w:rsidRDefault="00403EC0" w:rsidP="006B40F6">
      <w:pPr>
        <w:spacing w:after="120"/>
        <w:ind w:left="567" w:hanging="567"/>
        <w:jc w:val="center"/>
        <w:rPr>
          <w:rFonts w:ascii="Calibri" w:hAnsi="Calibri" w:cs="Arial"/>
          <w:b/>
          <w:sz w:val="22"/>
          <w:szCs w:val="22"/>
        </w:rPr>
      </w:pPr>
      <w:r w:rsidRPr="007C1A1A">
        <w:rPr>
          <w:rFonts w:ascii="Calibri" w:hAnsi="Calibri" w:cs="Arial"/>
          <w:b/>
          <w:sz w:val="22"/>
          <w:szCs w:val="22"/>
        </w:rPr>
        <w:t>DO</w:t>
      </w:r>
      <w:r w:rsidR="00284CA3">
        <w:rPr>
          <w:rFonts w:ascii="Calibri" w:hAnsi="Calibri" w:cs="Arial"/>
          <w:b/>
          <w:sz w:val="22"/>
          <w:szCs w:val="22"/>
        </w:rPr>
        <w:t>BA A MÍSTO PLNĚNÍ</w:t>
      </w:r>
    </w:p>
    <w:p w:rsidR="00E1107D" w:rsidRPr="007157B4" w:rsidRDefault="00A608AE" w:rsidP="007157B4">
      <w:pPr>
        <w:spacing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ab/>
        <w:t xml:space="preserve">Termín </w:t>
      </w:r>
      <w:r w:rsidR="007157B4">
        <w:rPr>
          <w:rFonts w:asciiTheme="minorHAnsi" w:hAnsiTheme="minorHAnsi" w:cstheme="minorHAnsi"/>
          <w:sz w:val="22"/>
          <w:szCs w:val="22"/>
        </w:rPr>
        <w:t>poskytnutí L</w:t>
      </w:r>
      <w:r w:rsidR="007157B4" w:rsidRPr="00444F83">
        <w:rPr>
          <w:rFonts w:asciiTheme="minorHAnsi" w:hAnsiTheme="minorHAnsi" w:cstheme="minorHAnsi"/>
          <w:sz w:val="22"/>
          <w:szCs w:val="22"/>
        </w:rPr>
        <w:t>icencí</w:t>
      </w:r>
      <w:r>
        <w:rPr>
          <w:rFonts w:ascii="Calibri" w:hAnsi="Calibri" w:cs="Arial"/>
          <w:sz w:val="22"/>
          <w:szCs w:val="22"/>
        </w:rPr>
        <w:t>: nejpozději do</w:t>
      </w:r>
      <w:r w:rsidRPr="00976B16">
        <w:rPr>
          <w:rFonts w:ascii="Calibri" w:hAnsi="Calibri" w:cs="Arial"/>
          <w:sz w:val="22"/>
          <w:szCs w:val="22"/>
        </w:rPr>
        <w:t xml:space="preserve"> </w:t>
      </w:r>
      <w:r w:rsidRPr="00353098">
        <w:rPr>
          <w:rFonts w:ascii="Calibri" w:hAnsi="Calibri" w:cs="Arial"/>
          <w:sz w:val="22"/>
          <w:szCs w:val="22"/>
          <w:highlight w:val="yellow"/>
        </w:rPr>
        <w:t>…..</w:t>
      </w:r>
      <w:r w:rsidRPr="00976B16">
        <w:rPr>
          <w:rFonts w:ascii="Calibri" w:hAnsi="Calibri" w:cs="Arial"/>
          <w:sz w:val="22"/>
          <w:szCs w:val="22"/>
        </w:rPr>
        <w:t xml:space="preserve"> 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 xml:space="preserve">(doplní </w:t>
      </w:r>
      <w:r w:rsidR="002D4236">
        <w:rPr>
          <w:rFonts w:ascii="Calibri" w:hAnsi="Calibri" w:cs="Arial"/>
          <w:i/>
          <w:color w:val="76923C"/>
          <w:sz w:val="22"/>
          <w:szCs w:val="22"/>
        </w:rPr>
        <w:t>Poskytovatel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 xml:space="preserve"> - </w:t>
      </w:r>
      <w:r w:rsidR="00207D86">
        <w:rPr>
          <w:rFonts w:ascii="Calibri" w:hAnsi="Calibri" w:cs="Arial"/>
          <w:i/>
          <w:color w:val="76923C"/>
          <w:sz w:val="22"/>
          <w:szCs w:val="22"/>
        </w:rPr>
        <w:t>max</w:t>
      </w:r>
      <w:r w:rsidR="00C22D95">
        <w:rPr>
          <w:rFonts w:ascii="Calibri" w:hAnsi="Calibri" w:cs="Arial"/>
          <w:i/>
          <w:color w:val="76923C"/>
          <w:sz w:val="22"/>
          <w:szCs w:val="22"/>
        </w:rPr>
        <w:t>.</w:t>
      </w:r>
      <w:r w:rsidR="00207D86">
        <w:rPr>
          <w:rFonts w:ascii="Calibri" w:hAnsi="Calibri" w:cs="Arial"/>
          <w:i/>
          <w:color w:val="76923C"/>
          <w:sz w:val="22"/>
          <w:szCs w:val="22"/>
        </w:rPr>
        <w:t xml:space="preserve"> </w:t>
      </w:r>
      <w:r w:rsidR="003A3E7E">
        <w:rPr>
          <w:rFonts w:ascii="Calibri" w:hAnsi="Calibri" w:cs="Arial"/>
          <w:i/>
          <w:color w:val="76923C"/>
          <w:sz w:val="22"/>
          <w:szCs w:val="22"/>
        </w:rPr>
        <w:t>10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>)</w:t>
      </w:r>
      <w:r w:rsidR="00C3451F">
        <w:rPr>
          <w:rFonts w:ascii="Calibri" w:hAnsi="Calibri" w:cs="Arial"/>
          <w:sz w:val="22"/>
          <w:szCs w:val="22"/>
        </w:rPr>
        <w:t xml:space="preserve"> </w:t>
      </w:r>
      <w:r w:rsidR="007157B4">
        <w:rPr>
          <w:rFonts w:ascii="Calibri" w:hAnsi="Calibri"/>
          <w:sz w:val="22"/>
          <w:szCs w:val="22"/>
        </w:rPr>
        <w:t xml:space="preserve">pracovních dnů </w:t>
      </w:r>
      <w:r w:rsidR="007157B4" w:rsidRPr="001837E1">
        <w:rPr>
          <w:rFonts w:ascii="Calibri" w:hAnsi="Calibri"/>
          <w:sz w:val="22"/>
          <w:szCs w:val="22"/>
        </w:rPr>
        <w:t xml:space="preserve">od </w:t>
      </w:r>
      <w:r w:rsidR="007157B4">
        <w:rPr>
          <w:rFonts w:ascii="Calibri" w:hAnsi="Calibri"/>
          <w:sz w:val="22"/>
          <w:szCs w:val="22"/>
        </w:rPr>
        <w:t>akceptace (přijetí)</w:t>
      </w:r>
      <w:r w:rsidR="007157B4" w:rsidRPr="001837E1">
        <w:rPr>
          <w:rFonts w:ascii="Calibri" w:hAnsi="Calibri"/>
          <w:sz w:val="22"/>
          <w:szCs w:val="22"/>
        </w:rPr>
        <w:t xml:space="preserve"> </w:t>
      </w:r>
      <w:r w:rsidR="007157B4">
        <w:rPr>
          <w:rFonts w:ascii="Calibri" w:hAnsi="Calibri"/>
          <w:sz w:val="22"/>
          <w:szCs w:val="22"/>
        </w:rPr>
        <w:t>O</w:t>
      </w:r>
      <w:r w:rsidR="007157B4" w:rsidRPr="001837E1">
        <w:rPr>
          <w:rFonts w:ascii="Calibri" w:hAnsi="Calibri"/>
          <w:sz w:val="22"/>
          <w:szCs w:val="22"/>
        </w:rPr>
        <w:t xml:space="preserve">bjednávky </w:t>
      </w:r>
      <w:r w:rsidR="007157B4">
        <w:rPr>
          <w:rFonts w:ascii="Calibri" w:hAnsi="Calibri"/>
          <w:sz w:val="22"/>
          <w:szCs w:val="22"/>
        </w:rPr>
        <w:t>Poskytovatelem.</w:t>
      </w:r>
      <w:r w:rsidR="007157B4" w:rsidRPr="00706726">
        <w:rPr>
          <w:sz w:val="22"/>
          <w:szCs w:val="22"/>
        </w:rPr>
        <w:t xml:space="preserve"> </w:t>
      </w:r>
    </w:p>
    <w:p w:rsidR="00B81D22" w:rsidRDefault="00B81D22" w:rsidP="00A33066">
      <w:pPr>
        <w:spacing w:after="360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3761B3">
        <w:rPr>
          <w:rFonts w:ascii="Calibri" w:hAnsi="Calibri" w:cs="Arial"/>
          <w:sz w:val="22"/>
          <w:szCs w:val="22"/>
        </w:rPr>
        <w:t>4.</w:t>
      </w:r>
      <w:r w:rsidR="007157B4">
        <w:rPr>
          <w:rFonts w:ascii="Calibri" w:hAnsi="Calibri" w:cs="Arial"/>
          <w:sz w:val="22"/>
          <w:szCs w:val="22"/>
        </w:rPr>
        <w:t>2</w:t>
      </w:r>
      <w:r w:rsidRPr="003761B3">
        <w:rPr>
          <w:rFonts w:ascii="Calibri" w:hAnsi="Calibri" w:cs="Arial"/>
          <w:sz w:val="22"/>
          <w:szCs w:val="22"/>
        </w:rPr>
        <w:t>.</w:t>
      </w:r>
      <w:r w:rsidRPr="003761B3">
        <w:rPr>
          <w:rFonts w:ascii="Calibri" w:hAnsi="Calibri" w:cs="Arial"/>
          <w:sz w:val="22"/>
          <w:szCs w:val="22"/>
        </w:rPr>
        <w:tab/>
        <w:t>Míst</w:t>
      </w:r>
      <w:r w:rsidR="000F18F1">
        <w:rPr>
          <w:rFonts w:ascii="Calibri" w:hAnsi="Calibri" w:cs="Arial"/>
          <w:sz w:val="22"/>
          <w:szCs w:val="22"/>
        </w:rPr>
        <w:t>em</w:t>
      </w:r>
      <w:r w:rsidR="00BF5B89" w:rsidRPr="003761B3">
        <w:rPr>
          <w:rFonts w:ascii="Calibri" w:hAnsi="Calibri" w:cs="Arial"/>
          <w:sz w:val="22"/>
          <w:szCs w:val="22"/>
        </w:rPr>
        <w:t xml:space="preserve"> </w:t>
      </w:r>
      <w:r w:rsidRPr="003761B3">
        <w:rPr>
          <w:rFonts w:ascii="Calibri" w:hAnsi="Calibri" w:cs="Arial"/>
          <w:sz w:val="22"/>
          <w:szCs w:val="22"/>
        </w:rPr>
        <w:t xml:space="preserve">plnění </w:t>
      </w:r>
      <w:r w:rsidR="00702C9E" w:rsidRPr="003761B3">
        <w:rPr>
          <w:rFonts w:ascii="Calibri" w:hAnsi="Calibri" w:cs="Arial"/>
          <w:sz w:val="22"/>
          <w:szCs w:val="22"/>
        </w:rPr>
        <w:t xml:space="preserve">je </w:t>
      </w:r>
      <w:r w:rsidR="003A3E7E">
        <w:rPr>
          <w:rFonts w:ascii="Calibri" w:hAnsi="Calibri" w:cs="Arial"/>
          <w:bCs/>
          <w:sz w:val="22"/>
          <w:szCs w:val="22"/>
        </w:rPr>
        <w:t>sídlo</w:t>
      </w:r>
      <w:r w:rsidR="00702C9E" w:rsidRPr="003761B3">
        <w:rPr>
          <w:rFonts w:ascii="Calibri" w:hAnsi="Calibri" w:cs="Arial"/>
          <w:bCs/>
          <w:sz w:val="22"/>
          <w:szCs w:val="22"/>
        </w:rPr>
        <w:t xml:space="preserve"> </w:t>
      </w:r>
      <w:r w:rsidR="002D4236">
        <w:rPr>
          <w:rFonts w:ascii="Calibri" w:hAnsi="Calibri" w:cs="Arial"/>
          <w:bCs/>
          <w:sz w:val="22"/>
          <w:szCs w:val="22"/>
        </w:rPr>
        <w:t>Nabyvatel</w:t>
      </w:r>
      <w:r w:rsidR="007157B4">
        <w:rPr>
          <w:rFonts w:ascii="Calibri" w:hAnsi="Calibri" w:cs="Arial"/>
          <w:bCs/>
          <w:sz w:val="22"/>
          <w:szCs w:val="22"/>
        </w:rPr>
        <w:t>e</w:t>
      </w:r>
      <w:r w:rsidR="007F14CB">
        <w:rPr>
          <w:rFonts w:ascii="Calibri" w:hAnsi="Calibri" w:cs="Arial"/>
          <w:bCs/>
          <w:sz w:val="22"/>
          <w:szCs w:val="22"/>
        </w:rPr>
        <w:t xml:space="preserve"> na adrese</w:t>
      </w:r>
      <w:r w:rsidR="0062697A">
        <w:rPr>
          <w:rFonts w:ascii="Calibri" w:hAnsi="Calibri" w:cs="Arial"/>
          <w:bCs/>
          <w:sz w:val="22"/>
          <w:szCs w:val="22"/>
        </w:rPr>
        <w:t>:</w:t>
      </w:r>
      <w:r w:rsidR="00702C9E" w:rsidRPr="003761B3">
        <w:rPr>
          <w:rFonts w:ascii="Calibri" w:hAnsi="Calibri" w:cs="Arial"/>
          <w:bCs/>
          <w:sz w:val="22"/>
          <w:szCs w:val="22"/>
        </w:rPr>
        <w:t xml:space="preserve"> </w:t>
      </w:r>
      <w:r w:rsidR="003A3E7E" w:rsidRPr="00CE7D14">
        <w:rPr>
          <w:rFonts w:ascii="Calibri" w:hAnsi="Calibri" w:cs="Arial"/>
          <w:snapToGrid w:val="0"/>
          <w:sz w:val="22"/>
          <w:szCs w:val="22"/>
        </w:rPr>
        <w:t>Korunní 98, 101 00 Praha 10</w:t>
      </w:r>
      <w:r w:rsidR="00702C9E" w:rsidRPr="006B53E6">
        <w:rPr>
          <w:rFonts w:ascii="Calibri" w:hAnsi="Calibri" w:cs="Arial"/>
          <w:bCs/>
          <w:sz w:val="22"/>
          <w:szCs w:val="22"/>
        </w:rPr>
        <w:t>.</w:t>
      </w:r>
      <w:r w:rsidR="007157B4">
        <w:rPr>
          <w:rFonts w:ascii="Calibri" w:hAnsi="Calibri" w:cs="Arial"/>
          <w:bCs/>
          <w:sz w:val="22"/>
          <w:szCs w:val="22"/>
        </w:rPr>
        <w:t xml:space="preserve"> </w:t>
      </w:r>
      <w:r w:rsidR="007157B4">
        <w:rPr>
          <w:rFonts w:ascii="Calibri" w:hAnsi="Calibri" w:cs="Arial"/>
          <w:sz w:val="22"/>
          <w:szCs w:val="22"/>
        </w:rPr>
        <w:t>Poskytnutí Licencí bude provedeno elektronicky.</w:t>
      </w:r>
    </w:p>
    <w:p w:rsidR="00284CA3" w:rsidRPr="00CE7D14" w:rsidRDefault="00284CA3" w:rsidP="00284CA3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lastRenderedPageBreak/>
        <w:t xml:space="preserve">Čl. 5 </w:t>
      </w:r>
    </w:p>
    <w:p w:rsidR="00284CA3" w:rsidRPr="00284CA3" w:rsidRDefault="00284CA3" w:rsidP="00284CA3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DODACÍ PODMÍNKY</w:t>
      </w:r>
    </w:p>
    <w:p w:rsidR="00D76FC6" w:rsidRPr="003750C8" w:rsidRDefault="00284CA3" w:rsidP="00353A6F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</w:t>
      </w:r>
      <w:r w:rsidR="00517192" w:rsidRPr="009C5069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517192" w:rsidRPr="009C5069">
        <w:rPr>
          <w:rFonts w:ascii="Calibri" w:hAnsi="Calibri" w:cs="Arial"/>
          <w:color w:val="000000"/>
          <w:sz w:val="22"/>
          <w:szCs w:val="22"/>
        </w:rPr>
        <w:t>.</w:t>
      </w:r>
      <w:r w:rsidR="00517192" w:rsidRPr="000B760D">
        <w:rPr>
          <w:rFonts w:ascii="Calibri" w:hAnsi="Calibri" w:cs="Arial"/>
          <w:color w:val="FF0000"/>
          <w:sz w:val="22"/>
          <w:szCs w:val="22"/>
        </w:rPr>
        <w:tab/>
      </w:r>
      <w:r w:rsidR="0017199D" w:rsidRPr="003750C8">
        <w:rPr>
          <w:rFonts w:ascii="Calibri" w:hAnsi="Calibri" w:cs="Arial"/>
          <w:sz w:val="22"/>
          <w:szCs w:val="22"/>
        </w:rPr>
        <w:t xml:space="preserve">V případě, že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17199D" w:rsidRPr="003750C8">
        <w:rPr>
          <w:rFonts w:ascii="Calibri" w:hAnsi="Calibri" w:cs="Arial"/>
          <w:sz w:val="22"/>
          <w:szCs w:val="22"/>
        </w:rPr>
        <w:t xml:space="preserve"> bude </w:t>
      </w:r>
      <w:r w:rsidR="007157B4">
        <w:rPr>
          <w:rFonts w:ascii="Calibri" w:hAnsi="Calibri" w:cs="Arial"/>
          <w:sz w:val="22"/>
          <w:szCs w:val="22"/>
        </w:rPr>
        <w:t>poskytnutí Licencí</w:t>
      </w:r>
      <w:r w:rsidR="007157B4" w:rsidRPr="003761B3">
        <w:rPr>
          <w:rFonts w:ascii="Calibri" w:hAnsi="Calibri" w:cs="Arial"/>
          <w:sz w:val="22"/>
          <w:szCs w:val="22"/>
        </w:rPr>
        <w:t xml:space="preserve"> </w:t>
      </w:r>
      <w:r w:rsidR="00041672">
        <w:rPr>
          <w:rFonts w:ascii="Calibri" w:hAnsi="Calibri" w:cs="Arial"/>
          <w:sz w:val="22"/>
          <w:szCs w:val="22"/>
        </w:rPr>
        <w:t xml:space="preserve">nebo některou část </w:t>
      </w:r>
      <w:r w:rsidR="007157B4">
        <w:rPr>
          <w:rFonts w:ascii="Calibri" w:hAnsi="Calibri" w:cs="Arial"/>
          <w:sz w:val="22"/>
          <w:szCs w:val="22"/>
        </w:rPr>
        <w:t xml:space="preserve">předmětu plnění </w:t>
      </w:r>
      <w:r w:rsidR="00172868" w:rsidRPr="003750C8">
        <w:rPr>
          <w:rFonts w:ascii="Calibri" w:hAnsi="Calibri" w:cs="Arial"/>
          <w:sz w:val="22"/>
          <w:szCs w:val="22"/>
        </w:rPr>
        <w:t>plnit prostřednictvím pod</w:t>
      </w:r>
      <w:r w:rsidR="0017199D" w:rsidRPr="003750C8">
        <w:rPr>
          <w:rFonts w:ascii="Calibri" w:hAnsi="Calibri" w:cs="Arial"/>
          <w:sz w:val="22"/>
          <w:szCs w:val="22"/>
        </w:rPr>
        <w:t xml:space="preserve">dodavatele, odpovídá za plnění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17199D" w:rsidRPr="003750C8">
        <w:rPr>
          <w:rFonts w:ascii="Calibri" w:hAnsi="Calibri" w:cs="Arial"/>
          <w:sz w:val="22"/>
          <w:szCs w:val="22"/>
        </w:rPr>
        <w:t xml:space="preserve"> a veškeré záležitosti souvise</w:t>
      </w:r>
      <w:r w:rsidR="00172868" w:rsidRPr="003750C8">
        <w:rPr>
          <w:rFonts w:ascii="Calibri" w:hAnsi="Calibri" w:cs="Arial"/>
          <w:sz w:val="22"/>
          <w:szCs w:val="22"/>
        </w:rPr>
        <w:t>jící s</w:t>
      </w:r>
      <w:r w:rsidR="00041672">
        <w:rPr>
          <w:rFonts w:ascii="Calibri" w:hAnsi="Calibri" w:cs="Arial"/>
          <w:sz w:val="22"/>
          <w:szCs w:val="22"/>
        </w:rPr>
        <w:t xml:space="preserve"> jejím </w:t>
      </w:r>
      <w:r w:rsidR="00E23068">
        <w:rPr>
          <w:rFonts w:ascii="Calibri" w:hAnsi="Calibri" w:cs="Arial"/>
          <w:sz w:val="22"/>
          <w:szCs w:val="22"/>
        </w:rPr>
        <w:t xml:space="preserve">dodáním </w:t>
      </w:r>
      <w:r w:rsidR="00172868" w:rsidRPr="003750C8">
        <w:rPr>
          <w:rFonts w:ascii="Calibri" w:hAnsi="Calibri" w:cs="Arial"/>
          <w:sz w:val="22"/>
          <w:szCs w:val="22"/>
        </w:rPr>
        <w:t>budou s pod</w:t>
      </w:r>
      <w:r w:rsidR="0017199D" w:rsidRPr="003750C8">
        <w:rPr>
          <w:rFonts w:ascii="Calibri" w:hAnsi="Calibri" w:cs="Arial"/>
          <w:sz w:val="22"/>
          <w:szCs w:val="22"/>
        </w:rPr>
        <w:t xml:space="preserve">dodavatelem řešeny prostřednictvím </w:t>
      </w:r>
      <w:r w:rsidR="007157B4">
        <w:rPr>
          <w:rFonts w:ascii="Calibri" w:hAnsi="Calibri" w:cs="Arial"/>
          <w:sz w:val="22"/>
          <w:szCs w:val="22"/>
        </w:rPr>
        <w:t>Poskytovatele</w:t>
      </w:r>
      <w:r w:rsidR="0017199D" w:rsidRPr="003750C8">
        <w:rPr>
          <w:rFonts w:ascii="Calibri" w:hAnsi="Calibri" w:cs="Arial"/>
          <w:sz w:val="22"/>
          <w:szCs w:val="22"/>
        </w:rPr>
        <w:t>.</w:t>
      </w:r>
    </w:p>
    <w:p w:rsidR="00A95E85" w:rsidRPr="00A33066" w:rsidRDefault="00284CA3" w:rsidP="00A33066">
      <w:pPr>
        <w:spacing w:after="3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F6411B" w:rsidRPr="003750C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2</w:t>
      </w:r>
      <w:r w:rsidR="00F6411B" w:rsidRPr="003750C8">
        <w:rPr>
          <w:rFonts w:ascii="Calibri" w:hAnsi="Calibri" w:cs="Arial"/>
          <w:sz w:val="22"/>
          <w:szCs w:val="22"/>
        </w:rPr>
        <w:t>.</w:t>
      </w:r>
      <w:r w:rsidR="00F6411B" w:rsidRPr="003750C8">
        <w:rPr>
          <w:rFonts w:ascii="Calibri" w:hAnsi="Calibri" w:cs="Arial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Poskytovatel</w:t>
      </w:r>
      <w:r w:rsidR="00F6411B" w:rsidRPr="003750C8">
        <w:rPr>
          <w:rFonts w:ascii="Calibri" w:hAnsi="Calibri" w:cs="Arial"/>
          <w:sz w:val="22"/>
          <w:szCs w:val="22"/>
        </w:rPr>
        <w:t xml:space="preserve"> odpovídá za to, že </w:t>
      </w:r>
      <w:r w:rsidR="007157B4">
        <w:rPr>
          <w:rFonts w:ascii="Calibri" w:hAnsi="Calibri" w:cs="Arial"/>
          <w:sz w:val="22"/>
          <w:szCs w:val="22"/>
        </w:rPr>
        <w:t>poskytnuté Licence</w:t>
      </w:r>
      <w:r w:rsidR="007157B4" w:rsidRPr="003761B3">
        <w:rPr>
          <w:rFonts w:ascii="Calibri" w:hAnsi="Calibri" w:cs="Arial"/>
          <w:sz w:val="22"/>
          <w:szCs w:val="22"/>
        </w:rPr>
        <w:t xml:space="preserve"> </w:t>
      </w:r>
      <w:r w:rsidR="00952062" w:rsidRPr="003750C8">
        <w:rPr>
          <w:rFonts w:ascii="Calibri" w:hAnsi="Calibri" w:cs="Arial"/>
          <w:sz w:val="22"/>
          <w:szCs w:val="22"/>
        </w:rPr>
        <w:t xml:space="preserve">je </w:t>
      </w:r>
      <w:r w:rsidR="003016F0" w:rsidRPr="003016F0">
        <w:rPr>
          <w:rFonts w:ascii="Calibri" w:hAnsi="Calibri" w:cs="Arial"/>
          <w:sz w:val="22"/>
          <w:szCs w:val="22"/>
        </w:rPr>
        <w:t>určené pro český trh</w:t>
      </w:r>
      <w:r>
        <w:rPr>
          <w:rFonts w:ascii="Calibri" w:hAnsi="Calibri" w:cs="Arial"/>
          <w:sz w:val="22"/>
          <w:szCs w:val="22"/>
        </w:rPr>
        <w:t xml:space="preserve">, </w:t>
      </w:r>
      <w:r w:rsidR="003016F0">
        <w:rPr>
          <w:rFonts w:ascii="Calibri" w:hAnsi="Calibri" w:cs="Arial"/>
          <w:sz w:val="22"/>
          <w:szCs w:val="22"/>
        </w:rPr>
        <w:t xml:space="preserve">je </w:t>
      </w:r>
      <w:r w:rsidR="00952062" w:rsidRPr="003750C8">
        <w:rPr>
          <w:rFonts w:ascii="Calibri" w:hAnsi="Calibri" w:cs="Arial"/>
          <w:sz w:val="22"/>
          <w:szCs w:val="22"/>
        </w:rPr>
        <w:t>způsobilé k užití v souladu s jeho určen</w:t>
      </w:r>
      <w:r w:rsidR="003761B3">
        <w:rPr>
          <w:rFonts w:ascii="Calibri" w:hAnsi="Calibri" w:cs="Arial"/>
          <w:sz w:val="22"/>
          <w:szCs w:val="22"/>
        </w:rPr>
        <w:t xml:space="preserve">ím </w:t>
      </w:r>
      <w:r w:rsidR="00172868" w:rsidRPr="003750C8">
        <w:rPr>
          <w:rFonts w:ascii="Calibri" w:hAnsi="Calibri" w:cs="Arial"/>
          <w:sz w:val="22"/>
          <w:szCs w:val="22"/>
        </w:rPr>
        <w:t>a že splňuje veškeré zákonné a</w:t>
      </w:r>
      <w:r w:rsidR="00952062" w:rsidRPr="003750C8">
        <w:rPr>
          <w:rFonts w:ascii="Calibri" w:hAnsi="Calibri" w:cs="Arial"/>
          <w:sz w:val="22"/>
          <w:szCs w:val="22"/>
        </w:rPr>
        <w:t xml:space="preserve"> t</w:t>
      </w:r>
      <w:r w:rsidR="00172868" w:rsidRPr="003750C8">
        <w:rPr>
          <w:rFonts w:ascii="Calibri" w:hAnsi="Calibri" w:cs="Arial"/>
          <w:sz w:val="22"/>
          <w:szCs w:val="22"/>
        </w:rPr>
        <w:t>echnické</w:t>
      </w:r>
      <w:r w:rsidR="00952062" w:rsidRPr="003750C8">
        <w:rPr>
          <w:rFonts w:ascii="Calibri" w:hAnsi="Calibri" w:cs="Arial"/>
          <w:sz w:val="22"/>
          <w:szCs w:val="22"/>
        </w:rPr>
        <w:t xml:space="preserve"> normy</w:t>
      </w:r>
      <w:r w:rsidR="00BF5B89">
        <w:rPr>
          <w:rFonts w:ascii="Calibri" w:hAnsi="Calibri" w:cs="Arial"/>
          <w:sz w:val="22"/>
          <w:szCs w:val="22"/>
        </w:rPr>
        <w:t>, které s k němu vztahují.</w:t>
      </w:r>
      <w:r w:rsidR="00952062" w:rsidRPr="003750C8">
        <w:rPr>
          <w:rFonts w:ascii="Calibri" w:hAnsi="Calibri" w:cs="Arial"/>
          <w:sz w:val="22"/>
          <w:szCs w:val="22"/>
        </w:rPr>
        <w:t xml:space="preserve">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952062" w:rsidRPr="003750C8">
        <w:rPr>
          <w:rFonts w:ascii="Calibri" w:hAnsi="Calibri" w:cs="Arial"/>
          <w:sz w:val="22"/>
          <w:szCs w:val="22"/>
        </w:rPr>
        <w:t xml:space="preserve"> rovněž prohlašuje, že na </w:t>
      </w:r>
      <w:r w:rsidR="007157B4">
        <w:rPr>
          <w:rFonts w:ascii="Calibri" w:hAnsi="Calibri" w:cs="Arial"/>
          <w:sz w:val="22"/>
          <w:szCs w:val="22"/>
        </w:rPr>
        <w:t>poskytnutých Licencích</w:t>
      </w:r>
      <w:r w:rsidR="00952062" w:rsidRPr="003750C8">
        <w:rPr>
          <w:rFonts w:ascii="Calibri" w:hAnsi="Calibri" w:cs="Arial"/>
          <w:sz w:val="22"/>
          <w:szCs w:val="22"/>
        </w:rPr>
        <w:t xml:space="preserve"> neváznou žádné právní vady ve smyslu § 1920 zák. 89/2012 Sb., občanského zákoníku</w:t>
      </w:r>
      <w:r w:rsidR="00A5424A" w:rsidRPr="003750C8">
        <w:rPr>
          <w:rFonts w:ascii="Calibri" w:hAnsi="Calibri" w:cs="Arial"/>
          <w:sz w:val="22"/>
          <w:szCs w:val="22"/>
        </w:rPr>
        <w:t>, v platném znění</w:t>
      </w:r>
      <w:r w:rsidR="00952062" w:rsidRPr="003750C8">
        <w:rPr>
          <w:rFonts w:ascii="Calibri" w:hAnsi="Calibri" w:cs="Arial"/>
          <w:sz w:val="22"/>
          <w:szCs w:val="22"/>
        </w:rPr>
        <w:t>. Pro vyloučení pochybností se uvádí, ž</w:t>
      </w:r>
      <w:r w:rsidR="00207D86">
        <w:rPr>
          <w:rFonts w:ascii="Calibri" w:hAnsi="Calibri" w:cs="Arial"/>
          <w:sz w:val="22"/>
          <w:szCs w:val="22"/>
        </w:rPr>
        <w:t xml:space="preserve">e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207D86">
        <w:rPr>
          <w:rFonts w:ascii="Calibri" w:hAnsi="Calibri" w:cs="Arial"/>
          <w:sz w:val="22"/>
          <w:szCs w:val="22"/>
        </w:rPr>
        <w:t xml:space="preserve"> není povinen převzít</w:t>
      </w:r>
      <w:r w:rsidR="001321B2">
        <w:rPr>
          <w:rFonts w:ascii="Calibri" w:hAnsi="Calibri" w:cs="Arial"/>
          <w:sz w:val="22"/>
          <w:szCs w:val="22"/>
        </w:rPr>
        <w:t xml:space="preserve"> </w:t>
      </w:r>
      <w:r w:rsidR="00952062" w:rsidRPr="003750C8">
        <w:rPr>
          <w:rFonts w:ascii="Calibri" w:hAnsi="Calibri" w:cs="Arial"/>
          <w:sz w:val="22"/>
          <w:szCs w:val="22"/>
        </w:rPr>
        <w:t xml:space="preserve">od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7157B4">
        <w:rPr>
          <w:rFonts w:ascii="Calibri" w:hAnsi="Calibri" w:cs="Arial"/>
          <w:sz w:val="22"/>
          <w:szCs w:val="22"/>
        </w:rPr>
        <w:t>e Licence, které nesplňují</w:t>
      </w:r>
      <w:r w:rsidR="00952062" w:rsidRPr="003750C8">
        <w:rPr>
          <w:rFonts w:ascii="Calibri" w:hAnsi="Calibri" w:cs="Arial"/>
          <w:sz w:val="22"/>
          <w:szCs w:val="22"/>
        </w:rPr>
        <w:t xml:space="preserve"> některý z požadavků uvedených v tomto odstav</w:t>
      </w:r>
      <w:r w:rsidR="00A95E85">
        <w:rPr>
          <w:rFonts w:ascii="Calibri" w:hAnsi="Calibri" w:cs="Arial"/>
          <w:sz w:val="22"/>
          <w:szCs w:val="22"/>
        </w:rPr>
        <w:t>ci.</w:t>
      </w:r>
    </w:p>
    <w:p w:rsidR="00385E49" w:rsidRPr="00CE7D14" w:rsidRDefault="00385E49" w:rsidP="00D94CA8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284CA3">
        <w:rPr>
          <w:rFonts w:ascii="Calibri" w:hAnsi="Calibri" w:cs="Arial"/>
          <w:sz w:val="22"/>
          <w:szCs w:val="22"/>
          <w:u w:val="none"/>
        </w:rPr>
        <w:t>6</w:t>
      </w:r>
    </w:p>
    <w:p w:rsidR="00296725" w:rsidRPr="00010002" w:rsidRDefault="00385E49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PŘECHOD VLASTNICTVÍ</w:t>
      </w:r>
    </w:p>
    <w:p w:rsidR="003761B3" w:rsidRPr="00A33066" w:rsidRDefault="00284CA3" w:rsidP="00A33066">
      <w:pPr>
        <w:spacing w:after="3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2B496F" w:rsidRPr="00CE7D14">
        <w:rPr>
          <w:rFonts w:ascii="Calibri" w:hAnsi="Calibri" w:cs="Arial"/>
          <w:sz w:val="22"/>
          <w:szCs w:val="22"/>
        </w:rPr>
        <w:t>.1</w:t>
      </w:r>
      <w:r w:rsidR="00C05185" w:rsidRPr="00CE7D14">
        <w:rPr>
          <w:rFonts w:ascii="Calibri" w:hAnsi="Calibri" w:cs="Arial"/>
          <w:sz w:val="22"/>
          <w:szCs w:val="22"/>
        </w:rPr>
        <w:t>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385E49" w:rsidRPr="00CE7D14">
        <w:rPr>
          <w:rFonts w:ascii="Calibri" w:hAnsi="Calibri" w:cs="Arial"/>
          <w:sz w:val="22"/>
          <w:szCs w:val="22"/>
        </w:rPr>
        <w:t>Vlastnic</w:t>
      </w:r>
      <w:r w:rsidR="00AF4FDB" w:rsidRPr="00CE7D14">
        <w:rPr>
          <w:rFonts w:ascii="Calibri" w:hAnsi="Calibri" w:cs="Arial"/>
          <w:sz w:val="22"/>
          <w:szCs w:val="22"/>
        </w:rPr>
        <w:t>ké právo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7157B4">
        <w:rPr>
          <w:rFonts w:ascii="Calibri" w:hAnsi="Calibri" w:cs="Arial"/>
          <w:sz w:val="22"/>
          <w:szCs w:val="22"/>
        </w:rPr>
        <w:t>k poskytnutým Licencím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F12A04" w:rsidRPr="00CE7D14">
        <w:rPr>
          <w:rFonts w:ascii="Calibri" w:hAnsi="Calibri" w:cs="Arial"/>
          <w:sz w:val="22"/>
          <w:szCs w:val="22"/>
        </w:rPr>
        <w:t xml:space="preserve">a nebezpečí škody na </w:t>
      </w:r>
      <w:r w:rsidR="007157B4">
        <w:rPr>
          <w:rFonts w:ascii="Calibri" w:hAnsi="Calibri" w:cs="Arial"/>
          <w:sz w:val="22"/>
          <w:szCs w:val="22"/>
        </w:rPr>
        <w:t>plnění</w:t>
      </w:r>
      <w:r w:rsidR="00F12A04" w:rsidRPr="00CE7D14">
        <w:rPr>
          <w:rFonts w:ascii="Calibri" w:hAnsi="Calibri" w:cs="Arial"/>
          <w:sz w:val="22"/>
          <w:szCs w:val="22"/>
        </w:rPr>
        <w:t xml:space="preserve"> </w:t>
      </w:r>
      <w:r w:rsidR="00385E49" w:rsidRPr="00CE7D14">
        <w:rPr>
          <w:rFonts w:ascii="Calibri" w:hAnsi="Calibri" w:cs="Arial"/>
          <w:sz w:val="22"/>
          <w:szCs w:val="22"/>
        </w:rPr>
        <w:t xml:space="preserve">přejde dnem, kdy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385E49" w:rsidRPr="00CE7D14">
        <w:rPr>
          <w:rFonts w:ascii="Calibri" w:hAnsi="Calibri" w:cs="Arial"/>
          <w:sz w:val="22"/>
          <w:szCs w:val="22"/>
        </w:rPr>
        <w:t xml:space="preserve"> potvrdí jeho převzetí </w:t>
      </w:r>
      <w:r w:rsidR="000B155E" w:rsidRPr="00CE7D14">
        <w:rPr>
          <w:rFonts w:ascii="Calibri" w:hAnsi="Calibri" w:cs="Arial"/>
          <w:sz w:val="22"/>
          <w:szCs w:val="22"/>
        </w:rPr>
        <w:t>na dodacím listě</w:t>
      </w:r>
      <w:r w:rsidR="005F6F5A" w:rsidRPr="00CE7D14">
        <w:rPr>
          <w:rFonts w:ascii="Calibri" w:hAnsi="Calibri" w:cs="Arial"/>
          <w:sz w:val="22"/>
          <w:szCs w:val="22"/>
        </w:rPr>
        <w:t>/předávacím protokolu</w:t>
      </w:r>
      <w:r w:rsidR="000B155E" w:rsidRPr="00CE7D14">
        <w:rPr>
          <w:rFonts w:ascii="Calibri" w:hAnsi="Calibri" w:cs="Arial"/>
          <w:sz w:val="22"/>
          <w:szCs w:val="22"/>
        </w:rPr>
        <w:t>.</w:t>
      </w:r>
      <w:r w:rsidR="00F12A04" w:rsidRPr="00CE7D14">
        <w:rPr>
          <w:rFonts w:ascii="Calibri" w:hAnsi="Calibri" w:cs="Arial"/>
          <w:sz w:val="22"/>
          <w:szCs w:val="22"/>
        </w:rPr>
        <w:t xml:space="preserve">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F12A04" w:rsidRPr="00CE7D14">
        <w:rPr>
          <w:rFonts w:ascii="Calibri" w:hAnsi="Calibri" w:cs="Arial"/>
          <w:sz w:val="22"/>
          <w:szCs w:val="22"/>
        </w:rPr>
        <w:t xml:space="preserve"> ve smyslu § 27 </w:t>
      </w:r>
      <w:r w:rsidR="008E0E59" w:rsidRPr="00CE7D14">
        <w:rPr>
          <w:rFonts w:ascii="Calibri" w:hAnsi="Calibri" w:cs="Arial"/>
          <w:sz w:val="22"/>
          <w:szCs w:val="22"/>
        </w:rPr>
        <w:t xml:space="preserve">odst. </w:t>
      </w:r>
      <w:r w:rsidR="003814A0">
        <w:rPr>
          <w:rFonts w:ascii="Calibri" w:hAnsi="Calibri" w:cs="Arial"/>
          <w:sz w:val="22"/>
          <w:szCs w:val="22"/>
        </w:rPr>
        <w:t>6</w:t>
      </w:r>
      <w:r w:rsidR="007157B4">
        <w:rPr>
          <w:rFonts w:ascii="Calibri" w:hAnsi="Calibri" w:cs="Arial"/>
          <w:sz w:val="22"/>
          <w:szCs w:val="22"/>
        </w:rPr>
        <w:t xml:space="preserve"> zák. č. </w:t>
      </w:r>
      <w:r w:rsidR="008E0E59" w:rsidRPr="00CE7D14">
        <w:rPr>
          <w:rFonts w:ascii="Calibri" w:hAnsi="Calibri" w:cs="Arial"/>
          <w:sz w:val="22"/>
          <w:szCs w:val="22"/>
        </w:rPr>
        <w:t>250/2000 Sb., o </w:t>
      </w:r>
      <w:r w:rsidR="00F12A04" w:rsidRPr="00CE7D14">
        <w:rPr>
          <w:rFonts w:ascii="Calibri" w:hAnsi="Calibri" w:cs="Arial"/>
          <w:sz w:val="22"/>
          <w:szCs w:val="22"/>
        </w:rPr>
        <w:t xml:space="preserve">rozpočtových pravidlech územních rozpočtů, ve znění pozdějších předpisů, nabývá </w:t>
      </w:r>
      <w:r w:rsidR="007157B4">
        <w:rPr>
          <w:rFonts w:ascii="Calibri" w:hAnsi="Calibri" w:cs="Arial"/>
          <w:sz w:val="22"/>
          <w:szCs w:val="22"/>
        </w:rPr>
        <w:t>poskytnuté Licence</w:t>
      </w:r>
      <w:r w:rsidR="007157B4" w:rsidRPr="003761B3">
        <w:rPr>
          <w:rFonts w:ascii="Calibri" w:hAnsi="Calibri" w:cs="Arial"/>
          <w:sz w:val="22"/>
          <w:szCs w:val="22"/>
        </w:rPr>
        <w:t xml:space="preserve"> </w:t>
      </w:r>
      <w:r w:rsidR="003761B3">
        <w:rPr>
          <w:rFonts w:ascii="Calibri" w:hAnsi="Calibri" w:cs="Arial"/>
          <w:sz w:val="22"/>
          <w:szCs w:val="22"/>
        </w:rPr>
        <w:t>do </w:t>
      </w:r>
      <w:r w:rsidR="00F12A04" w:rsidRPr="00CE7D14">
        <w:rPr>
          <w:rFonts w:ascii="Calibri" w:hAnsi="Calibri" w:cs="Arial"/>
          <w:sz w:val="22"/>
          <w:szCs w:val="22"/>
        </w:rPr>
        <w:t>vlastnictví svého zřizovatele.</w:t>
      </w:r>
    </w:p>
    <w:p w:rsidR="00385E49" w:rsidRPr="00CE7D14" w:rsidRDefault="00385E49" w:rsidP="00D94CA8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284CA3">
        <w:rPr>
          <w:rFonts w:ascii="Calibri" w:hAnsi="Calibri" w:cs="Arial"/>
          <w:sz w:val="22"/>
          <w:szCs w:val="22"/>
          <w:u w:val="none"/>
        </w:rPr>
        <w:t>7</w:t>
      </w:r>
    </w:p>
    <w:p w:rsidR="00296725" w:rsidRPr="00537FE1" w:rsidRDefault="00385E49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POVINNOSTI </w:t>
      </w:r>
      <w:r w:rsidR="002D4236" w:rsidRPr="007512A2">
        <w:rPr>
          <w:rFonts w:ascii="Calibri" w:hAnsi="Calibri" w:cs="Arial"/>
          <w:sz w:val="22"/>
          <w:szCs w:val="22"/>
          <w:u w:val="none"/>
        </w:rPr>
        <w:t>POSKYTOVATEL</w:t>
      </w:r>
      <w:r w:rsidR="009E2185" w:rsidRPr="007512A2">
        <w:rPr>
          <w:rFonts w:ascii="Calibri" w:hAnsi="Calibri" w:cs="Arial"/>
          <w:sz w:val="22"/>
          <w:szCs w:val="22"/>
          <w:u w:val="none"/>
        </w:rPr>
        <w:t>E</w:t>
      </w:r>
      <w:r w:rsidRPr="007512A2">
        <w:rPr>
          <w:rFonts w:ascii="Calibri" w:hAnsi="Calibri" w:cs="Arial"/>
          <w:sz w:val="22"/>
          <w:szCs w:val="22"/>
          <w:u w:val="none"/>
        </w:rPr>
        <w:t xml:space="preserve"> A </w:t>
      </w:r>
      <w:r w:rsidR="002D4236" w:rsidRPr="007512A2">
        <w:rPr>
          <w:rFonts w:ascii="Calibri" w:hAnsi="Calibri" w:cs="Arial"/>
          <w:sz w:val="22"/>
          <w:szCs w:val="22"/>
          <w:u w:val="none"/>
        </w:rPr>
        <w:t>NABYVATEL</w:t>
      </w:r>
      <w:r w:rsidR="009E2185" w:rsidRPr="007512A2">
        <w:rPr>
          <w:rFonts w:ascii="Calibri" w:hAnsi="Calibri" w:cs="Arial"/>
          <w:sz w:val="22"/>
          <w:szCs w:val="22"/>
          <w:u w:val="none"/>
        </w:rPr>
        <w:t>E</w:t>
      </w:r>
    </w:p>
    <w:p w:rsidR="00233420" w:rsidRDefault="00284CA3" w:rsidP="00233420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2B496F" w:rsidRPr="00CE7D14">
        <w:rPr>
          <w:rFonts w:ascii="Calibri" w:hAnsi="Calibri" w:cs="Arial"/>
          <w:sz w:val="22"/>
          <w:szCs w:val="22"/>
        </w:rPr>
        <w:t>.1.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Poskytovatel</w:t>
      </w:r>
      <w:r w:rsidR="00FC4866" w:rsidRPr="00CE7D14">
        <w:rPr>
          <w:rFonts w:ascii="Calibri" w:hAnsi="Calibri" w:cs="Arial"/>
          <w:sz w:val="22"/>
          <w:szCs w:val="22"/>
        </w:rPr>
        <w:t xml:space="preserve"> je povinen </w:t>
      </w:r>
      <w:r w:rsidR="007157B4">
        <w:rPr>
          <w:rFonts w:ascii="Calibri" w:hAnsi="Calibri" w:cs="Arial"/>
          <w:sz w:val="22"/>
          <w:szCs w:val="22"/>
        </w:rPr>
        <w:t>poskytnutí Licencí</w:t>
      </w:r>
      <w:r w:rsidR="007157B4" w:rsidRPr="003761B3">
        <w:rPr>
          <w:rFonts w:ascii="Calibri" w:hAnsi="Calibri" w:cs="Arial"/>
          <w:sz w:val="22"/>
          <w:szCs w:val="22"/>
        </w:rPr>
        <w:t xml:space="preserve"> </w:t>
      </w:r>
      <w:r w:rsidR="00207D86">
        <w:rPr>
          <w:rFonts w:ascii="Calibri" w:hAnsi="Calibri" w:cs="Arial"/>
          <w:sz w:val="22"/>
          <w:szCs w:val="22"/>
        </w:rPr>
        <w:t>požadované specifikace</w:t>
      </w:r>
      <w:r w:rsidR="00B8493D">
        <w:rPr>
          <w:rFonts w:ascii="Calibri" w:hAnsi="Calibri" w:cs="Arial"/>
          <w:sz w:val="22"/>
          <w:szCs w:val="22"/>
        </w:rPr>
        <w:t>,</w:t>
      </w:r>
      <w:r w:rsidR="00207D86">
        <w:rPr>
          <w:rFonts w:ascii="Calibri" w:hAnsi="Calibri" w:cs="Arial"/>
          <w:sz w:val="22"/>
          <w:szCs w:val="22"/>
        </w:rPr>
        <w:t xml:space="preserve"> ve sjednaném</w:t>
      </w:r>
      <w:r w:rsidR="00C01045">
        <w:rPr>
          <w:rFonts w:ascii="Calibri" w:hAnsi="Calibri" w:cs="Arial"/>
          <w:sz w:val="22"/>
          <w:szCs w:val="22"/>
        </w:rPr>
        <w:t xml:space="preserve"> </w:t>
      </w:r>
      <w:r w:rsidR="00207D86">
        <w:rPr>
          <w:rFonts w:ascii="Calibri" w:hAnsi="Calibri" w:cs="Arial"/>
          <w:sz w:val="22"/>
          <w:szCs w:val="22"/>
        </w:rPr>
        <w:t>množství,</w:t>
      </w:r>
      <w:r w:rsidR="00BC1ED4">
        <w:rPr>
          <w:rFonts w:ascii="Calibri" w:hAnsi="Calibri" w:cs="Arial"/>
          <w:sz w:val="22"/>
          <w:szCs w:val="22"/>
        </w:rPr>
        <w:t xml:space="preserve"> </w:t>
      </w:r>
      <w:r w:rsidR="00501821" w:rsidRPr="00CE7D14">
        <w:rPr>
          <w:rFonts w:ascii="Calibri" w:hAnsi="Calibri" w:cs="Arial"/>
          <w:sz w:val="22"/>
          <w:szCs w:val="22"/>
        </w:rPr>
        <w:t>řádně</w:t>
      </w:r>
      <w:r w:rsidR="00C01045">
        <w:rPr>
          <w:rFonts w:ascii="Calibri" w:hAnsi="Calibri" w:cs="Arial"/>
          <w:sz w:val="22"/>
          <w:szCs w:val="22"/>
        </w:rPr>
        <w:t>,</w:t>
      </w:r>
      <w:r w:rsidR="00385E49" w:rsidRPr="00CE7D14">
        <w:rPr>
          <w:rFonts w:ascii="Calibri" w:hAnsi="Calibri" w:cs="Arial"/>
          <w:sz w:val="22"/>
          <w:szCs w:val="22"/>
        </w:rPr>
        <w:t xml:space="preserve"> včas</w:t>
      </w:r>
      <w:r w:rsidR="003761B3">
        <w:rPr>
          <w:rFonts w:ascii="Calibri" w:hAnsi="Calibri" w:cs="Arial"/>
          <w:sz w:val="22"/>
          <w:szCs w:val="22"/>
        </w:rPr>
        <w:t xml:space="preserve"> </w:t>
      </w:r>
      <w:r w:rsidR="00C01045">
        <w:rPr>
          <w:rFonts w:ascii="Calibri" w:hAnsi="Calibri" w:cs="Arial"/>
          <w:sz w:val="22"/>
          <w:szCs w:val="22"/>
        </w:rPr>
        <w:t>a</w:t>
      </w:r>
      <w:r w:rsidR="00385E49" w:rsidRPr="00CE7D14">
        <w:rPr>
          <w:rFonts w:ascii="Calibri" w:hAnsi="Calibri" w:cs="Arial"/>
          <w:sz w:val="22"/>
          <w:szCs w:val="22"/>
        </w:rPr>
        <w:t xml:space="preserve"> bez vad</w:t>
      </w:r>
      <w:r w:rsidR="00CA0E94" w:rsidRPr="00CE7D14">
        <w:rPr>
          <w:rFonts w:ascii="Calibri" w:hAnsi="Calibri" w:cs="Arial"/>
          <w:sz w:val="22"/>
          <w:szCs w:val="22"/>
        </w:rPr>
        <w:t>,</w:t>
      </w:r>
      <w:r w:rsidR="00517192" w:rsidRPr="00CE7D14">
        <w:rPr>
          <w:rFonts w:ascii="Calibri" w:hAnsi="Calibri" w:cs="Arial"/>
          <w:sz w:val="22"/>
          <w:szCs w:val="22"/>
        </w:rPr>
        <w:t xml:space="preserve"> </w:t>
      </w:r>
      <w:r w:rsidR="00385E49" w:rsidRPr="00CE7D14">
        <w:rPr>
          <w:rFonts w:ascii="Calibri" w:hAnsi="Calibri" w:cs="Arial"/>
          <w:sz w:val="22"/>
          <w:szCs w:val="22"/>
        </w:rPr>
        <w:t xml:space="preserve">za dodržení podmínek stanovených touto </w:t>
      </w:r>
      <w:r w:rsidR="003761B3">
        <w:rPr>
          <w:rFonts w:ascii="Calibri" w:hAnsi="Calibri" w:cs="Arial"/>
          <w:sz w:val="22"/>
          <w:szCs w:val="22"/>
        </w:rPr>
        <w:t>S</w:t>
      </w:r>
      <w:r w:rsidR="00385E49" w:rsidRPr="00CE7D14">
        <w:rPr>
          <w:rFonts w:ascii="Calibri" w:hAnsi="Calibri" w:cs="Arial"/>
          <w:sz w:val="22"/>
          <w:szCs w:val="22"/>
        </w:rPr>
        <w:t>mlouvou</w:t>
      </w:r>
      <w:r w:rsidR="00233420">
        <w:rPr>
          <w:rFonts w:ascii="Calibri" w:hAnsi="Calibri" w:cs="Arial"/>
          <w:sz w:val="22"/>
          <w:szCs w:val="22"/>
        </w:rPr>
        <w:t xml:space="preserve"> </w:t>
      </w:r>
      <w:r w:rsidR="00233420">
        <w:rPr>
          <w:rFonts w:ascii="Calibri" w:hAnsi="Calibri"/>
          <w:sz w:val="22"/>
          <w:szCs w:val="22"/>
        </w:rPr>
        <w:t xml:space="preserve">na základě písemných Objednávek Nabyvatele učiněných </w:t>
      </w:r>
      <w:r w:rsidR="00233420" w:rsidRPr="001837E1">
        <w:rPr>
          <w:rFonts w:ascii="Calibri" w:hAnsi="Calibri"/>
          <w:sz w:val="22"/>
          <w:szCs w:val="22"/>
        </w:rPr>
        <w:t>e-mailem</w:t>
      </w:r>
      <w:r w:rsidR="00233420">
        <w:rPr>
          <w:rFonts w:ascii="Calibri" w:hAnsi="Calibri"/>
          <w:sz w:val="22"/>
          <w:szCs w:val="22"/>
        </w:rPr>
        <w:t xml:space="preserve"> na adresu:</w:t>
      </w:r>
      <w:r w:rsidR="00233420" w:rsidRPr="001837E1">
        <w:rPr>
          <w:rFonts w:ascii="Calibri" w:hAnsi="Calibri"/>
          <w:sz w:val="22"/>
          <w:szCs w:val="22"/>
        </w:rPr>
        <w:t xml:space="preserve"> </w:t>
      </w:r>
      <w:r w:rsidR="00233420" w:rsidRPr="001837E1">
        <w:rPr>
          <w:rFonts w:ascii="Calibri" w:hAnsi="Calibri"/>
          <w:sz w:val="22"/>
          <w:szCs w:val="22"/>
          <w:highlight w:val="yellow"/>
        </w:rPr>
        <w:t>…………..</w:t>
      </w:r>
      <w:r w:rsidR="00233420">
        <w:rPr>
          <w:rFonts w:ascii="Calibri" w:hAnsi="Calibri"/>
          <w:sz w:val="22"/>
          <w:szCs w:val="22"/>
        </w:rPr>
        <w:t>. Objednávka bude obsahovat</w:t>
      </w:r>
      <w:r w:rsidR="00233420" w:rsidRPr="001837E1">
        <w:rPr>
          <w:rFonts w:ascii="Calibri" w:hAnsi="Calibri"/>
          <w:sz w:val="22"/>
          <w:szCs w:val="22"/>
        </w:rPr>
        <w:t xml:space="preserve"> požadovaný </w:t>
      </w:r>
      <w:r w:rsidR="00233420">
        <w:rPr>
          <w:rFonts w:ascii="Calibri" w:hAnsi="Calibri"/>
          <w:sz w:val="22"/>
          <w:szCs w:val="22"/>
        </w:rPr>
        <w:t>produkt</w:t>
      </w:r>
      <w:r w:rsidR="00233420" w:rsidRPr="001837E1">
        <w:rPr>
          <w:rFonts w:ascii="Calibri" w:hAnsi="Calibri"/>
          <w:sz w:val="22"/>
          <w:szCs w:val="22"/>
        </w:rPr>
        <w:t xml:space="preserve"> a množství </w:t>
      </w:r>
      <w:r w:rsidR="00233420">
        <w:rPr>
          <w:rFonts w:ascii="Calibri" w:hAnsi="Calibri"/>
          <w:sz w:val="22"/>
          <w:szCs w:val="22"/>
        </w:rPr>
        <w:t>Licencí</w:t>
      </w:r>
      <w:r w:rsidR="00233420" w:rsidRPr="001837E1">
        <w:rPr>
          <w:rFonts w:ascii="Calibri" w:hAnsi="Calibri"/>
          <w:sz w:val="22"/>
          <w:szCs w:val="22"/>
        </w:rPr>
        <w:t xml:space="preserve">, celkovou cenu dílčího plnění. </w:t>
      </w:r>
      <w:r w:rsidR="00233420">
        <w:rPr>
          <w:rFonts w:ascii="Calibri" w:hAnsi="Calibri"/>
          <w:sz w:val="22"/>
          <w:szCs w:val="22"/>
        </w:rPr>
        <w:t>Přijetí O</w:t>
      </w:r>
      <w:r w:rsidR="00233420" w:rsidRPr="001837E1">
        <w:rPr>
          <w:rFonts w:ascii="Calibri" w:hAnsi="Calibri"/>
          <w:sz w:val="22"/>
          <w:szCs w:val="22"/>
        </w:rPr>
        <w:t xml:space="preserve">bjednávky je </w:t>
      </w:r>
      <w:r w:rsidR="00233420">
        <w:rPr>
          <w:rFonts w:ascii="Calibri" w:hAnsi="Calibri"/>
          <w:sz w:val="22"/>
          <w:szCs w:val="22"/>
        </w:rPr>
        <w:t>Poskytovatel</w:t>
      </w:r>
      <w:r w:rsidR="00233420" w:rsidRPr="001837E1">
        <w:rPr>
          <w:rFonts w:ascii="Calibri" w:hAnsi="Calibri"/>
          <w:sz w:val="22"/>
          <w:szCs w:val="22"/>
        </w:rPr>
        <w:t xml:space="preserve"> povinen </w:t>
      </w:r>
      <w:r w:rsidR="00233420">
        <w:rPr>
          <w:rFonts w:ascii="Calibri" w:hAnsi="Calibri"/>
          <w:sz w:val="22"/>
          <w:szCs w:val="22"/>
        </w:rPr>
        <w:t xml:space="preserve">Nabyvateli </w:t>
      </w:r>
      <w:r w:rsidR="00233420" w:rsidRPr="001837E1">
        <w:rPr>
          <w:rFonts w:ascii="Calibri" w:hAnsi="Calibri"/>
          <w:sz w:val="22"/>
          <w:szCs w:val="22"/>
        </w:rPr>
        <w:t>zpětně obratem</w:t>
      </w:r>
      <w:r w:rsidR="00233420">
        <w:rPr>
          <w:rFonts w:ascii="Calibri" w:hAnsi="Calibri"/>
          <w:sz w:val="22"/>
          <w:szCs w:val="22"/>
        </w:rPr>
        <w:t>, nejpozději do 2 </w:t>
      </w:r>
      <w:r w:rsidR="00233420" w:rsidRPr="003643DE">
        <w:rPr>
          <w:rFonts w:ascii="Calibri" w:hAnsi="Calibri"/>
          <w:sz w:val="22"/>
          <w:szCs w:val="22"/>
        </w:rPr>
        <w:t>pracovních dnů,</w:t>
      </w:r>
      <w:r w:rsidR="00233420" w:rsidRPr="001837E1">
        <w:rPr>
          <w:rFonts w:ascii="Calibri" w:hAnsi="Calibri"/>
          <w:sz w:val="22"/>
          <w:szCs w:val="22"/>
        </w:rPr>
        <w:t xml:space="preserve"> </w:t>
      </w:r>
      <w:r w:rsidR="00233420">
        <w:rPr>
          <w:rFonts w:ascii="Calibri" w:hAnsi="Calibri"/>
          <w:sz w:val="22"/>
          <w:szCs w:val="22"/>
        </w:rPr>
        <w:t xml:space="preserve">elektronicky </w:t>
      </w:r>
      <w:r w:rsidR="00233420" w:rsidRPr="001837E1">
        <w:rPr>
          <w:rFonts w:ascii="Calibri" w:hAnsi="Calibri"/>
          <w:sz w:val="22"/>
          <w:szCs w:val="22"/>
        </w:rPr>
        <w:t>potvrdit</w:t>
      </w:r>
      <w:r w:rsidR="00233420">
        <w:rPr>
          <w:rFonts w:ascii="Calibri" w:hAnsi="Calibri"/>
          <w:sz w:val="22"/>
          <w:szCs w:val="22"/>
        </w:rPr>
        <w:t>.</w:t>
      </w:r>
      <w:r w:rsidR="00233420" w:rsidRPr="001837E1">
        <w:rPr>
          <w:rFonts w:ascii="Calibri" w:hAnsi="Calibri"/>
          <w:sz w:val="22"/>
          <w:szCs w:val="22"/>
        </w:rPr>
        <w:t xml:space="preserve"> </w:t>
      </w:r>
      <w:r w:rsidR="00233420">
        <w:rPr>
          <w:rFonts w:ascii="Calibri" w:hAnsi="Calibri"/>
          <w:sz w:val="22"/>
          <w:szCs w:val="22"/>
        </w:rPr>
        <w:t>Poskytovatelem přijatá Objednávka je dílčí smlouvou na předmět plnění dle čl. 1 této Smlouvy.</w:t>
      </w:r>
    </w:p>
    <w:p w:rsidR="00385E49" w:rsidRPr="00CE7D14" w:rsidRDefault="00A95E85" w:rsidP="001F51A3">
      <w:pPr>
        <w:pStyle w:val="2slovanodstaveclnku"/>
        <w:numPr>
          <w:ilvl w:val="0"/>
          <w:numId w:val="0"/>
        </w:numPr>
        <w:tabs>
          <w:tab w:val="left" w:pos="567"/>
        </w:tabs>
        <w:ind w:left="567" w:hanging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B34586">
        <w:rPr>
          <w:rFonts w:ascii="Calibri" w:hAnsi="Calibri"/>
          <w:sz w:val="22"/>
          <w:szCs w:val="22"/>
        </w:rPr>
        <w:t>.</w:t>
      </w:r>
      <w:r w:rsidR="00F044A7">
        <w:rPr>
          <w:rFonts w:ascii="Calibri" w:hAnsi="Calibri"/>
          <w:sz w:val="22"/>
          <w:szCs w:val="22"/>
        </w:rPr>
        <w:t>2</w:t>
      </w:r>
      <w:r w:rsidR="002B496F" w:rsidRPr="00CE7D14">
        <w:rPr>
          <w:rFonts w:ascii="Calibri" w:hAnsi="Calibri"/>
          <w:sz w:val="22"/>
          <w:szCs w:val="22"/>
        </w:rPr>
        <w:t>.</w:t>
      </w:r>
      <w:r w:rsidR="002B496F" w:rsidRPr="00CE7D14">
        <w:rPr>
          <w:rFonts w:ascii="Calibri" w:hAnsi="Calibri"/>
          <w:sz w:val="22"/>
          <w:szCs w:val="22"/>
        </w:rPr>
        <w:tab/>
      </w:r>
      <w:r w:rsidR="002D4236">
        <w:rPr>
          <w:rFonts w:ascii="Calibri" w:hAnsi="Calibri"/>
          <w:sz w:val="22"/>
          <w:szCs w:val="22"/>
        </w:rPr>
        <w:t>Nabyvatel</w:t>
      </w:r>
      <w:r w:rsidR="00385E49" w:rsidRPr="00CE7D14">
        <w:rPr>
          <w:rFonts w:ascii="Calibri" w:hAnsi="Calibri"/>
          <w:sz w:val="22"/>
          <w:szCs w:val="22"/>
        </w:rPr>
        <w:t xml:space="preserve"> se zavazuje potvrdit dodací list</w:t>
      </w:r>
      <w:r w:rsidR="00926AF4">
        <w:rPr>
          <w:rFonts w:ascii="Calibri" w:hAnsi="Calibri"/>
          <w:sz w:val="22"/>
          <w:szCs w:val="22"/>
        </w:rPr>
        <w:t>/předávací protokol</w:t>
      </w:r>
      <w:r w:rsidR="007157B4">
        <w:rPr>
          <w:rFonts w:ascii="Calibri" w:hAnsi="Calibri"/>
          <w:sz w:val="22"/>
          <w:szCs w:val="22"/>
        </w:rPr>
        <w:t xml:space="preserve"> za řádně a včas uskutečněné poskytnutí Licencí</w:t>
      </w:r>
      <w:r w:rsidR="00C05185" w:rsidRPr="00CE7D14">
        <w:rPr>
          <w:rFonts w:ascii="Calibri" w:hAnsi="Calibri"/>
          <w:sz w:val="22"/>
          <w:szCs w:val="22"/>
        </w:rPr>
        <w:t>, kter</w:t>
      </w:r>
      <w:r w:rsidR="007157B4">
        <w:rPr>
          <w:rFonts w:ascii="Calibri" w:hAnsi="Calibri"/>
          <w:sz w:val="22"/>
          <w:szCs w:val="22"/>
        </w:rPr>
        <w:t>é</w:t>
      </w:r>
      <w:r w:rsidR="00C05185" w:rsidRPr="00CE7D14">
        <w:rPr>
          <w:rFonts w:ascii="Calibri" w:hAnsi="Calibri"/>
          <w:sz w:val="22"/>
          <w:szCs w:val="22"/>
        </w:rPr>
        <w:t xml:space="preserve"> bud</w:t>
      </w:r>
      <w:r w:rsidR="00B52ED3">
        <w:rPr>
          <w:rFonts w:ascii="Calibri" w:hAnsi="Calibri"/>
          <w:sz w:val="22"/>
          <w:szCs w:val="22"/>
        </w:rPr>
        <w:t>e</w:t>
      </w:r>
      <w:r w:rsidR="00385E49" w:rsidRPr="00CE7D14">
        <w:rPr>
          <w:rFonts w:ascii="Calibri" w:hAnsi="Calibri"/>
          <w:sz w:val="22"/>
          <w:szCs w:val="22"/>
        </w:rPr>
        <w:t xml:space="preserve"> odpovídat </w:t>
      </w:r>
      <w:r w:rsidR="00237722" w:rsidRPr="00CE7D14">
        <w:rPr>
          <w:rFonts w:ascii="Calibri" w:hAnsi="Calibri"/>
          <w:sz w:val="22"/>
          <w:szCs w:val="22"/>
        </w:rPr>
        <w:t xml:space="preserve">podmínkám této </w:t>
      </w:r>
      <w:r w:rsidR="001F61D8">
        <w:rPr>
          <w:rFonts w:ascii="Calibri" w:hAnsi="Calibri"/>
          <w:sz w:val="22"/>
          <w:szCs w:val="22"/>
        </w:rPr>
        <w:t>S</w:t>
      </w:r>
      <w:r w:rsidR="00237722" w:rsidRPr="00CE7D14">
        <w:rPr>
          <w:rFonts w:ascii="Calibri" w:hAnsi="Calibri"/>
          <w:sz w:val="22"/>
          <w:szCs w:val="22"/>
        </w:rPr>
        <w:t>mlouvy</w:t>
      </w:r>
      <w:r w:rsidR="00B52ED3">
        <w:rPr>
          <w:rFonts w:ascii="Calibri" w:hAnsi="Calibri"/>
          <w:sz w:val="22"/>
          <w:szCs w:val="22"/>
        </w:rPr>
        <w:t>,</w:t>
      </w:r>
      <w:r w:rsidR="00385E49" w:rsidRPr="00CE7D14">
        <w:rPr>
          <w:rFonts w:ascii="Calibri" w:hAnsi="Calibri"/>
          <w:sz w:val="22"/>
          <w:szCs w:val="22"/>
        </w:rPr>
        <w:t xml:space="preserve"> a dále se zavazuje, pokud doj</w:t>
      </w:r>
      <w:r w:rsidR="008E0E59" w:rsidRPr="00CE7D14">
        <w:rPr>
          <w:rFonts w:ascii="Calibri" w:hAnsi="Calibri"/>
          <w:sz w:val="22"/>
          <w:szCs w:val="22"/>
        </w:rPr>
        <w:t>de k podpisu dodacího listu, že </w:t>
      </w:r>
      <w:r w:rsidR="007157B4">
        <w:rPr>
          <w:rFonts w:ascii="Calibri" w:hAnsi="Calibri"/>
          <w:sz w:val="22"/>
          <w:szCs w:val="22"/>
        </w:rPr>
        <w:t>plnění v něm uvedené</w:t>
      </w:r>
      <w:r w:rsidR="00385E49" w:rsidRPr="00CE7D14">
        <w:rPr>
          <w:rFonts w:ascii="Calibri" w:hAnsi="Calibri"/>
          <w:sz w:val="22"/>
          <w:szCs w:val="22"/>
        </w:rPr>
        <w:t xml:space="preserve"> uhradí dle platebních podmí</w:t>
      </w:r>
      <w:r w:rsidR="00C05185" w:rsidRPr="00CE7D14">
        <w:rPr>
          <w:rFonts w:ascii="Calibri" w:hAnsi="Calibri"/>
          <w:sz w:val="22"/>
          <w:szCs w:val="22"/>
        </w:rPr>
        <w:t xml:space="preserve">nek stanovených touto </w:t>
      </w:r>
      <w:r w:rsidR="003761B3">
        <w:rPr>
          <w:rFonts w:ascii="Calibri" w:hAnsi="Calibri"/>
          <w:sz w:val="22"/>
          <w:szCs w:val="22"/>
        </w:rPr>
        <w:t>S</w:t>
      </w:r>
      <w:r w:rsidR="00C05185" w:rsidRPr="00CE7D14">
        <w:rPr>
          <w:rFonts w:ascii="Calibri" w:hAnsi="Calibri"/>
          <w:sz w:val="22"/>
          <w:szCs w:val="22"/>
        </w:rPr>
        <w:t>mlouvou.</w:t>
      </w:r>
      <w:r w:rsidR="001F51A3" w:rsidRPr="00CE7D14">
        <w:rPr>
          <w:rFonts w:ascii="Calibri" w:hAnsi="Calibri"/>
          <w:sz w:val="22"/>
          <w:szCs w:val="22"/>
        </w:rPr>
        <w:t xml:space="preserve"> </w:t>
      </w:r>
      <w:r w:rsidR="008E0E59" w:rsidRPr="00CE7D14">
        <w:rPr>
          <w:rFonts w:ascii="Calibri" w:hAnsi="Calibri"/>
          <w:sz w:val="22"/>
          <w:szCs w:val="22"/>
        </w:rPr>
        <w:t>Každá ze </w:t>
      </w:r>
      <w:r w:rsidR="001F51A3" w:rsidRPr="00CE7D14">
        <w:rPr>
          <w:rFonts w:ascii="Calibri" w:hAnsi="Calibri"/>
          <w:sz w:val="22"/>
          <w:szCs w:val="22"/>
        </w:rPr>
        <w:t>smluvních stran si ponechá jeden výtisk dodacího listu</w:t>
      </w:r>
      <w:r w:rsidR="007157B4">
        <w:rPr>
          <w:rFonts w:ascii="Calibri" w:hAnsi="Calibri"/>
          <w:sz w:val="22"/>
          <w:szCs w:val="22"/>
        </w:rPr>
        <w:t>/předávacího protokolu</w:t>
      </w:r>
      <w:r w:rsidR="001F51A3" w:rsidRPr="00CE7D14">
        <w:rPr>
          <w:rFonts w:ascii="Calibri" w:hAnsi="Calibri"/>
          <w:sz w:val="22"/>
          <w:szCs w:val="22"/>
        </w:rPr>
        <w:t>, který bude podepsaný oběma smluvními stranami.</w:t>
      </w:r>
    </w:p>
    <w:p w:rsidR="00D94CA8" w:rsidRPr="00CE7D14" w:rsidRDefault="00A95E85" w:rsidP="00EC4111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DF032B" w:rsidRPr="00CE7D14">
        <w:rPr>
          <w:rFonts w:ascii="Calibri" w:hAnsi="Calibri" w:cs="Arial"/>
          <w:sz w:val="22"/>
          <w:szCs w:val="22"/>
        </w:rPr>
        <w:t>.</w:t>
      </w:r>
      <w:r w:rsidR="00F044A7">
        <w:rPr>
          <w:rFonts w:ascii="Calibri" w:hAnsi="Calibri" w:cs="Arial"/>
          <w:sz w:val="22"/>
          <w:szCs w:val="22"/>
        </w:rPr>
        <w:t>3</w:t>
      </w:r>
      <w:r w:rsidR="002B496F" w:rsidRPr="00CE7D14">
        <w:rPr>
          <w:rFonts w:ascii="Calibri" w:hAnsi="Calibri" w:cs="Arial"/>
          <w:sz w:val="22"/>
          <w:szCs w:val="22"/>
        </w:rPr>
        <w:t>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7157B4">
        <w:rPr>
          <w:rFonts w:ascii="Calibri" w:hAnsi="Calibri" w:cs="Arial"/>
          <w:sz w:val="22"/>
          <w:szCs w:val="22"/>
        </w:rPr>
        <w:t>Plnění</w:t>
      </w:r>
      <w:r w:rsidR="001C17D1" w:rsidRPr="00CE7D14">
        <w:rPr>
          <w:rFonts w:ascii="Calibri" w:hAnsi="Calibri" w:cs="Arial"/>
          <w:sz w:val="22"/>
          <w:szCs w:val="22"/>
        </w:rPr>
        <w:t xml:space="preserve"> dle </w:t>
      </w:r>
      <w:r w:rsidR="00237722" w:rsidRPr="00CE7D14">
        <w:rPr>
          <w:rFonts w:ascii="Calibri" w:hAnsi="Calibri" w:cs="Arial"/>
          <w:sz w:val="22"/>
          <w:szCs w:val="22"/>
        </w:rPr>
        <w:t xml:space="preserve">této </w:t>
      </w:r>
      <w:r w:rsidR="003761B3">
        <w:rPr>
          <w:rFonts w:ascii="Calibri" w:hAnsi="Calibri" w:cs="Arial"/>
          <w:sz w:val="22"/>
          <w:szCs w:val="22"/>
        </w:rPr>
        <w:t>S</w:t>
      </w:r>
      <w:r w:rsidR="00237722" w:rsidRPr="00CE7D14">
        <w:rPr>
          <w:rFonts w:ascii="Calibri" w:hAnsi="Calibri" w:cs="Arial"/>
          <w:sz w:val="22"/>
          <w:szCs w:val="22"/>
        </w:rPr>
        <w:t>mlouvy</w:t>
      </w:r>
      <w:r w:rsidR="001C17D1" w:rsidRPr="00CE7D14">
        <w:rPr>
          <w:rFonts w:ascii="Calibri" w:hAnsi="Calibri" w:cs="Arial"/>
          <w:sz w:val="22"/>
          <w:szCs w:val="22"/>
        </w:rPr>
        <w:t xml:space="preserve">, které vykazuje při převzetí vady, není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1C17D1" w:rsidRPr="00CE7D14">
        <w:rPr>
          <w:rFonts w:ascii="Calibri" w:hAnsi="Calibri" w:cs="Arial"/>
          <w:sz w:val="22"/>
          <w:szCs w:val="22"/>
        </w:rPr>
        <w:t xml:space="preserve"> povinen převzít. Tuto skutečnost, jakož i přesný důvod odepření převzetí </w:t>
      </w:r>
      <w:r w:rsidR="007157B4">
        <w:rPr>
          <w:rFonts w:ascii="Calibri" w:hAnsi="Calibri" w:cs="Arial"/>
          <w:sz w:val="22"/>
          <w:szCs w:val="22"/>
        </w:rPr>
        <w:t xml:space="preserve">plnění </w:t>
      </w:r>
      <w:r w:rsidR="001C17D1" w:rsidRPr="00CE7D14">
        <w:rPr>
          <w:rFonts w:ascii="Calibri" w:hAnsi="Calibri" w:cs="Arial"/>
          <w:sz w:val="22"/>
          <w:szCs w:val="22"/>
        </w:rPr>
        <w:t xml:space="preserve">zástupce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7157B4">
        <w:rPr>
          <w:rFonts w:ascii="Calibri" w:hAnsi="Calibri" w:cs="Arial"/>
          <w:sz w:val="22"/>
          <w:szCs w:val="22"/>
        </w:rPr>
        <w:t>e</w:t>
      </w:r>
      <w:r w:rsidR="001C17D1" w:rsidRPr="00CE7D14">
        <w:rPr>
          <w:rFonts w:ascii="Calibri" w:hAnsi="Calibri" w:cs="Arial"/>
          <w:sz w:val="22"/>
          <w:szCs w:val="22"/>
        </w:rPr>
        <w:t xml:space="preserve"> píse</w:t>
      </w:r>
      <w:r w:rsidR="008E0E59" w:rsidRPr="00CE7D14">
        <w:rPr>
          <w:rFonts w:ascii="Calibri" w:hAnsi="Calibri" w:cs="Arial"/>
          <w:sz w:val="22"/>
          <w:szCs w:val="22"/>
        </w:rPr>
        <w:t>mně zaznamená na </w:t>
      </w:r>
      <w:r w:rsidR="00C05185" w:rsidRPr="00CE7D14">
        <w:rPr>
          <w:rFonts w:ascii="Calibri" w:hAnsi="Calibri" w:cs="Arial"/>
          <w:sz w:val="22"/>
          <w:szCs w:val="22"/>
        </w:rPr>
        <w:t>dodacím listě.</w:t>
      </w:r>
      <w:r w:rsidR="000304FB">
        <w:rPr>
          <w:rFonts w:ascii="Calibri" w:hAnsi="Calibri" w:cs="Arial"/>
          <w:sz w:val="22"/>
          <w:szCs w:val="22"/>
        </w:rPr>
        <w:t xml:space="preserve"> </w:t>
      </w:r>
      <w:r w:rsidR="007157B4">
        <w:rPr>
          <w:rFonts w:ascii="Calibri" w:hAnsi="Calibri" w:cs="Arial"/>
          <w:sz w:val="22"/>
          <w:szCs w:val="22"/>
        </w:rPr>
        <w:t>Pl</w:t>
      </w:r>
      <w:r w:rsidR="00B22023">
        <w:rPr>
          <w:rFonts w:ascii="Calibri" w:hAnsi="Calibri" w:cs="Arial"/>
          <w:sz w:val="22"/>
          <w:szCs w:val="22"/>
        </w:rPr>
        <w:t>n</w:t>
      </w:r>
      <w:r w:rsidR="007157B4">
        <w:rPr>
          <w:rFonts w:ascii="Calibri" w:hAnsi="Calibri" w:cs="Arial"/>
          <w:sz w:val="22"/>
          <w:szCs w:val="22"/>
        </w:rPr>
        <w:t>ění</w:t>
      </w:r>
      <w:r w:rsidR="000304FB">
        <w:rPr>
          <w:rFonts w:ascii="Calibri" w:hAnsi="Calibri" w:cs="Arial"/>
          <w:sz w:val="22"/>
          <w:szCs w:val="22"/>
        </w:rPr>
        <w:t xml:space="preserve"> se v případě vad považuje za nedodané, poku</w:t>
      </w:r>
      <w:r w:rsidR="005C39C1">
        <w:rPr>
          <w:rFonts w:ascii="Calibri" w:hAnsi="Calibri" w:cs="Arial"/>
          <w:sz w:val="22"/>
          <w:szCs w:val="22"/>
        </w:rPr>
        <w:t xml:space="preserve">d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5C39C1">
        <w:rPr>
          <w:rFonts w:ascii="Calibri" w:hAnsi="Calibri" w:cs="Arial"/>
          <w:sz w:val="22"/>
          <w:szCs w:val="22"/>
        </w:rPr>
        <w:t xml:space="preserve"> odmítl </w:t>
      </w:r>
      <w:r w:rsidR="007157B4">
        <w:rPr>
          <w:rFonts w:ascii="Calibri" w:hAnsi="Calibri" w:cs="Arial"/>
          <w:sz w:val="22"/>
          <w:szCs w:val="22"/>
        </w:rPr>
        <w:t>plnění</w:t>
      </w:r>
      <w:r w:rsidR="003761B3">
        <w:rPr>
          <w:rFonts w:ascii="Calibri" w:hAnsi="Calibri" w:cs="Arial"/>
          <w:sz w:val="22"/>
          <w:szCs w:val="22"/>
        </w:rPr>
        <w:t xml:space="preserve"> převzít pro </w:t>
      </w:r>
      <w:r w:rsidR="000304FB">
        <w:rPr>
          <w:rFonts w:ascii="Calibri" w:hAnsi="Calibri" w:cs="Arial"/>
          <w:sz w:val="22"/>
          <w:szCs w:val="22"/>
        </w:rPr>
        <w:t>jeho vady.</w:t>
      </w:r>
    </w:p>
    <w:p w:rsidR="006B53E6" w:rsidRPr="00CE7D14" w:rsidRDefault="00A95E85" w:rsidP="00020761">
      <w:pPr>
        <w:spacing w:before="12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7</w:t>
      </w:r>
      <w:r w:rsidR="0040146D" w:rsidRPr="00CE7D14">
        <w:rPr>
          <w:rFonts w:ascii="Calibri" w:hAnsi="Calibri" w:cs="Arial"/>
          <w:color w:val="000000"/>
          <w:sz w:val="22"/>
          <w:szCs w:val="22"/>
        </w:rPr>
        <w:t>.</w:t>
      </w:r>
      <w:r w:rsidR="00F044A7">
        <w:rPr>
          <w:rFonts w:ascii="Calibri" w:hAnsi="Calibri" w:cs="Arial"/>
          <w:color w:val="000000"/>
          <w:sz w:val="22"/>
          <w:szCs w:val="22"/>
        </w:rPr>
        <w:t>4</w:t>
      </w:r>
      <w:r w:rsidR="001F51A3" w:rsidRPr="00CE7D14">
        <w:rPr>
          <w:rFonts w:ascii="Calibri" w:hAnsi="Calibri" w:cs="Arial"/>
          <w:color w:val="000000"/>
          <w:sz w:val="22"/>
          <w:szCs w:val="22"/>
        </w:rPr>
        <w:t>.</w:t>
      </w:r>
      <w:r w:rsidR="001F51A3" w:rsidRPr="00CE7D14">
        <w:rPr>
          <w:rFonts w:ascii="Calibri" w:hAnsi="Calibri" w:cs="Arial"/>
          <w:color w:val="000000"/>
          <w:sz w:val="22"/>
          <w:szCs w:val="22"/>
        </w:rPr>
        <w:tab/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Za </w:t>
      </w:r>
      <w:r w:rsidR="002D4236">
        <w:rPr>
          <w:rFonts w:ascii="Calibri" w:hAnsi="Calibri" w:cs="Arial"/>
          <w:color w:val="000000"/>
          <w:sz w:val="22"/>
          <w:szCs w:val="22"/>
        </w:rPr>
        <w:t>Nabyvatel</w:t>
      </w:r>
      <w:r w:rsidR="007157B4">
        <w:rPr>
          <w:rFonts w:ascii="Calibri" w:hAnsi="Calibri" w:cs="Arial"/>
          <w:color w:val="000000"/>
          <w:sz w:val="22"/>
          <w:szCs w:val="22"/>
        </w:rPr>
        <w:t>e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j</w:t>
      </w:r>
      <w:r w:rsidR="006B53E6">
        <w:rPr>
          <w:rFonts w:ascii="Calibri" w:hAnsi="Calibri" w:cs="Arial"/>
          <w:color w:val="000000"/>
          <w:sz w:val="22"/>
          <w:szCs w:val="22"/>
        </w:rPr>
        <w:t>sou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zmocněn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pře</w:t>
      </w:r>
      <w:r w:rsidR="006B53E6">
        <w:rPr>
          <w:rFonts w:ascii="Calibri" w:hAnsi="Calibri" w:cs="Arial"/>
          <w:color w:val="000000"/>
          <w:sz w:val="22"/>
          <w:szCs w:val="22"/>
        </w:rPr>
        <w:t>vzít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225F">
        <w:rPr>
          <w:rFonts w:ascii="Calibri" w:hAnsi="Calibri" w:cs="Arial"/>
          <w:sz w:val="22"/>
          <w:szCs w:val="22"/>
        </w:rPr>
        <w:t xml:space="preserve">poskytnuté </w:t>
      </w:r>
      <w:r w:rsidR="007157B4">
        <w:rPr>
          <w:rFonts w:ascii="Calibri" w:hAnsi="Calibri" w:cs="Arial"/>
          <w:sz w:val="22"/>
          <w:szCs w:val="22"/>
        </w:rPr>
        <w:t>Licenc</w:t>
      </w:r>
      <w:r w:rsidR="0049225F">
        <w:rPr>
          <w:rFonts w:ascii="Calibri" w:hAnsi="Calibri" w:cs="Arial"/>
          <w:sz w:val="22"/>
          <w:szCs w:val="22"/>
        </w:rPr>
        <w:t>e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, potvrdit </w:t>
      </w:r>
      <w:r w:rsidR="0049225F">
        <w:rPr>
          <w:rFonts w:ascii="Calibri" w:hAnsi="Calibri" w:cs="Arial"/>
          <w:color w:val="000000"/>
          <w:sz w:val="22"/>
          <w:szCs w:val="22"/>
        </w:rPr>
        <w:t>plnění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bez vad a vyřizovat případné reklamace t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>to kontaktní osob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>:</w:t>
      </w:r>
    </w:p>
    <w:p w:rsidR="00A67EFF" w:rsidRPr="00A67EFF" w:rsidRDefault="00A67EFF" w:rsidP="0049225F">
      <w:pPr>
        <w:numPr>
          <w:ilvl w:val="0"/>
          <w:numId w:val="2"/>
        </w:numPr>
        <w:spacing w:before="120"/>
        <w:ind w:hanging="720"/>
        <w:rPr>
          <w:rFonts w:ascii="Calibri" w:hAnsi="Calibri" w:cs="Calibri"/>
          <w:snapToGrid w:val="0"/>
          <w:sz w:val="22"/>
          <w:szCs w:val="22"/>
        </w:rPr>
      </w:pPr>
      <w:r w:rsidRPr="00A67EFF">
        <w:rPr>
          <w:rFonts w:ascii="Calibri" w:hAnsi="Calibri" w:cs="Calibri"/>
          <w:snapToGrid w:val="0"/>
          <w:sz w:val="22"/>
          <w:szCs w:val="22"/>
        </w:rPr>
        <w:t xml:space="preserve">Ing. Vít Čupr, </w:t>
      </w:r>
      <w:r>
        <w:rPr>
          <w:rFonts w:ascii="Calibri" w:hAnsi="Calibri" w:cs="Calibri"/>
          <w:snapToGrid w:val="0"/>
          <w:sz w:val="22"/>
          <w:szCs w:val="22"/>
        </w:rPr>
        <w:t xml:space="preserve">vedoucí OIT, </w:t>
      </w:r>
      <w:r w:rsidRPr="00A67EFF">
        <w:rPr>
          <w:rFonts w:ascii="Calibri" w:hAnsi="Calibri" w:cs="Calibri"/>
          <w:snapToGrid w:val="0"/>
          <w:sz w:val="22"/>
          <w:szCs w:val="22"/>
        </w:rPr>
        <w:t>tel.: 222</w:t>
      </w:r>
      <w:r>
        <w:rPr>
          <w:rFonts w:ascii="Calibri" w:hAnsi="Calibri" w:cs="Calibri"/>
          <w:snapToGrid w:val="0"/>
          <w:sz w:val="22"/>
          <w:szCs w:val="22"/>
        </w:rPr>
        <w:t> </w:t>
      </w:r>
      <w:r w:rsidRPr="00A67EFF">
        <w:rPr>
          <w:rFonts w:ascii="Calibri" w:hAnsi="Calibri" w:cs="Calibri"/>
          <w:snapToGrid w:val="0"/>
          <w:sz w:val="22"/>
          <w:szCs w:val="22"/>
        </w:rPr>
        <w:t>070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A67EFF">
        <w:rPr>
          <w:rFonts w:ascii="Calibri" w:hAnsi="Calibri" w:cs="Calibri"/>
          <w:snapToGrid w:val="0"/>
          <w:sz w:val="22"/>
          <w:szCs w:val="22"/>
        </w:rPr>
        <w:t xml:space="preserve">308, mobil: 724028405, e-mail: </w:t>
      </w:r>
      <w:hyperlink r:id="rId9" w:history="1">
        <w:r w:rsidRPr="00A67EFF">
          <w:rPr>
            <w:rStyle w:val="Hypertextovodkaz"/>
            <w:rFonts w:ascii="Calibri" w:hAnsi="Calibri" w:cs="Calibri"/>
            <w:snapToGrid w:val="0"/>
            <w:sz w:val="22"/>
            <w:szCs w:val="22"/>
          </w:rPr>
          <w:t>vit.cupr@zzshmp.cz</w:t>
        </w:r>
      </w:hyperlink>
      <w:r w:rsidRPr="00A67EFF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67EFF" w:rsidRPr="007021D6" w:rsidRDefault="00A67EFF" w:rsidP="0049225F">
      <w:pPr>
        <w:numPr>
          <w:ilvl w:val="0"/>
          <w:numId w:val="2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7021D6">
        <w:rPr>
          <w:rFonts w:ascii="Calibri" w:hAnsi="Calibri" w:cs="Calibri"/>
          <w:sz w:val="22"/>
          <w:szCs w:val="22"/>
        </w:rPr>
        <w:t xml:space="preserve">Ing. Martin Dolejš, </w:t>
      </w:r>
      <w:r w:rsidR="00A33066">
        <w:rPr>
          <w:rFonts w:ascii="Calibri" w:hAnsi="Calibri" w:cs="Calibri"/>
          <w:sz w:val="22"/>
          <w:szCs w:val="22"/>
        </w:rPr>
        <w:t>s</w:t>
      </w:r>
      <w:r w:rsidRPr="00A67EFF">
        <w:rPr>
          <w:rFonts w:ascii="Calibri" w:hAnsi="Calibri" w:cs="Calibri"/>
          <w:sz w:val="22"/>
          <w:szCs w:val="22"/>
        </w:rPr>
        <w:t>právce systémů a aplikací</w:t>
      </w:r>
      <w:r>
        <w:rPr>
          <w:rFonts w:ascii="Calibri" w:hAnsi="Calibri" w:cs="Calibri"/>
          <w:sz w:val="22"/>
          <w:szCs w:val="22"/>
        </w:rPr>
        <w:t xml:space="preserve">, </w:t>
      </w:r>
      <w:r w:rsidRPr="007021D6">
        <w:rPr>
          <w:rFonts w:ascii="Calibri" w:hAnsi="Calibri" w:cs="Calibri"/>
          <w:sz w:val="22"/>
          <w:szCs w:val="22"/>
        </w:rPr>
        <w:t>tel.: 222 070 331,</w:t>
      </w:r>
      <w:r w:rsidR="00B22023">
        <w:rPr>
          <w:rFonts w:ascii="Calibri" w:hAnsi="Calibri" w:cs="Calibri"/>
          <w:sz w:val="22"/>
          <w:szCs w:val="22"/>
        </w:rPr>
        <w:t xml:space="preserve"> </w:t>
      </w:r>
      <w:r w:rsidR="00B22023" w:rsidRPr="00B22023">
        <w:rPr>
          <w:rFonts w:ascii="Calibri" w:hAnsi="Calibri" w:cs="Calibri"/>
          <w:sz w:val="22"/>
          <w:szCs w:val="22"/>
        </w:rPr>
        <w:t>725 098 800,</w:t>
      </w:r>
      <w:r w:rsidRPr="007021D6">
        <w:rPr>
          <w:rFonts w:ascii="Calibri" w:hAnsi="Calibri" w:cs="Calibri"/>
          <w:sz w:val="22"/>
          <w:szCs w:val="22"/>
        </w:rPr>
        <w:t xml:space="preserve"> e-mail: </w:t>
      </w:r>
      <w:hyperlink r:id="rId10" w:history="1">
        <w:r w:rsidR="002F617F" w:rsidRPr="006C6CB1">
          <w:rPr>
            <w:rStyle w:val="Hypertextovodkaz"/>
            <w:rFonts w:ascii="Calibri" w:hAnsi="Calibri" w:cs="Calibri"/>
            <w:snapToGrid w:val="0"/>
            <w:sz w:val="22"/>
            <w:szCs w:val="22"/>
          </w:rPr>
          <w:t>martin.dolejs@zzshmp.cz</w:t>
        </w:r>
      </w:hyperlink>
      <w:r w:rsidRPr="007021D6">
        <w:rPr>
          <w:rFonts w:ascii="Calibri" w:hAnsi="Calibri" w:cs="Calibri"/>
          <w:sz w:val="22"/>
          <w:szCs w:val="22"/>
        </w:rPr>
        <w:t xml:space="preserve"> </w:t>
      </w:r>
    </w:p>
    <w:p w:rsidR="00537FE1" w:rsidRDefault="00537FE1" w:rsidP="006B53E6">
      <w:pPr>
        <w:ind w:left="567"/>
        <w:jc w:val="both"/>
        <w:rPr>
          <w:rFonts w:ascii="Calibri" w:hAnsi="Calibri" w:cs="Arial"/>
          <w:sz w:val="22"/>
          <w:szCs w:val="22"/>
        </w:rPr>
      </w:pPr>
    </w:p>
    <w:p w:rsidR="006B53E6" w:rsidRPr="00CE7D14" w:rsidRDefault="006B53E6" w:rsidP="006B40F6">
      <w:pPr>
        <w:ind w:firstLine="567"/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Kontaktní osoba</w:t>
      </w:r>
      <w:r>
        <w:rPr>
          <w:rFonts w:ascii="Calibri" w:hAnsi="Calibri" w:cs="Arial"/>
          <w:sz w:val="22"/>
          <w:szCs w:val="22"/>
        </w:rPr>
        <w:t>/osoby</w:t>
      </w:r>
      <w:r w:rsidRPr="00CE7D14">
        <w:rPr>
          <w:rFonts w:ascii="Calibri" w:hAnsi="Calibri" w:cs="Arial"/>
          <w:sz w:val="22"/>
          <w:szCs w:val="22"/>
        </w:rPr>
        <w:t xml:space="preserve"> za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49225F">
        <w:rPr>
          <w:rFonts w:ascii="Calibri" w:hAnsi="Calibri" w:cs="Arial"/>
          <w:sz w:val="22"/>
          <w:szCs w:val="22"/>
        </w:rPr>
        <w:t>e</w:t>
      </w:r>
      <w:r w:rsidRPr="00CE7D14">
        <w:rPr>
          <w:rFonts w:ascii="Calibri" w:hAnsi="Calibri" w:cs="Arial"/>
          <w:sz w:val="22"/>
          <w:szCs w:val="22"/>
        </w:rPr>
        <w:t xml:space="preserve"> pro </w:t>
      </w:r>
      <w:r w:rsidR="0049225F">
        <w:rPr>
          <w:rFonts w:ascii="Calibri" w:hAnsi="Calibri" w:cs="Arial"/>
          <w:sz w:val="22"/>
          <w:szCs w:val="22"/>
        </w:rPr>
        <w:t>poskytnutí Licencí</w:t>
      </w:r>
      <w:r w:rsidR="0049225F" w:rsidRPr="003761B3">
        <w:rPr>
          <w:rFonts w:ascii="Calibri" w:hAnsi="Calibri" w:cs="Arial"/>
          <w:sz w:val="22"/>
          <w:szCs w:val="22"/>
        </w:rPr>
        <w:t xml:space="preserve"> </w:t>
      </w:r>
      <w:r w:rsidRPr="00CE7D14">
        <w:rPr>
          <w:rFonts w:ascii="Calibri" w:hAnsi="Calibri" w:cs="Arial"/>
          <w:sz w:val="22"/>
          <w:szCs w:val="22"/>
        </w:rPr>
        <w:t>a vyřízení případné reklamace</w:t>
      </w:r>
      <w:r>
        <w:rPr>
          <w:rFonts w:ascii="Calibri" w:hAnsi="Calibri" w:cs="Arial"/>
          <w:sz w:val="22"/>
          <w:szCs w:val="22"/>
        </w:rPr>
        <w:t xml:space="preserve"> je</w:t>
      </w:r>
      <w:r w:rsidRPr="00CE7D14">
        <w:rPr>
          <w:rFonts w:ascii="Calibri" w:hAnsi="Calibri" w:cs="Arial"/>
          <w:sz w:val="22"/>
          <w:szCs w:val="22"/>
        </w:rPr>
        <w:t>:</w:t>
      </w:r>
    </w:p>
    <w:p w:rsidR="006B53E6" w:rsidRDefault="006B53E6" w:rsidP="0049225F">
      <w:pPr>
        <w:numPr>
          <w:ilvl w:val="0"/>
          <w:numId w:val="2"/>
        </w:numPr>
        <w:spacing w:before="120"/>
        <w:ind w:hanging="720"/>
        <w:rPr>
          <w:rFonts w:ascii="Calibri" w:hAnsi="Calibri" w:cs="Arial"/>
          <w:sz w:val="22"/>
          <w:szCs w:val="22"/>
          <w:highlight w:val="yellow"/>
        </w:rPr>
      </w:pPr>
      <w:r w:rsidRPr="00CE7D14">
        <w:rPr>
          <w:rFonts w:ascii="Calibri" w:hAnsi="Calibri" w:cs="Arial"/>
          <w:sz w:val="22"/>
          <w:szCs w:val="22"/>
          <w:highlight w:val="yellow"/>
        </w:rPr>
        <w:t>……………..</w:t>
      </w:r>
      <w:r w:rsidRPr="0099120F">
        <w:rPr>
          <w:rFonts w:ascii="Calibri" w:hAnsi="Calibri" w:cs="Arial"/>
          <w:sz w:val="22"/>
          <w:szCs w:val="22"/>
        </w:rPr>
        <w:t xml:space="preserve"> (tel.: </w:t>
      </w:r>
      <w:r w:rsidRPr="00CE7D14">
        <w:rPr>
          <w:rFonts w:ascii="Calibri" w:hAnsi="Calibri" w:cs="Arial"/>
          <w:sz w:val="22"/>
          <w:szCs w:val="22"/>
          <w:highlight w:val="yellow"/>
        </w:rPr>
        <w:t>…….,</w:t>
      </w:r>
      <w:r w:rsidRPr="0099120F">
        <w:rPr>
          <w:rFonts w:ascii="Calibri" w:hAnsi="Calibri" w:cs="Arial"/>
          <w:sz w:val="22"/>
          <w:szCs w:val="22"/>
        </w:rPr>
        <w:t xml:space="preserve"> e-mail.: </w:t>
      </w:r>
      <w:r w:rsidRPr="00CE7D14">
        <w:rPr>
          <w:rFonts w:ascii="Calibri" w:hAnsi="Calibri" w:cs="Arial"/>
          <w:sz w:val="22"/>
          <w:szCs w:val="22"/>
          <w:highlight w:val="yellow"/>
        </w:rPr>
        <w:t>….)</w:t>
      </w:r>
    </w:p>
    <w:p w:rsidR="00020761" w:rsidRPr="00020761" w:rsidRDefault="00020761" w:rsidP="0049225F">
      <w:pPr>
        <w:numPr>
          <w:ilvl w:val="0"/>
          <w:numId w:val="2"/>
        </w:numPr>
        <w:spacing w:before="120"/>
        <w:ind w:hanging="720"/>
        <w:rPr>
          <w:rFonts w:ascii="Calibri" w:hAnsi="Calibri" w:cs="Arial"/>
          <w:sz w:val="22"/>
          <w:szCs w:val="22"/>
          <w:highlight w:val="yellow"/>
        </w:rPr>
      </w:pPr>
      <w:r w:rsidRPr="00CE7D14">
        <w:rPr>
          <w:rFonts w:ascii="Calibri" w:hAnsi="Calibri" w:cs="Arial"/>
          <w:sz w:val="22"/>
          <w:szCs w:val="22"/>
          <w:highlight w:val="yellow"/>
        </w:rPr>
        <w:t>……………..</w:t>
      </w:r>
      <w:r w:rsidRPr="0099120F">
        <w:rPr>
          <w:rFonts w:ascii="Calibri" w:hAnsi="Calibri" w:cs="Arial"/>
          <w:sz w:val="22"/>
          <w:szCs w:val="22"/>
        </w:rPr>
        <w:t xml:space="preserve"> (tel.: </w:t>
      </w:r>
      <w:r w:rsidRPr="00CE7D14">
        <w:rPr>
          <w:rFonts w:ascii="Calibri" w:hAnsi="Calibri" w:cs="Arial"/>
          <w:sz w:val="22"/>
          <w:szCs w:val="22"/>
          <w:highlight w:val="yellow"/>
        </w:rPr>
        <w:t>…….,</w:t>
      </w:r>
      <w:r w:rsidRPr="0099120F">
        <w:rPr>
          <w:rFonts w:ascii="Calibri" w:hAnsi="Calibri" w:cs="Arial"/>
          <w:sz w:val="22"/>
          <w:szCs w:val="22"/>
        </w:rPr>
        <w:t xml:space="preserve"> e-mail.: </w:t>
      </w:r>
      <w:r w:rsidRPr="00CE7D14">
        <w:rPr>
          <w:rFonts w:ascii="Calibri" w:hAnsi="Calibri" w:cs="Arial"/>
          <w:sz w:val="22"/>
          <w:szCs w:val="22"/>
          <w:highlight w:val="yellow"/>
        </w:rPr>
        <w:t>….)</w:t>
      </w:r>
    </w:p>
    <w:p w:rsidR="00825C02" w:rsidRPr="00A33066" w:rsidRDefault="0040146D" w:rsidP="00A33066">
      <w:pPr>
        <w:spacing w:before="120" w:after="360"/>
        <w:ind w:left="567"/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lastRenderedPageBreak/>
        <w:t xml:space="preserve">V případě změny kontaktních osob </w:t>
      </w:r>
      <w:r w:rsidR="0071165F">
        <w:rPr>
          <w:rFonts w:ascii="Calibri" w:hAnsi="Calibri" w:cs="Arial"/>
          <w:sz w:val="22"/>
          <w:szCs w:val="22"/>
        </w:rPr>
        <w:t xml:space="preserve">nebo změny jiných kontaktních údajů bude </w:t>
      </w:r>
      <w:r w:rsidR="00353A6F">
        <w:rPr>
          <w:rFonts w:ascii="Calibri" w:hAnsi="Calibri" w:cs="Arial"/>
          <w:sz w:val="22"/>
          <w:szCs w:val="22"/>
        </w:rPr>
        <w:t>tato skutečnost neprodleně</w:t>
      </w:r>
      <w:r w:rsidR="00B81D22">
        <w:rPr>
          <w:rFonts w:ascii="Calibri" w:hAnsi="Calibri" w:cs="Arial"/>
          <w:sz w:val="22"/>
          <w:szCs w:val="22"/>
        </w:rPr>
        <w:t xml:space="preserve"> </w:t>
      </w:r>
      <w:r w:rsidR="000E5467">
        <w:rPr>
          <w:rFonts w:ascii="Calibri" w:hAnsi="Calibri" w:cs="Arial"/>
          <w:sz w:val="22"/>
          <w:szCs w:val="22"/>
        </w:rPr>
        <w:t>a</w:t>
      </w:r>
      <w:r w:rsidRPr="00CE7D14">
        <w:rPr>
          <w:rFonts w:ascii="Calibri" w:hAnsi="Calibri" w:cs="Arial"/>
          <w:sz w:val="22"/>
          <w:szCs w:val="22"/>
        </w:rPr>
        <w:t xml:space="preserve"> prokazatelně </w:t>
      </w:r>
      <w:r w:rsidR="00B70E48" w:rsidRPr="00CE7D14">
        <w:rPr>
          <w:rFonts w:ascii="Calibri" w:hAnsi="Calibri" w:cs="Arial"/>
          <w:sz w:val="22"/>
          <w:szCs w:val="22"/>
        </w:rPr>
        <w:t>oznámena</w:t>
      </w:r>
      <w:r w:rsidRPr="00CE7D14">
        <w:rPr>
          <w:rFonts w:ascii="Calibri" w:hAnsi="Calibri" w:cs="Arial"/>
          <w:sz w:val="22"/>
          <w:szCs w:val="22"/>
        </w:rPr>
        <w:t xml:space="preserve"> druhé smluvní straně.</w:t>
      </w:r>
    </w:p>
    <w:p w:rsidR="00590048" w:rsidRPr="00CE7D14" w:rsidRDefault="00590048" w:rsidP="003761B3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EB6DA8" w:rsidRPr="00CE7D14">
        <w:rPr>
          <w:rFonts w:ascii="Calibri" w:hAnsi="Calibri" w:cs="Arial"/>
          <w:sz w:val="22"/>
          <w:szCs w:val="22"/>
          <w:u w:val="none"/>
        </w:rPr>
        <w:t>8</w:t>
      </w:r>
    </w:p>
    <w:p w:rsidR="00296725" w:rsidRPr="00F30745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VADY </w:t>
      </w:r>
      <w:r w:rsidR="007E4AB4">
        <w:rPr>
          <w:rFonts w:ascii="Calibri" w:hAnsi="Calibri" w:cs="Arial"/>
          <w:sz w:val="22"/>
          <w:szCs w:val="22"/>
          <w:u w:val="none"/>
        </w:rPr>
        <w:t>ZBOŽÍ</w:t>
      </w:r>
      <w:r w:rsidR="00E76292">
        <w:rPr>
          <w:rFonts w:ascii="Calibri" w:hAnsi="Calibri" w:cs="Arial"/>
          <w:sz w:val="22"/>
          <w:szCs w:val="22"/>
          <w:u w:val="none"/>
        </w:rPr>
        <w:t xml:space="preserve"> A ZÁRUČNÍ PODMÍNKY</w:t>
      </w:r>
    </w:p>
    <w:p w:rsidR="00764C12" w:rsidRPr="001E2305" w:rsidRDefault="00EB6DA8" w:rsidP="001E2305">
      <w:pPr>
        <w:spacing w:after="120"/>
        <w:ind w:left="675" w:hanging="675"/>
        <w:jc w:val="both"/>
        <w:rPr>
          <w:rFonts w:ascii="Calibri" w:hAnsi="Calibri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8</w:t>
      </w:r>
      <w:r w:rsidR="00B360BF" w:rsidRPr="00CE7D14">
        <w:rPr>
          <w:rFonts w:ascii="Calibri" w:hAnsi="Calibri" w:cs="Arial"/>
          <w:sz w:val="22"/>
          <w:szCs w:val="22"/>
        </w:rPr>
        <w:t>.</w:t>
      </w:r>
      <w:r w:rsidR="00590048" w:rsidRPr="00CE7D14">
        <w:rPr>
          <w:rFonts w:ascii="Calibri" w:hAnsi="Calibri" w:cs="Arial"/>
          <w:sz w:val="22"/>
          <w:szCs w:val="22"/>
        </w:rPr>
        <w:t>1.</w:t>
      </w:r>
      <w:r w:rsidR="00EF01DA" w:rsidRPr="00CE7D14">
        <w:rPr>
          <w:rFonts w:ascii="Calibri" w:hAnsi="Calibri" w:cs="Arial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Poskytovatel</w:t>
      </w:r>
      <w:r w:rsidR="0034589C">
        <w:rPr>
          <w:rFonts w:ascii="Calibri" w:hAnsi="Calibri" w:cs="Arial"/>
          <w:sz w:val="22"/>
          <w:szCs w:val="22"/>
        </w:rPr>
        <w:t xml:space="preserve"> odpovídá za vady </w:t>
      </w:r>
      <w:r w:rsidR="0049225F">
        <w:rPr>
          <w:rFonts w:ascii="Calibri" w:hAnsi="Calibri" w:cs="Arial"/>
          <w:sz w:val="22"/>
          <w:szCs w:val="22"/>
        </w:rPr>
        <w:t>na plnění</w:t>
      </w:r>
      <w:r w:rsidR="0034589C">
        <w:rPr>
          <w:rFonts w:ascii="Calibri" w:hAnsi="Calibri" w:cs="Arial"/>
          <w:sz w:val="22"/>
          <w:szCs w:val="22"/>
        </w:rPr>
        <w:t xml:space="preserve"> v době jeho předání a v záruční době. </w:t>
      </w:r>
      <w:r w:rsidR="00EF01DA" w:rsidRPr="00CE7D14">
        <w:rPr>
          <w:rFonts w:ascii="Calibri" w:hAnsi="Calibri" w:cs="Arial"/>
          <w:sz w:val="22"/>
          <w:szCs w:val="22"/>
        </w:rPr>
        <w:t xml:space="preserve">Vady </w:t>
      </w:r>
      <w:r w:rsidR="0049225F">
        <w:rPr>
          <w:rFonts w:ascii="Calibri" w:hAnsi="Calibri" w:cs="Arial"/>
          <w:sz w:val="22"/>
          <w:szCs w:val="22"/>
        </w:rPr>
        <w:t>plnění</w:t>
      </w:r>
      <w:r w:rsidR="00B81D22">
        <w:rPr>
          <w:rFonts w:ascii="Calibri" w:hAnsi="Calibri" w:cs="Arial"/>
          <w:sz w:val="22"/>
          <w:szCs w:val="22"/>
        </w:rPr>
        <w:t xml:space="preserve"> budou posuzovány podle </w:t>
      </w:r>
      <w:r w:rsidR="00EF01DA" w:rsidRPr="00CE7D14">
        <w:rPr>
          <w:rFonts w:ascii="Calibri" w:hAnsi="Calibri" w:cs="Arial"/>
          <w:sz w:val="22"/>
          <w:szCs w:val="22"/>
        </w:rPr>
        <w:t xml:space="preserve">§ 2099 až 2112 zák. č. 89/2012 Sb., občanského zákoníku, </w:t>
      </w:r>
      <w:r w:rsidR="00EF29FE">
        <w:rPr>
          <w:rFonts w:ascii="Calibri" w:hAnsi="Calibri" w:cs="Arial"/>
          <w:sz w:val="22"/>
          <w:szCs w:val="22"/>
        </w:rPr>
        <w:t xml:space="preserve">v platném znění, </w:t>
      </w:r>
      <w:r w:rsidR="00EF01DA" w:rsidRPr="00CE7D14">
        <w:rPr>
          <w:rFonts w:ascii="Calibri" w:hAnsi="Calibri" w:cs="Arial"/>
          <w:sz w:val="22"/>
          <w:szCs w:val="22"/>
        </w:rPr>
        <w:t xml:space="preserve">nestanoví-li tato </w:t>
      </w:r>
      <w:r w:rsidR="007E4AB4">
        <w:rPr>
          <w:rFonts w:ascii="Calibri" w:hAnsi="Calibri" w:cs="Arial"/>
          <w:sz w:val="22"/>
          <w:szCs w:val="22"/>
        </w:rPr>
        <w:t>Smlouva</w:t>
      </w:r>
      <w:r w:rsidR="00EF01DA" w:rsidRPr="00CE7D14">
        <w:rPr>
          <w:rFonts w:ascii="Calibri" w:hAnsi="Calibri" w:cs="Arial"/>
          <w:sz w:val="22"/>
          <w:szCs w:val="22"/>
        </w:rPr>
        <w:t xml:space="preserve"> v souladu s tímto zákonem jinak.</w:t>
      </w:r>
    </w:p>
    <w:p w:rsidR="00724B78" w:rsidRPr="003761B3" w:rsidRDefault="007C4B54" w:rsidP="007C4B54">
      <w:pPr>
        <w:spacing w:after="120"/>
        <w:ind w:left="675" w:hanging="6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926AF4">
        <w:rPr>
          <w:rFonts w:ascii="Calibri" w:hAnsi="Calibri" w:cs="Arial"/>
          <w:sz w:val="22"/>
          <w:szCs w:val="22"/>
        </w:rPr>
        <w:t>.</w:t>
      </w:r>
      <w:r w:rsidR="0049225F">
        <w:rPr>
          <w:rFonts w:ascii="Calibri" w:hAnsi="Calibri" w:cs="Arial"/>
          <w:sz w:val="22"/>
          <w:szCs w:val="22"/>
        </w:rPr>
        <w:t>2</w:t>
      </w:r>
      <w:r w:rsidRPr="00926AF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="006B53E6">
        <w:rPr>
          <w:rFonts w:ascii="Calibri" w:hAnsi="Calibri" w:cs="Arial"/>
          <w:color w:val="000000"/>
          <w:sz w:val="22"/>
          <w:szCs w:val="22"/>
        </w:rPr>
        <w:t xml:space="preserve">Veškeré vady </w:t>
      </w:r>
      <w:r w:rsidR="0049225F">
        <w:rPr>
          <w:rFonts w:ascii="Calibri" w:hAnsi="Calibri" w:cs="Arial"/>
          <w:color w:val="000000"/>
          <w:sz w:val="22"/>
          <w:szCs w:val="22"/>
        </w:rPr>
        <w:t>plnění</w:t>
      </w:r>
      <w:r w:rsidR="006B53E6">
        <w:rPr>
          <w:rFonts w:ascii="Calibri" w:hAnsi="Calibri" w:cs="Arial"/>
          <w:color w:val="000000"/>
          <w:sz w:val="22"/>
          <w:szCs w:val="22"/>
        </w:rPr>
        <w:t xml:space="preserve"> je </w:t>
      </w:r>
      <w:r w:rsidR="002D4236">
        <w:rPr>
          <w:rFonts w:ascii="Calibri" w:hAnsi="Calibri" w:cs="Arial"/>
          <w:color w:val="000000"/>
          <w:sz w:val="22"/>
          <w:szCs w:val="22"/>
        </w:rPr>
        <w:t>Nabyvatel</w:t>
      </w:r>
      <w:r w:rsidR="006B53E6">
        <w:rPr>
          <w:rFonts w:ascii="Calibri" w:hAnsi="Calibri" w:cs="Arial"/>
          <w:color w:val="000000"/>
          <w:sz w:val="22"/>
          <w:szCs w:val="22"/>
        </w:rPr>
        <w:t xml:space="preserve"> povinen uplatnit u </w:t>
      </w:r>
      <w:r w:rsidR="002D4236">
        <w:rPr>
          <w:rFonts w:ascii="Calibri" w:hAnsi="Calibri" w:cs="Arial"/>
          <w:color w:val="000000"/>
          <w:sz w:val="22"/>
          <w:szCs w:val="22"/>
        </w:rPr>
        <w:t>Poskytovatel</w:t>
      </w:r>
      <w:r w:rsidR="0049225F">
        <w:rPr>
          <w:rFonts w:ascii="Calibri" w:hAnsi="Calibri" w:cs="Arial"/>
          <w:color w:val="000000"/>
          <w:sz w:val="22"/>
          <w:szCs w:val="22"/>
        </w:rPr>
        <w:t>e</w:t>
      </w:r>
      <w:r w:rsidR="006B53E6">
        <w:rPr>
          <w:rFonts w:ascii="Calibri" w:hAnsi="Calibri" w:cs="Arial"/>
          <w:color w:val="000000"/>
          <w:sz w:val="22"/>
          <w:szCs w:val="22"/>
        </w:rPr>
        <w:t xml:space="preserve"> bez zbytečného odkladu poté, co vadu zjistil. </w:t>
      </w:r>
      <w:r w:rsidR="006B53E6" w:rsidRPr="00C75B71">
        <w:rPr>
          <w:rFonts w:ascii="Calibri" w:hAnsi="Calibri"/>
          <w:sz w:val="22"/>
          <w:szCs w:val="22"/>
        </w:rPr>
        <w:t>Při uplatnění reklamace (písemně</w:t>
      </w:r>
      <w:r w:rsidR="006B53E6">
        <w:rPr>
          <w:rFonts w:ascii="Calibri" w:hAnsi="Calibri"/>
          <w:sz w:val="22"/>
          <w:szCs w:val="22"/>
        </w:rPr>
        <w:t xml:space="preserve"> </w:t>
      </w:r>
      <w:r w:rsidR="006B53E6" w:rsidRPr="00C75B71">
        <w:rPr>
          <w:rFonts w:ascii="Calibri" w:hAnsi="Calibri"/>
          <w:sz w:val="22"/>
          <w:szCs w:val="22"/>
        </w:rPr>
        <w:t xml:space="preserve">nebo elektronicky) je </w:t>
      </w:r>
      <w:r w:rsidR="002D4236">
        <w:rPr>
          <w:rFonts w:ascii="Calibri" w:hAnsi="Calibri"/>
          <w:sz w:val="22"/>
          <w:szCs w:val="22"/>
        </w:rPr>
        <w:t>Nabyvatel</w:t>
      </w:r>
      <w:r w:rsidR="006B53E6" w:rsidRPr="00C75B71">
        <w:rPr>
          <w:rFonts w:ascii="Calibri" w:hAnsi="Calibri"/>
          <w:sz w:val="22"/>
          <w:szCs w:val="22"/>
        </w:rPr>
        <w:t xml:space="preserve"> povine</w:t>
      </w:r>
      <w:r w:rsidR="006B53E6">
        <w:rPr>
          <w:rFonts w:ascii="Calibri" w:hAnsi="Calibri"/>
          <w:sz w:val="22"/>
          <w:szCs w:val="22"/>
        </w:rPr>
        <w:t xml:space="preserve">n uvést, v čem spatřuje vadnost </w:t>
      </w:r>
      <w:r w:rsidR="0049225F">
        <w:rPr>
          <w:rFonts w:ascii="Calibri" w:hAnsi="Calibri"/>
          <w:sz w:val="22"/>
          <w:szCs w:val="22"/>
        </w:rPr>
        <w:t>plnění</w:t>
      </w:r>
      <w:r w:rsidR="006B53E6" w:rsidRPr="00C75B71">
        <w:rPr>
          <w:rFonts w:ascii="Calibri" w:hAnsi="Calibri"/>
          <w:sz w:val="22"/>
          <w:szCs w:val="22"/>
        </w:rPr>
        <w:t xml:space="preserve">. </w:t>
      </w:r>
      <w:r w:rsidR="006B53E6" w:rsidRPr="00172868">
        <w:rPr>
          <w:rFonts w:ascii="Calibri" w:hAnsi="Calibri"/>
          <w:sz w:val="22"/>
          <w:szCs w:val="22"/>
        </w:rPr>
        <w:t xml:space="preserve">Uplatňuje-li </w:t>
      </w:r>
      <w:r w:rsidR="002D4236">
        <w:rPr>
          <w:rFonts w:ascii="Calibri" w:hAnsi="Calibri"/>
          <w:sz w:val="22"/>
          <w:szCs w:val="22"/>
        </w:rPr>
        <w:t>Nabyvatel</w:t>
      </w:r>
      <w:r w:rsidR="006B53E6" w:rsidRPr="00172868">
        <w:rPr>
          <w:rFonts w:ascii="Calibri" w:hAnsi="Calibri"/>
          <w:sz w:val="22"/>
          <w:szCs w:val="22"/>
        </w:rPr>
        <w:t xml:space="preserve"> reklamaci vadného </w:t>
      </w:r>
      <w:r w:rsidR="0049225F">
        <w:rPr>
          <w:rFonts w:ascii="Calibri" w:hAnsi="Calibri"/>
          <w:sz w:val="22"/>
          <w:szCs w:val="22"/>
        </w:rPr>
        <w:t>plnění</w:t>
      </w:r>
      <w:r w:rsidR="006B53E6" w:rsidRPr="00172868">
        <w:rPr>
          <w:rFonts w:ascii="Calibri" w:hAnsi="Calibri"/>
          <w:sz w:val="22"/>
          <w:szCs w:val="22"/>
        </w:rPr>
        <w:t xml:space="preserve"> u </w:t>
      </w:r>
      <w:r w:rsidR="002D4236">
        <w:rPr>
          <w:rFonts w:ascii="Calibri" w:hAnsi="Calibri"/>
          <w:sz w:val="22"/>
          <w:szCs w:val="22"/>
        </w:rPr>
        <w:t>Poskytovatel</w:t>
      </w:r>
      <w:r w:rsidR="0049225F">
        <w:rPr>
          <w:rFonts w:ascii="Calibri" w:hAnsi="Calibri"/>
          <w:sz w:val="22"/>
          <w:szCs w:val="22"/>
        </w:rPr>
        <w:t>e</w:t>
      </w:r>
      <w:r w:rsidR="006B53E6" w:rsidRPr="00172868">
        <w:rPr>
          <w:rFonts w:ascii="Calibri" w:hAnsi="Calibri"/>
          <w:sz w:val="22"/>
          <w:szCs w:val="22"/>
        </w:rPr>
        <w:t>, má se za to, že požaduje jeho výměnu za bezvadné, neuvede-li v reklamaci jinak, nebo nedohodnou-li se smluvní strany jinak</w:t>
      </w:r>
      <w:r w:rsidR="00A33066">
        <w:rPr>
          <w:rFonts w:ascii="Calibri" w:hAnsi="Calibri"/>
          <w:sz w:val="22"/>
          <w:szCs w:val="22"/>
        </w:rPr>
        <w:t>.</w:t>
      </w:r>
      <w:r w:rsidR="006B53E6" w:rsidRPr="00172868">
        <w:rPr>
          <w:rFonts w:ascii="Calibri" w:hAnsi="Calibri"/>
          <w:sz w:val="22"/>
          <w:szCs w:val="22"/>
        </w:rPr>
        <w:t xml:space="preserve"> </w:t>
      </w:r>
      <w:r w:rsidR="002D4236">
        <w:rPr>
          <w:rFonts w:ascii="Calibri" w:hAnsi="Calibri" w:cs="Arial"/>
          <w:color w:val="000000"/>
          <w:sz w:val="22"/>
          <w:szCs w:val="22"/>
        </w:rPr>
        <w:t>Poskytovatel</w:t>
      </w:r>
      <w:r w:rsidR="006B53E6" w:rsidRPr="00C75B71">
        <w:rPr>
          <w:rFonts w:ascii="Calibri" w:hAnsi="Calibri"/>
          <w:sz w:val="22"/>
          <w:szCs w:val="22"/>
        </w:rPr>
        <w:t xml:space="preserve"> je povinen nejpozději do </w:t>
      </w:r>
      <w:r w:rsidR="00A33066">
        <w:rPr>
          <w:rFonts w:ascii="Calibri" w:hAnsi="Calibri"/>
          <w:sz w:val="22"/>
          <w:szCs w:val="22"/>
        </w:rPr>
        <w:t>2</w:t>
      </w:r>
      <w:r w:rsidR="006B53E6">
        <w:rPr>
          <w:rFonts w:ascii="Calibri" w:hAnsi="Calibri"/>
          <w:sz w:val="22"/>
          <w:szCs w:val="22"/>
        </w:rPr>
        <w:t xml:space="preserve"> pracovních dnů</w:t>
      </w:r>
      <w:r w:rsidR="006B53E6" w:rsidRPr="00C75B71">
        <w:rPr>
          <w:rFonts w:ascii="Calibri" w:hAnsi="Calibri"/>
          <w:sz w:val="22"/>
          <w:szCs w:val="22"/>
        </w:rPr>
        <w:t xml:space="preserve"> po obdržení reklamace vadného </w:t>
      </w:r>
      <w:r w:rsidR="0049225F">
        <w:rPr>
          <w:rFonts w:ascii="Calibri" w:hAnsi="Calibri"/>
          <w:sz w:val="22"/>
          <w:szCs w:val="22"/>
        </w:rPr>
        <w:t xml:space="preserve">plnění </w:t>
      </w:r>
      <w:r w:rsidR="006B53E6" w:rsidRPr="00C75B71">
        <w:rPr>
          <w:rFonts w:ascii="Calibri" w:hAnsi="Calibri"/>
          <w:sz w:val="22"/>
          <w:szCs w:val="22"/>
        </w:rPr>
        <w:t>písemně (elektronicky</w:t>
      </w:r>
      <w:r w:rsidR="006B53E6">
        <w:rPr>
          <w:rFonts w:ascii="Calibri" w:hAnsi="Calibri"/>
          <w:sz w:val="22"/>
          <w:szCs w:val="22"/>
        </w:rPr>
        <w:t xml:space="preserve">) </w:t>
      </w:r>
      <w:r w:rsidR="006B53E6" w:rsidRPr="00C75B71">
        <w:rPr>
          <w:rFonts w:ascii="Calibri" w:hAnsi="Calibri"/>
          <w:sz w:val="22"/>
          <w:szCs w:val="22"/>
        </w:rPr>
        <w:t xml:space="preserve">oznámit </w:t>
      </w:r>
      <w:r w:rsidR="002D4236">
        <w:rPr>
          <w:rFonts w:ascii="Calibri" w:hAnsi="Calibri"/>
          <w:sz w:val="22"/>
          <w:szCs w:val="22"/>
        </w:rPr>
        <w:t>Nabyvatel</w:t>
      </w:r>
      <w:r w:rsidR="0049225F">
        <w:rPr>
          <w:rFonts w:ascii="Calibri" w:hAnsi="Calibri"/>
          <w:sz w:val="22"/>
          <w:szCs w:val="22"/>
        </w:rPr>
        <w:t>i</w:t>
      </w:r>
      <w:r w:rsidR="006B53E6" w:rsidRPr="00C75B71">
        <w:rPr>
          <w:rFonts w:ascii="Calibri" w:hAnsi="Calibri"/>
          <w:sz w:val="22"/>
          <w:szCs w:val="22"/>
        </w:rPr>
        <w:t>, zda reklamaci uznává či neu</w:t>
      </w:r>
      <w:r w:rsidR="006B53E6">
        <w:rPr>
          <w:rFonts w:ascii="Calibri" w:hAnsi="Calibri"/>
          <w:sz w:val="22"/>
          <w:szCs w:val="22"/>
        </w:rPr>
        <w:t xml:space="preserve">znává. Pokud tak neučiní, má se </w:t>
      </w:r>
      <w:r w:rsidR="006B53E6" w:rsidRPr="00C75B71">
        <w:rPr>
          <w:rFonts w:ascii="Calibri" w:hAnsi="Calibri"/>
          <w:sz w:val="22"/>
          <w:szCs w:val="22"/>
        </w:rPr>
        <w:t xml:space="preserve">za to, že reklamaci uznává. </w:t>
      </w:r>
      <w:r w:rsidR="002D4236">
        <w:rPr>
          <w:rFonts w:ascii="Calibri" w:hAnsi="Calibri"/>
          <w:sz w:val="22"/>
          <w:szCs w:val="22"/>
        </w:rPr>
        <w:t>Poskytovatel</w:t>
      </w:r>
      <w:r w:rsidR="006B53E6">
        <w:rPr>
          <w:rFonts w:ascii="Calibri" w:hAnsi="Calibri"/>
          <w:sz w:val="22"/>
          <w:szCs w:val="22"/>
        </w:rPr>
        <w:t xml:space="preserve"> je povinen dodat </w:t>
      </w:r>
      <w:r w:rsidR="002D4236">
        <w:rPr>
          <w:rFonts w:ascii="Calibri" w:hAnsi="Calibri"/>
          <w:sz w:val="22"/>
          <w:szCs w:val="22"/>
        </w:rPr>
        <w:t>Nabyvatel</w:t>
      </w:r>
      <w:r w:rsidR="0049225F">
        <w:rPr>
          <w:rFonts w:ascii="Calibri" w:hAnsi="Calibri"/>
          <w:sz w:val="22"/>
          <w:szCs w:val="22"/>
        </w:rPr>
        <w:t>i</w:t>
      </w:r>
      <w:r w:rsidR="006B53E6">
        <w:rPr>
          <w:rFonts w:ascii="Calibri" w:hAnsi="Calibri"/>
          <w:sz w:val="22"/>
          <w:szCs w:val="22"/>
        </w:rPr>
        <w:t xml:space="preserve"> nové, bezvadné Zboží ve lhůtě do </w:t>
      </w:r>
      <w:r w:rsidR="00A33066">
        <w:rPr>
          <w:rFonts w:ascii="Calibri" w:hAnsi="Calibri"/>
          <w:sz w:val="22"/>
          <w:szCs w:val="22"/>
        </w:rPr>
        <w:t>5 pracovních</w:t>
      </w:r>
      <w:r w:rsidR="006B53E6">
        <w:rPr>
          <w:rFonts w:ascii="Calibri" w:hAnsi="Calibri"/>
          <w:sz w:val="22"/>
          <w:szCs w:val="22"/>
        </w:rPr>
        <w:t xml:space="preserve"> dnů od doručení reklamace, nebude-li dohodnuto jinak. Veškeré výdaje </w:t>
      </w:r>
      <w:r w:rsidR="00A33066">
        <w:rPr>
          <w:rFonts w:ascii="Calibri" w:hAnsi="Calibri"/>
          <w:sz w:val="22"/>
          <w:szCs w:val="22"/>
        </w:rPr>
        <w:t xml:space="preserve">spojené s dodáním reklamovaného </w:t>
      </w:r>
      <w:r w:rsidR="0049225F">
        <w:rPr>
          <w:rFonts w:ascii="Calibri" w:hAnsi="Calibri"/>
          <w:sz w:val="22"/>
          <w:szCs w:val="22"/>
        </w:rPr>
        <w:t xml:space="preserve">plnění </w:t>
      </w:r>
      <w:r w:rsidR="006B53E6">
        <w:rPr>
          <w:rFonts w:ascii="Calibri" w:hAnsi="Calibri"/>
          <w:sz w:val="22"/>
          <w:szCs w:val="22"/>
        </w:rPr>
        <w:t xml:space="preserve">jdou k tíži </w:t>
      </w:r>
      <w:r w:rsidR="002D4236">
        <w:rPr>
          <w:rFonts w:ascii="Calibri" w:hAnsi="Calibri"/>
          <w:sz w:val="22"/>
          <w:szCs w:val="22"/>
        </w:rPr>
        <w:t>Poskytovatel</w:t>
      </w:r>
      <w:r w:rsidR="0049225F">
        <w:rPr>
          <w:rFonts w:ascii="Calibri" w:hAnsi="Calibri"/>
          <w:sz w:val="22"/>
          <w:szCs w:val="22"/>
        </w:rPr>
        <w:t>e</w:t>
      </w:r>
      <w:r w:rsidR="006B53E6">
        <w:rPr>
          <w:rFonts w:ascii="Calibri" w:hAnsi="Calibri"/>
          <w:sz w:val="22"/>
          <w:szCs w:val="22"/>
        </w:rPr>
        <w:t>.</w:t>
      </w:r>
    </w:p>
    <w:p w:rsidR="00C84F7C" w:rsidRPr="00C75B71" w:rsidRDefault="0049225F" w:rsidP="00C84F7C">
      <w:pPr>
        <w:tabs>
          <w:tab w:val="left" w:pos="5790"/>
        </w:tabs>
        <w:spacing w:after="12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</w:t>
      </w:r>
      <w:r w:rsidR="00C84F7C">
        <w:rPr>
          <w:rFonts w:ascii="Calibri" w:hAnsi="Calibri"/>
          <w:sz w:val="22"/>
          <w:szCs w:val="22"/>
        </w:rPr>
        <w:t>.</w:t>
      </w:r>
      <w:r w:rsidR="00C84F7C">
        <w:rPr>
          <w:rFonts w:ascii="Calibri" w:hAnsi="Calibri"/>
          <w:sz w:val="22"/>
          <w:szCs w:val="22"/>
        </w:rPr>
        <w:tab/>
      </w:r>
      <w:r w:rsidR="00C84F7C" w:rsidRPr="00C75B71">
        <w:rPr>
          <w:rFonts w:ascii="Calibri" w:hAnsi="Calibri"/>
          <w:sz w:val="22"/>
          <w:szCs w:val="22"/>
        </w:rPr>
        <w:t>Neshodnou-li se smluvní strany v otázce uznatelnosti reklamace, nese náklady na odstranění reklam</w:t>
      </w:r>
      <w:r w:rsidR="00C84F7C">
        <w:rPr>
          <w:rFonts w:ascii="Calibri" w:hAnsi="Calibri"/>
          <w:sz w:val="22"/>
          <w:szCs w:val="22"/>
        </w:rPr>
        <w:t xml:space="preserve">ované vady </w:t>
      </w:r>
      <w:r w:rsidR="00C84F7C" w:rsidRPr="00C75B71">
        <w:rPr>
          <w:rFonts w:ascii="Calibri" w:hAnsi="Calibri"/>
          <w:sz w:val="22"/>
          <w:szCs w:val="22"/>
        </w:rPr>
        <w:t xml:space="preserve">v těchto sporných případech </w:t>
      </w:r>
      <w:r w:rsidR="002D4236">
        <w:rPr>
          <w:rFonts w:ascii="Calibri" w:hAnsi="Calibri"/>
          <w:sz w:val="22"/>
          <w:szCs w:val="22"/>
        </w:rPr>
        <w:t>Poskytovatel</w:t>
      </w:r>
      <w:r w:rsidR="00C84F7C" w:rsidRPr="00C75B71">
        <w:rPr>
          <w:rFonts w:ascii="Calibri" w:hAnsi="Calibri"/>
          <w:sz w:val="22"/>
          <w:szCs w:val="22"/>
        </w:rPr>
        <w:t xml:space="preserve"> až do případného rozhodnutí soudu. Prokáže-li se, že </w:t>
      </w:r>
      <w:r w:rsidR="002D4236">
        <w:rPr>
          <w:rFonts w:ascii="Calibri" w:hAnsi="Calibri"/>
          <w:sz w:val="22"/>
          <w:szCs w:val="22"/>
        </w:rPr>
        <w:t>Nabyvatel</w:t>
      </w:r>
      <w:r w:rsidR="00C84F7C" w:rsidRPr="00C75B71">
        <w:rPr>
          <w:rFonts w:ascii="Calibri" w:hAnsi="Calibri"/>
          <w:sz w:val="22"/>
          <w:szCs w:val="22"/>
        </w:rPr>
        <w:t xml:space="preserve"> reklamoval neoprávněně, je </w:t>
      </w:r>
      <w:r w:rsidR="002D4236">
        <w:rPr>
          <w:rFonts w:ascii="Calibri" w:hAnsi="Calibri"/>
          <w:sz w:val="22"/>
          <w:szCs w:val="22"/>
        </w:rPr>
        <w:t>Nabyvatel</w:t>
      </w:r>
      <w:r w:rsidR="00C84F7C" w:rsidRPr="00C75B71">
        <w:rPr>
          <w:rFonts w:ascii="Calibri" w:hAnsi="Calibri"/>
          <w:sz w:val="22"/>
          <w:szCs w:val="22"/>
        </w:rPr>
        <w:t xml:space="preserve"> povinen uhradit </w:t>
      </w:r>
      <w:r>
        <w:rPr>
          <w:rFonts w:ascii="Calibri" w:hAnsi="Calibri"/>
          <w:sz w:val="22"/>
          <w:szCs w:val="22"/>
        </w:rPr>
        <w:t>Poskytovateli</w:t>
      </w:r>
      <w:r w:rsidR="00C84F7C" w:rsidRPr="00C75B71">
        <w:rPr>
          <w:rFonts w:ascii="Calibri" w:hAnsi="Calibri"/>
          <w:sz w:val="22"/>
          <w:szCs w:val="22"/>
        </w:rPr>
        <w:t xml:space="preserve"> veškeré jemu v souvislosti s od</w:t>
      </w:r>
      <w:r w:rsidR="00C84F7C">
        <w:rPr>
          <w:rFonts w:ascii="Calibri" w:hAnsi="Calibri"/>
          <w:sz w:val="22"/>
          <w:szCs w:val="22"/>
        </w:rPr>
        <w:t>straněním vady vzniklé náklady.</w:t>
      </w:r>
    </w:p>
    <w:p w:rsidR="00D43FD2" w:rsidRPr="00A33066" w:rsidRDefault="00C84F7C" w:rsidP="00A33066">
      <w:pPr>
        <w:pStyle w:val="Default"/>
        <w:spacing w:after="360"/>
        <w:ind w:left="675" w:hanging="67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F728AB">
        <w:rPr>
          <w:color w:val="auto"/>
          <w:sz w:val="22"/>
          <w:szCs w:val="22"/>
        </w:rPr>
        <w:t>.</w:t>
      </w:r>
      <w:r w:rsidR="0049225F">
        <w:rPr>
          <w:color w:val="auto"/>
          <w:sz w:val="22"/>
          <w:szCs w:val="22"/>
        </w:rPr>
        <w:t>4</w:t>
      </w:r>
      <w:r w:rsidRPr="00F728AB">
        <w:rPr>
          <w:color w:val="auto"/>
          <w:sz w:val="22"/>
          <w:szCs w:val="22"/>
        </w:rPr>
        <w:t>.</w:t>
      </w:r>
      <w:r w:rsidRPr="00F728AB">
        <w:rPr>
          <w:color w:val="auto"/>
          <w:sz w:val="22"/>
          <w:szCs w:val="22"/>
        </w:rPr>
        <w:tab/>
      </w:r>
      <w:r w:rsidR="002D4236">
        <w:rPr>
          <w:color w:val="auto"/>
          <w:sz w:val="22"/>
          <w:szCs w:val="22"/>
        </w:rPr>
        <w:t>Poskytovatel</w:t>
      </w:r>
      <w:r w:rsidRPr="00F728AB">
        <w:rPr>
          <w:color w:val="auto"/>
          <w:sz w:val="22"/>
          <w:szCs w:val="22"/>
        </w:rPr>
        <w:t xml:space="preserve"> je povinen uhradit </w:t>
      </w:r>
      <w:r w:rsidR="002D4236">
        <w:rPr>
          <w:color w:val="auto"/>
          <w:sz w:val="22"/>
          <w:szCs w:val="22"/>
        </w:rPr>
        <w:t>Nabyvatel</w:t>
      </w:r>
      <w:r w:rsidR="0049225F">
        <w:rPr>
          <w:color w:val="auto"/>
          <w:sz w:val="22"/>
          <w:szCs w:val="22"/>
        </w:rPr>
        <w:t>i</w:t>
      </w:r>
      <w:r w:rsidRPr="00F728AB">
        <w:rPr>
          <w:color w:val="auto"/>
          <w:sz w:val="22"/>
          <w:szCs w:val="22"/>
        </w:rPr>
        <w:t xml:space="preserve"> škodu, která mu vznikla vadným plněním, a to v plné výši. </w:t>
      </w:r>
      <w:r w:rsidR="002D4236">
        <w:rPr>
          <w:color w:val="auto"/>
          <w:sz w:val="22"/>
          <w:szCs w:val="22"/>
        </w:rPr>
        <w:t>Poskytovatel</w:t>
      </w:r>
      <w:r w:rsidRPr="00F728AB">
        <w:rPr>
          <w:color w:val="auto"/>
          <w:sz w:val="22"/>
          <w:szCs w:val="22"/>
        </w:rPr>
        <w:t xml:space="preserve"> rovněž </w:t>
      </w:r>
      <w:r w:rsidR="002D4236">
        <w:rPr>
          <w:color w:val="auto"/>
          <w:sz w:val="22"/>
          <w:szCs w:val="22"/>
        </w:rPr>
        <w:t>Nabyvatel</w:t>
      </w:r>
      <w:r w:rsidR="0049225F">
        <w:rPr>
          <w:color w:val="auto"/>
          <w:sz w:val="22"/>
          <w:szCs w:val="22"/>
        </w:rPr>
        <w:t>i</w:t>
      </w:r>
      <w:r w:rsidRPr="00F728AB">
        <w:rPr>
          <w:color w:val="auto"/>
          <w:sz w:val="22"/>
          <w:szCs w:val="22"/>
        </w:rPr>
        <w:t xml:space="preserve"> uhradí náklady vzniklé při uplatňová</w:t>
      </w:r>
      <w:r w:rsidR="00A33066">
        <w:rPr>
          <w:color w:val="auto"/>
          <w:sz w:val="22"/>
          <w:szCs w:val="22"/>
        </w:rPr>
        <w:t>ní práv z odpovědnosti za vady.</w:t>
      </w:r>
    </w:p>
    <w:p w:rsidR="00A95E85" w:rsidRPr="00CE7D14" w:rsidRDefault="00A95E85" w:rsidP="00A95E85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Čl. 9</w:t>
      </w:r>
    </w:p>
    <w:p w:rsidR="00A95E85" w:rsidRPr="0086236C" w:rsidRDefault="00A95E85" w:rsidP="00A95E85">
      <w:pPr>
        <w:pStyle w:val="Nadpis5"/>
        <w:keepLines/>
        <w:spacing w:before="0" w:after="120"/>
        <w:ind w:left="3544" w:right="482" w:firstLine="851"/>
        <w:jc w:val="left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VYŠŠÍ MOC</w:t>
      </w:r>
    </w:p>
    <w:p w:rsidR="00A95E85" w:rsidRPr="00A33066" w:rsidRDefault="00A95E85" w:rsidP="00A33066">
      <w:pPr>
        <w:pStyle w:val="Zkladntext"/>
        <w:widowControl w:val="0"/>
        <w:tabs>
          <w:tab w:val="left" w:pos="10773"/>
        </w:tabs>
        <w:spacing w:before="0" w:after="360"/>
        <w:ind w:left="567" w:right="28" w:hanging="567"/>
        <w:rPr>
          <w:rFonts w:ascii="Calibri" w:hAnsi="Calibri" w:cs="Arial"/>
          <w:b w:val="0"/>
          <w:szCs w:val="22"/>
          <w:lang w:val="cs-CZ"/>
        </w:rPr>
      </w:pPr>
      <w:r>
        <w:rPr>
          <w:rFonts w:ascii="Calibri" w:hAnsi="Calibri" w:cs="Arial"/>
          <w:b w:val="0"/>
          <w:color w:val="000000"/>
          <w:szCs w:val="22"/>
        </w:rPr>
        <w:t>9</w:t>
      </w:r>
      <w:r w:rsidRPr="00471678">
        <w:rPr>
          <w:rFonts w:ascii="Calibri" w:hAnsi="Calibri" w:cs="Arial"/>
          <w:b w:val="0"/>
          <w:color w:val="000000"/>
          <w:szCs w:val="22"/>
        </w:rPr>
        <w:t>.1.</w:t>
      </w:r>
      <w:r w:rsidRPr="00471678">
        <w:rPr>
          <w:rFonts w:ascii="Calibri" w:hAnsi="Calibri" w:cs="Arial"/>
          <w:b w:val="0"/>
          <w:color w:val="000000"/>
          <w:szCs w:val="22"/>
        </w:rPr>
        <w:tab/>
      </w:r>
      <w:r>
        <w:rPr>
          <w:rFonts w:ascii="Calibri" w:hAnsi="Calibri" w:cs="Arial"/>
          <w:b w:val="0"/>
          <w:szCs w:val="22"/>
          <w:lang w:val="cs-CZ"/>
        </w:rPr>
        <w:t>Smluvní strany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eodpovídají za porušení svých povinností dle této </w:t>
      </w:r>
      <w:r>
        <w:rPr>
          <w:rFonts w:ascii="Calibri" w:hAnsi="Calibri" w:cs="Arial"/>
          <w:b w:val="0"/>
          <w:szCs w:val="22"/>
          <w:lang w:val="cs-CZ"/>
        </w:rPr>
        <w:t>S</w:t>
      </w:r>
      <w:r w:rsidRPr="000E5467">
        <w:rPr>
          <w:rFonts w:ascii="Calibri" w:hAnsi="Calibri" w:cs="Arial"/>
          <w:b w:val="0"/>
          <w:szCs w:val="22"/>
          <w:lang w:val="cs-CZ"/>
        </w:rPr>
        <w:t>mlouvy, pokud bylo způsobeno okolnostmi vylučující</w:t>
      </w:r>
      <w:r>
        <w:rPr>
          <w:rFonts w:ascii="Calibri" w:hAnsi="Calibri" w:cs="Arial"/>
          <w:b w:val="0"/>
          <w:szCs w:val="22"/>
          <w:lang w:val="cs-CZ"/>
        </w:rPr>
        <w:t>mi odpovědnost - zásahem vyšší moci. Vyšší mocí se r</w:t>
      </w:r>
      <w:r w:rsidRPr="000E5467">
        <w:rPr>
          <w:rFonts w:ascii="Calibri" w:hAnsi="Calibri" w:cs="Arial"/>
          <w:b w:val="0"/>
          <w:szCs w:val="22"/>
          <w:lang w:val="cs-CZ"/>
        </w:rPr>
        <w:t>ozumí takové události (překážky), kt</w:t>
      </w:r>
      <w:r>
        <w:rPr>
          <w:rFonts w:ascii="Calibri" w:hAnsi="Calibri" w:cs="Arial"/>
          <w:b w:val="0"/>
          <w:szCs w:val="22"/>
          <w:lang w:val="cs-CZ"/>
        </w:rPr>
        <w:t>eré nastaly po vzniku závazku,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ezávisle na </w:t>
      </w:r>
      <w:r>
        <w:rPr>
          <w:rFonts w:ascii="Calibri" w:hAnsi="Calibri" w:cs="Arial"/>
          <w:b w:val="0"/>
          <w:szCs w:val="22"/>
          <w:lang w:val="cs-CZ"/>
        </w:rPr>
        <w:t>vůli příslušné smluvní strany, m</w:t>
      </w:r>
      <w:r w:rsidRPr="000E5467">
        <w:rPr>
          <w:rFonts w:ascii="Calibri" w:hAnsi="Calibri" w:cs="Arial"/>
          <w:b w:val="0"/>
          <w:szCs w:val="22"/>
          <w:lang w:val="cs-CZ"/>
        </w:rPr>
        <w:t>ají mimořádnou</w:t>
      </w:r>
      <w:r>
        <w:rPr>
          <w:rFonts w:ascii="Calibri" w:hAnsi="Calibri" w:cs="Arial"/>
          <w:b w:val="0"/>
          <w:szCs w:val="22"/>
          <w:lang w:val="cs-CZ"/>
        </w:rPr>
        <w:t xml:space="preserve"> povahu, jsou n</w:t>
      </w:r>
      <w:r w:rsidRPr="000E5467">
        <w:rPr>
          <w:rFonts w:ascii="Calibri" w:hAnsi="Calibri" w:cs="Arial"/>
          <w:b w:val="0"/>
          <w:szCs w:val="22"/>
          <w:lang w:val="cs-CZ"/>
        </w:rPr>
        <w:t>eodvratitelné, nep</w:t>
      </w:r>
      <w:r>
        <w:rPr>
          <w:rFonts w:ascii="Calibri" w:hAnsi="Calibri" w:cs="Arial"/>
          <w:b w:val="0"/>
          <w:szCs w:val="22"/>
          <w:lang w:val="cs-CZ"/>
        </w:rPr>
        <w:t>ředvídatelné, nepřekonatelné a b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rání objektivně splnění závazků dle této </w:t>
      </w:r>
      <w:r>
        <w:rPr>
          <w:rFonts w:ascii="Calibri" w:hAnsi="Calibri" w:cs="Arial"/>
          <w:b w:val="0"/>
          <w:szCs w:val="22"/>
          <w:lang w:val="cs-CZ"/>
        </w:rPr>
        <w:t>Smlouvy (např. válečný stav, občanské nepokoje, požár, z</w:t>
      </w:r>
      <w:r w:rsidRPr="000E5467">
        <w:rPr>
          <w:rFonts w:ascii="Calibri" w:hAnsi="Calibri" w:cs="Arial"/>
          <w:b w:val="0"/>
          <w:szCs w:val="22"/>
          <w:lang w:val="cs-CZ"/>
        </w:rPr>
        <w:t>áplavy, epidemie, kar</w:t>
      </w:r>
      <w:r>
        <w:rPr>
          <w:rFonts w:ascii="Calibri" w:hAnsi="Calibri" w:cs="Arial"/>
          <w:b w:val="0"/>
          <w:szCs w:val="22"/>
          <w:lang w:val="cs-CZ"/>
        </w:rPr>
        <w:t xml:space="preserve">anténní opatření, zemětřesení, sesuvy půdy, teroristický útok </w:t>
      </w:r>
      <w:r w:rsidR="00A33066">
        <w:rPr>
          <w:rFonts w:ascii="Calibri" w:hAnsi="Calibri" w:cs="Arial"/>
          <w:b w:val="0"/>
          <w:szCs w:val="22"/>
          <w:lang w:val="cs-CZ"/>
        </w:rPr>
        <w:t>apod.). Plnění se nepovažuje za </w:t>
      </w:r>
      <w:r>
        <w:rPr>
          <w:rFonts w:ascii="Calibri" w:hAnsi="Calibri" w:cs="Arial"/>
          <w:b w:val="0"/>
          <w:szCs w:val="22"/>
          <w:lang w:val="cs-CZ"/>
        </w:rPr>
        <w:t>n</w:t>
      </w:r>
      <w:r w:rsidRPr="000E5467">
        <w:rPr>
          <w:rFonts w:ascii="Calibri" w:hAnsi="Calibri" w:cs="Arial"/>
          <w:b w:val="0"/>
          <w:szCs w:val="22"/>
          <w:lang w:val="cs-CZ"/>
        </w:rPr>
        <w:t>emožné, j</w:t>
      </w:r>
      <w:r>
        <w:rPr>
          <w:rFonts w:ascii="Calibri" w:hAnsi="Calibri" w:cs="Arial"/>
          <w:b w:val="0"/>
          <w:szCs w:val="22"/>
          <w:lang w:val="cs-CZ"/>
        </w:rPr>
        <w:t>estliže je ho možno provést za z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tížených </w:t>
      </w:r>
      <w:r>
        <w:rPr>
          <w:rFonts w:ascii="Calibri" w:hAnsi="Calibri" w:cs="Arial"/>
          <w:b w:val="0"/>
          <w:szCs w:val="22"/>
          <w:lang w:val="cs-CZ"/>
        </w:rPr>
        <w:t>podmínek, s většími náklady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ebo </w:t>
      </w:r>
      <w:r>
        <w:rPr>
          <w:rFonts w:ascii="Calibri" w:hAnsi="Calibri" w:cs="Arial"/>
          <w:b w:val="0"/>
          <w:szCs w:val="22"/>
          <w:lang w:val="cs-CZ"/>
        </w:rPr>
        <w:t>až po sjednaném čase. Jestliže u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dálosti vyšší moci nastanou, je </w:t>
      </w:r>
      <w:r>
        <w:rPr>
          <w:rFonts w:ascii="Calibri" w:hAnsi="Calibri" w:cs="Arial"/>
          <w:b w:val="0"/>
          <w:szCs w:val="22"/>
          <w:lang w:val="cs-CZ"/>
        </w:rPr>
        <w:t>dotčená smluvní strana povinna n</w:t>
      </w:r>
      <w:r w:rsidRPr="000E5467">
        <w:rPr>
          <w:rFonts w:ascii="Calibri" w:hAnsi="Calibri" w:cs="Arial"/>
          <w:b w:val="0"/>
          <w:szCs w:val="22"/>
          <w:lang w:val="cs-CZ"/>
        </w:rPr>
        <w:t>eprod</w:t>
      </w:r>
      <w:r>
        <w:rPr>
          <w:rFonts w:ascii="Calibri" w:hAnsi="Calibri" w:cs="Arial"/>
          <w:b w:val="0"/>
          <w:szCs w:val="22"/>
          <w:lang w:val="cs-CZ"/>
        </w:rPr>
        <w:t>leně informovat druhou smluvní s</w:t>
      </w:r>
      <w:r w:rsidRPr="000E5467">
        <w:rPr>
          <w:rFonts w:ascii="Calibri" w:hAnsi="Calibri" w:cs="Arial"/>
          <w:b w:val="0"/>
          <w:szCs w:val="22"/>
          <w:lang w:val="cs-CZ"/>
        </w:rPr>
        <w:t>tranu o povaze, po</w:t>
      </w:r>
      <w:r>
        <w:rPr>
          <w:rFonts w:ascii="Calibri" w:hAnsi="Calibri" w:cs="Arial"/>
          <w:b w:val="0"/>
          <w:szCs w:val="22"/>
          <w:lang w:val="cs-CZ"/>
        </w:rPr>
        <w:t>čátku a konci události vyšší moci, a n</w:t>
      </w:r>
      <w:r w:rsidRPr="000E5467">
        <w:rPr>
          <w:rFonts w:ascii="Calibri" w:hAnsi="Calibri" w:cs="Arial"/>
          <w:b w:val="0"/>
          <w:szCs w:val="22"/>
          <w:lang w:val="cs-CZ"/>
        </w:rPr>
        <w:t>en</w:t>
      </w:r>
      <w:r>
        <w:rPr>
          <w:rFonts w:ascii="Calibri" w:hAnsi="Calibri" w:cs="Arial"/>
          <w:b w:val="0"/>
          <w:szCs w:val="22"/>
          <w:lang w:val="cs-CZ"/>
        </w:rPr>
        <w:t>í-li oznámení učiněno písemnou formou, je rovněž povinna b</w:t>
      </w:r>
      <w:r w:rsidRPr="000E5467">
        <w:rPr>
          <w:rFonts w:ascii="Calibri" w:hAnsi="Calibri" w:cs="Arial"/>
          <w:b w:val="0"/>
          <w:szCs w:val="22"/>
          <w:lang w:val="cs-CZ"/>
        </w:rPr>
        <w:t>ezodk</w:t>
      </w:r>
      <w:r>
        <w:rPr>
          <w:rFonts w:ascii="Calibri" w:hAnsi="Calibri" w:cs="Arial"/>
          <w:b w:val="0"/>
          <w:szCs w:val="22"/>
          <w:lang w:val="cs-CZ"/>
        </w:rPr>
        <w:t>ladně takové oznámení písemnou f</w:t>
      </w:r>
      <w:r w:rsidRPr="000E5467">
        <w:rPr>
          <w:rFonts w:ascii="Calibri" w:hAnsi="Calibri" w:cs="Arial"/>
          <w:b w:val="0"/>
          <w:szCs w:val="22"/>
          <w:lang w:val="cs-CZ"/>
        </w:rPr>
        <w:t>ormou dopl</w:t>
      </w:r>
      <w:r>
        <w:rPr>
          <w:rFonts w:ascii="Calibri" w:hAnsi="Calibri" w:cs="Arial"/>
          <w:b w:val="0"/>
          <w:szCs w:val="22"/>
          <w:lang w:val="cs-CZ"/>
        </w:rPr>
        <w:t>nit. Termín plnění příslušného z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ávazku se </w:t>
      </w:r>
      <w:r>
        <w:rPr>
          <w:rFonts w:ascii="Calibri" w:hAnsi="Calibri" w:cs="Arial"/>
          <w:b w:val="0"/>
          <w:szCs w:val="22"/>
          <w:lang w:val="cs-CZ"/>
        </w:rPr>
        <w:t>v takovém případě prodlužuje o d</w:t>
      </w:r>
      <w:r w:rsidRPr="000E5467">
        <w:rPr>
          <w:rFonts w:ascii="Calibri" w:hAnsi="Calibri" w:cs="Arial"/>
          <w:b w:val="0"/>
          <w:szCs w:val="22"/>
          <w:lang w:val="cs-CZ"/>
        </w:rPr>
        <w:t>obu trvání vyšší moci, smluvní strana</w:t>
      </w:r>
      <w:r>
        <w:rPr>
          <w:rFonts w:ascii="Calibri" w:hAnsi="Calibri" w:cs="Arial"/>
          <w:b w:val="0"/>
          <w:szCs w:val="22"/>
          <w:lang w:val="cs-CZ"/>
        </w:rPr>
        <w:t>, k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terá se </w:t>
      </w:r>
      <w:r>
        <w:rPr>
          <w:rFonts w:ascii="Calibri" w:hAnsi="Calibri" w:cs="Arial"/>
          <w:b w:val="0"/>
          <w:szCs w:val="22"/>
          <w:lang w:val="cs-CZ"/>
        </w:rPr>
        <w:t>odvolává na vyšší moc, je však p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ovinna provést </w:t>
      </w:r>
      <w:r>
        <w:rPr>
          <w:rFonts w:ascii="Calibri" w:hAnsi="Calibri" w:cs="Arial"/>
          <w:b w:val="0"/>
          <w:szCs w:val="22"/>
          <w:lang w:val="cs-CZ"/>
        </w:rPr>
        <w:t>veškerá opatření, aby překážky z</w:t>
      </w:r>
      <w:r w:rsidRPr="000E5467">
        <w:rPr>
          <w:rFonts w:ascii="Calibri" w:hAnsi="Calibri" w:cs="Arial"/>
          <w:b w:val="0"/>
          <w:szCs w:val="22"/>
          <w:lang w:val="cs-CZ"/>
        </w:rPr>
        <w:t>pů</w:t>
      </w:r>
      <w:r>
        <w:rPr>
          <w:rFonts w:ascii="Calibri" w:hAnsi="Calibri" w:cs="Arial"/>
          <w:b w:val="0"/>
          <w:szCs w:val="22"/>
          <w:lang w:val="cs-CZ"/>
        </w:rPr>
        <w:t>sobené vyšší mocí byly odstraněny v co nejkratší době tak, aby její závazky dle t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éto </w:t>
      </w:r>
      <w:r>
        <w:rPr>
          <w:rFonts w:ascii="Calibri" w:hAnsi="Calibri" w:cs="Arial"/>
          <w:b w:val="0"/>
          <w:szCs w:val="22"/>
          <w:lang w:val="cs-CZ"/>
        </w:rPr>
        <w:t>S</w:t>
      </w:r>
      <w:r w:rsidRPr="000E5467">
        <w:rPr>
          <w:rFonts w:ascii="Calibri" w:hAnsi="Calibri" w:cs="Arial"/>
          <w:b w:val="0"/>
          <w:szCs w:val="22"/>
          <w:lang w:val="cs-CZ"/>
        </w:rPr>
        <w:t>mlouvy</w:t>
      </w:r>
      <w:r>
        <w:rPr>
          <w:rFonts w:ascii="Calibri" w:hAnsi="Calibri" w:cs="Arial"/>
          <w:b w:val="0"/>
          <w:szCs w:val="22"/>
          <w:lang w:val="cs-CZ"/>
        </w:rPr>
        <w:t xml:space="preserve"> mohly být n</w:t>
      </w:r>
      <w:r w:rsidRPr="000E5467">
        <w:rPr>
          <w:rFonts w:ascii="Calibri" w:hAnsi="Calibri" w:cs="Arial"/>
          <w:b w:val="0"/>
          <w:szCs w:val="22"/>
          <w:lang w:val="cs-CZ"/>
        </w:rPr>
        <w:t>áležitě plněny.</w:t>
      </w:r>
    </w:p>
    <w:p w:rsidR="00D43FD2" w:rsidRPr="00D43FD2" w:rsidRDefault="00590048" w:rsidP="00D43FD2">
      <w:pPr>
        <w:pStyle w:val="Nadpis5"/>
        <w:keepLines/>
        <w:spacing w:before="0"/>
        <w:ind w:firstLine="675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A95E85">
        <w:rPr>
          <w:rFonts w:ascii="Calibri" w:hAnsi="Calibri" w:cs="Arial"/>
          <w:sz w:val="22"/>
          <w:szCs w:val="22"/>
          <w:u w:val="none"/>
        </w:rPr>
        <w:t>10</w:t>
      </w:r>
    </w:p>
    <w:p w:rsidR="005F6F5A" w:rsidRPr="0086236C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SMLUVNÍ POKUTY</w:t>
      </w:r>
    </w:p>
    <w:p w:rsidR="00A95E85" w:rsidRPr="00025FF5" w:rsidRDefault="00A95E85" w:rsidP="00A95E85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10.1.</w:t>
      </w:r>
      <w:r>
        <w:rPr>
          <w:rFonts w:ascii="Calibri" w:hAnsi="Calibri" w:cs="Arial"/>
          <w:sz w:val="22"/>
          <w:szCs w:val="22"/>
        </w:rPr>
        <w:tab/>
      </w:r>
      <w:r w:rsidRPr="00025FF5">
        <w:rPr>
          <w:rFonts w:ascii="Calibri" w:hAnsi="Calibri" w:cs="Arial"/>
          <w:sz w:val="22"/>
          <w:szCs w:val="22"/>
        </w:rPr>
        <w:t xml:space="preserve">V případě, že </w:t>
      </w:r>
      <w:r w:rsidR="002D4236">
        <w:rPr>
          <w:rFonts w:ascii="Calibri" w:hAnsi="Calibri" w:cs="Arial"/>
          <w:sz w:val="22"/>
          <w:szCs w:val="22"/>
        </w:rPr>
        <w:t>Poskytovatel</w:t>
      </w:r>
      <w:r w:rsidRPr="00025FF5">
        <w:rPr>
          <w:rFonts w:ascii="Calibri" w:hAnsi="Calibri" w:cs="Arial"/>
          <w:sz w:val="22"/>
          <w:szCs w:val="22"/>
        </w:rPr>
        <w:t xml:space="preserve"> poruší povinnost </w:t>
      </w:r>
      <w:r w:rsidR="0049225F">
        <w:rPr>
          <w:rFonts w:ascii="Calibri" w:hAnsi="Calibri" w:cs="Arial"/>
          <w:sz w:val="22"/>
          <w:szCs w:val="22"/>
        </w:rPr>
        <w:t>poskytnutí Licencí</w:t>
      </w:r>
      <w:r w:rsidRPr="00025FF5">
        <w:rPr>
          <w:rFonts w:ascii="Calibri" w:hAnsi="Calibri" w:cs="Arial"/>
          <w:sz w:val="22"/>
          <w:szCs w:val="22"/>
        </w:rPr>
        <w:t xml:space="preserve"> dle této Smlouvy, tj. řádně, včas</w:t>
      </w:r>
      <w:r>
        <w:rPr>
          <w:rFonts w:ascii="Calibri" w:hAnsi="Calibri" w:cs="Arial"/>
          <w:sz w:val="22"/>
          <w:szCs w:val="22"/>
        </w:rPr>
        <w:t xml:space="preserve"> dle čl. 4 odst. 4.1. této Smlouvy</w:t>
      </w:r>
      <w:r w:rsidRPr="00025FF5">
        <w:rPr>
          <w:rFonts w:ascii="Calibri" w:hAnsi="Calibri" w:cs="Arial"/>
          <w:sz w:val="22"/>
          <w:szCs w:val="22"/>
        </w:rPr>
        <w:t>, bez vad a na sjednané místo plnění</w:t>
      </w:r>
      <w:r>
        <w:rPr>
          <w:rFonts w:ascii="Calibri" w:hAnsi="Calibri" w:cs="Arial"/>
          <w:sz w:val="22"/>
          <w:szCs w:val="22"/>
        </w:rPr>
        <w:t xml:space="preserve"> dle čl. 4 odst. 4.3. této Smlouvy</w:t>
      </w:r>
      <w:r w:rsidRPr="00025FF5">
        <w:rPr>
          <w:rFonts w:ascii="Calibri" w:hAnsi="Calibri" w:cs="Arial"/>
          <w:sz w:val="22"/>
          <w:szCs w:val="22"/>
        </w:rPr>
        <w:t xml:space="preserve">, může </w:t>
      </w:r>
      <w:r w:rsidR="002D4236">
        <w:rPr>
          <w:rFonts w:ascii="Calibri" w:hAnsi="Calibri" w:cs="Arial"/>
          <w:sz w:val="22"/>
          <w:szCs w:val="22"/>
        </w:rPr>
        <w:t>Nabyvatel</w:t>
      </w:r>
      <w:r w:rsidRPr="00025FF5">
        <w:rPr>
          <w:rFonts w:ascii="Calibri" w:hAnsi="Calibri" w:cs="Arial"/>
          <w:sz w:val="22"/>
          <w:szCs w:val="22"/>
        </w:rPr>
        <w:t xml:space="preserve"> uplatnit vůči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49225F">
        <w:rPr>
          <w:rFonts w:ascii="Calibri" w:hAnsi="Calibri" w:cs="Arial"/>
          <w:sz w:val="22"/>
          <w:szCs w:val="22"/>
        </w:rPr>
        <w:t>i</w:t>
      </w:r>
      <w:r w:rsidRPr="00025FF5">
        <w:rPr>
          <w:rFonts w:ascii="Calibri" w:hAnsi="Calibri" w:cs="Arial"/>
          <w:sz w:val="22"/>
          <w:szCs w:val="22"/>
        </w:rPr>
        <w:t xml:space="preserve"> smluvní pokutu ve výši 0,2 % z celkové </w:t>
      </w:r>
      <w:r w:rsidR="00445FFD">
        <w:rPr>
          <w:rFonts w:ascii="Calibri" w:hAnsi="Calibri" w:cs="Arial"/>
          <w:sz w:val="22"/>
          <w:szCs w:val="22"/>
        </w:rPr>
        <w:t>C</w:t>
      </w:r>
      <w:r w:rsidRPr="00025FF5">
        <w:rPr>
          <w:rFonts w:ascii="Calibri" w:hAnsi="Calibri" w:cs="Arial"/>
          <w:sz w:val="22"/>
          <w:szCs w:val="22"/>
        </w:rPr>
        <w:t xml:space="preserve">eny </w:t>
      </w:r>
      <w:r w:rsidR="0049225F">
        <w:rPr>
          <w:rFonts w:ascii="Calibri" w:hAnsi="Calibri" w:cs="Arial"/>
          <w:sz w:val="22"/>
          <w:szCs w:val="22"/>
        </w:rPr>
        <w:t>plnění</w:t>
      </w:r>
      <w:r w:rsidRPr="005B0CA2">
        <w:rPr>
          <w:rFonts w:ascii="Calibri" w:hAnsi="Calibri" w:cs="Arial"/>
          <w:sz w:val="22"/>
          <w:szCs w:val="22"/>
        </w:rPr>
        <w:t xml:space="preserve"> bez DPH za</w:t>
      </w:r>
      <w:r>
        <w:rPr>
          <w:rFonts w:ascii="Calibri" w:hAnsi="Calibri" w:cs="Arial"/>
          <w:sz w:val="22"/>
          <w:szCs w:val="22"/>
        </w:rPr>
        <w:t xml:space="preserve"> každý i započatý den prodlení.</w:t>
      </w:r>
    </w:p>
    <w:p w:rsidR="00A95E85" w:rsidRPr="000C764D" w:rsidRDefault="00A95E85" w:rsidP="00A95E85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10.2.</w:t>
      </w:r>
      <w:r>
        <w:rPr>
          <w:rFonts w:ascii="Calibri" w:hAnsi="Calibri" w:cs="Arial"/>
          <w:sz w:val="22"/>
          <w:szCs w:val="22"/>
        </w:rPr>
        <w:tab/>
      </w:r>
      <w:r w:rsidRPr="000C764D">
        <w:rPr>
          <w:rFonts w:ascii="Calibri" w:hAnsi="Calibri" w:cs="Arial"/>
          <w:sz w:val="22"/>
          <w:szCs w:val="22"/>
        </w:rPr>
        <w:t xml:space="preserve">V případě nedodržení termínu </w:t>
      </w:r>
      <w:r>
        <w:rPr>
          <w:rFonts w:ascii="Calibri" w:hAnsi="Calibri" w:cs="Arial"/>
          <w:sz w:val="22"/>
          <w:szCs w:val="22"/>
        </w:rPr>
        <w:t xml:space="preserve">na řešení reklamace </w:t>
      </w:r>
      <w:r w:rsidR="0049225F">
        <w:rPr>
          <w:rFonts w:ascii="Calibri" w:hAnsi="Calibri" w:cs="Arial"/>
          <w:sz w:val="22"/>
          <w:szCs w:val="22"/>
        </w:rPr>
        <w:t>poskytnutých Licencí</w:t>
      </w:r>
      <w:r w:rsidR="0049225F" w:rsidRPr="003761B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uvedeného v čl. 8 odst. 8</w:t>
      </w:r>
      <w:r w:rsidRPr="000C764D">
        <w:rPr>
          <w:rFonts w:ascii="Calibri" w:hAnsi="Calibri" w:cs="Arial"/>
          <w:sz w:val="22"/>
          <w:szCs w:val="22"/>
        </w:rPr>
        <w:t>.</w:t>
      </w:r>
      <w:r w:rsidR="0049225F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 w:rsidRPr="000C764D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0C764D">
        <w:rPr>
          <w:rFonts w:ascii="Calibri" w:hAnsi="Calibri" w:cs="Arial"/>
          <w:sz w:val="22"/>
          <w:szCs w:val="22"/>
        </w:rPr>
        <w:t xml:space="preserve">mlouvy může </w:t>
      </w:r>
      <w:r w:rsidR="002D4236">
        <w:rPr>
          <w:rFonts w:ascii="Calibri" w:hAnsi="Calibri" w:cs="Arial"/>
          <w:sz w:val="22"/>
          <w:szCs w:val="22"/>
        </w:rPr>
        <w:t>Nabyvatel</w:t>
      </w:r>
      <w:r w:rsidRPr="000C764D">
        <w:rPr>
          <w:rFonts w:ascii="Calibri" w:hAnsi="Calibri" w:cs="Arial"/>
          <w:sz w:val="22"/>
          <w:szCs w:val="22"/>
        </w:rPr>
        <w:t xml:space="preserve"> požadovat po </w:t>
      </w:r>
      <w:r w:rsidR="0049225F">
        <w:rPr>
          <w:rFonts w:ascii="Calibri" w:hAnsi="Calibri" w:cs="Arial"/>
          <w:sz w:val="22"/>
          <w:szCs w:val="22"/>
        </w:rPr>
        <w:t>Poskytovateli</w:t>
      </w:r>
      <w:r w:rsidR="000C7355">
        <w:rPr>
          <w:rFonts w:ascii="Calibri" w:hAnsi="Calibri" w:cs="Arial"/>
          <w:sz w:val="22"/>
          <w:szCs w:val="22"/>
        </w:rPr>
        <w:t xml:space="preserve"> smluvní pokutu ve výši 500 Kč (slovy: pět</w:t>
      </w:r>
      <w:r w:rsidR="002F617F">
        <w:rPr>
          <w:rFonts w:ascii="Calibri" w:hAnsi="Calibri" w:cs="Arial"/>
          <w:sz w:val="22"/>
          <w:szCs w:val="22"/>
        </w:rPr>
        <w:t>set</w:t>
      </w:r>
      <w:r w:rsidRPr="000C764D">
        <w:rPr>
          <w:rFonts w:ascii="Calibri" w:hAnsi="Calibri" w:cs="Arial"/>
          <w:sz w:val="22"/>
          <w:szCs w:val="22"/>
        </w:rPr>
        <w:t xml:space="preserve"> korun českých) za každý započatý den prodlení.</w:t>
      </w:r>
      <w:r w:rsidRPr="000C764D">
        <w:rPr>
          <w:rFonts w:ascii="Calibri" w:hAnsi="Calibri" w:cs="Arial"/>
          <w:b/>
          <w:sz w:val="22"/>
          <w:szCs w:val="22"/>
        </w:rPr>
        <w:t xml:space="preserve"> </w:t>
      </w:r>
    </w:p>
    <w:p w:rsidR="00A95E85" w:rsidRPr="006726DA" w:rsidRDefault="00846726" w:rsidP="00A95E85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A95E85" w:rsidRPr="00CE7D14">
        <w:rPr>
          <w:rFonts w:ascii="Calibri" w:hAnsi="Calibri" w:cs="Arial"/>
          <w:sz w:val="22"/>
          <w:szCs w:val="22"/>
        </w:rPr>
        <w:t>.</w:t>
      </w:r>
      <w:r w:rsidR="000C7355">
        <w:rPr>
          <w:rFonts w:ascii="Calibri" w:hAnsi="Calibri" w:cs="Arial"/>
          <w:sz w:val="22"/>
          <w:szCs w:val="22"/>
        </w:rPr>
        <w:t>3</w:t>
      </w:r>
      <w:r w:rsidR="00A95E85" w:rsidRPr="00CE7D14">
        <w:rPr>
          <w:rFonts w:ascii="Calibri" w:hAnsi="Calibri" w:cs="Arial"/>
          <w:sz w:val="22"/>
          <w:szCs w:val="22"/>
        </w:rPr>
        <w:t>.</w:t>
      </w:r>
      <w:r w:rsidR="00A95E85" w:rsidRPr="00CE7D14">
        <w:rPr>
          <w:rFonts w:ascii="Calibri" w:hAnsi="Calibri" w:cs="Arial"/>
          <w:sz w:val="22"/>
          <w:szCs w:val="22"/>
        </w:rPr>
        <w:tab/>
      </w:r>
      <w:r w:rsidR="00A95E85" w:rsidRPr="00025FF5">
        <w:rPr>
          <w:rFonts w:ascii="Calibri" w:hAnsi="Calibri" w:cs="Arial"/>
          <w:sz w:val="22"/>
          <w:szCs w:val="22"/>
        </w:rPr>
        <w:t xml:space="preserve">V případě prodlení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49225F">
        <w:rPr>
          <w:rFonts w:ascii="Calibri" w:hAnsi="Calibri" w:cs="Arial"/>
          <w:sz w:val="22"/>
          <w:szCs w:val="22"/>
        </w:rPr>
        <w:t>e</w:t>
      </w:r>
      <w:r w:rsidR="00A95E85" w:rsidRPr="00025FF5">
        <w:rPr>
          <w:rFonts w:ascii="Calibri" w:hAnsi="Calibri" w:cs="Arial"/>
          <w:sz w:val="22"/>
          <w:szCs w:val="22"/>
        </w:rPr>
        <w:t xml:space="preserve"> se zaplacením faktury v termínu uvedeném v čl. 3 odst. 3.3. této Smlouvy může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A95E85" w:rsidRPr="00025FF5">
        <w:rPr>
          <w:rFonts w:ascii="Calibri" w:hAnsi="Calibri" w:cs="Arial"/>
          <w:sz w:val="22"/>
          <w:szCs w:val="22"/>
        </w:rPr>
        <w:t xml:space="preserve"> uplatnit vůči </w:t>
      </w:r>
      <w:r w:rsidR="0049225F">
        <w:rPr>
          <w:rFonts w:ascii="Calibri" w:hAnsi="Calibri" w:cs="Arial"/>
          <w:sz w:val="22"/>
          <w:szCs w:val="22"/>
        </w:rPr>
        <w:t>Nabyvateli</w:t>
      </w:r>
      <w:r w:rsidR="00A95E85" w:rsidRPr="00025FF5">
        <w:rPr>
          <w:rFonts w:ascii="Calibri" w:hAnsi="Calibri" w:cs="Arial"/>
          <w:sz w:val="22"/>
          <w:szCs w:val="22"/>
        </w:rPr>
        <w:t xml:space="preserve"> smluvní pokutu ve výši 0,</w:t>
      </w:r>
      <w:r w:rsidR="0049225F">
        <w:rPr>
          <w:rFonts w:ascii="Calibri" w:hAnsi="Calibri" w:cs="Arial"/>
          <w:sz w:val="22"/>
          <w:szCs w:val="22"/>
        </w:rPr>
        <w:t>05 % z dlužné částky bez DPH za </w:t>
      </w:r>
      <w:r w:rsidR="00A95E85" w:rsidRPr="00025FF5">
        <w:rPr>
          <w:rFonts w:ascii="Calibri" w:hAnsi="Calibri" w:cs="Arial"/>
          <w:sz w:val="22"/>
          <w:szCs w:val="22"/>
        </w:rPr>
        <w:t>každý započatý den prodlení</w:t>
      </w:r>
      <w:r w:rsidR="00A95E85" w:rsidRPr="005B0CA2">
        <w:rPr>
          <w:rFonts w:ascii="Calibri" w:hAnsi="Calibri"/>
          <w:sz w:val="22"/>
          <w:szCs w:val="22"/>
        </w:rPr>
        <w:t xml:space="preserve">, maximálně však do výše 3 </w:t>
      </w:r>
      <w:r w:rsidR="00A95E85" w:rsidRPr="006726DA">
        <w:rPr>
          <w:rFonts w:ascii="Calibri" w:hAnsi="Calibri"/>
          <w:sz w:val="22"/>
          <w:szCs w:val="22"/>
        </w:rPr>
        <w:t>% z dlužné částky</w:t>
      </w:r>
      <w:r w:rsidR="00A95E85" w:rsidRPr="006726DA">
        <w:rPr>
          <w:rFonts w:ascii="Calibri" w:hAnsi="Calibri" w:cs="Arial"/>
          <w:sz w:val="22"/>
          <w:szCs w:val="22"/>
        </w:rPr>
        <w:t>. Smluvní pokuta nahrazuje úrok z prodlení.</w:t>
      </w:r>
    </w:p>
    <w:p w:rsidR="00B6649E" w:rsidRDefault="00846726" w:rsidP="000C7355">
      <w:pPr>
        <w:tabs>
          <w:tab w:val="left" w:pos="567"/>
        </w:tabs>
        <w:spacing w:after="36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0C7355">
        <w:rPr>
          <w:rFonts w:ascii="Calibri" w:hAnsi="Calibri" w:cs="Arial"/>
          <w:sz w:val="22"/>
          <w:szCs w:val="22"/>
        </w:rPr>
        <w:t>.4</w:t>
      </w:r>
      <w:r w:rsidR="00A95E85" w:rsidRPr="006726DA">
        <w:rPr>
          <w:rFonts w:ascii="Calibri" w:hAnsi="Calibri" w:cs="Arial"/>
          <w:sz w:val="22"/>
          <w:szCs w:val="22"/>
        </w:rPr>
        <w:t>.</w:t>
      </w:r>
      <w:r w:rsidR="00A95E85" w:rsidRPr="006726DA">
        <w:rPr>
          <w:rFonts w:ascii="Calibri" w:hAnsi="Calibri" w:cs="Arial"/>
          <w:sz w:val="22"/>
          <w:szCs w:val="22"/>
        </w:rPr>
        <w:tab/>
      </w:r>
      <w:r w:rsidR="00A95E85" w:rsidRPr="006726DA">
        <w:rPr>
          <w:rFonts w:ascii="Calibri" w:hAnsi="Calibri"/>
          <w:sz w:val="22"/>
          <w:szCs w:val="22"/>
        </w:rPr>
        <w:t>Splatnost smluvních pokut je 14 kalendářních dnů od doručení písemné výzvy k zaplacení.</w:t>
      </w:r>
      <w:r w:rsidR="00A95E85" w:rsidRPr="006726DA">
        <w:rPr>
          <w:sz w:val="22"/>
          <w:szCs w:val="22"/>
        </w:rPr>
        <w:t xml:space="preserve"> </w:t>
      </w:r>
      <w:r w:rsidR="00A95E85" w:rsidRPr="006726DA">
        <w:rPr>
          <w:rFonts w:ascii="Calibri" w:hAnsi="Calibri"/>
          <w:sz w:val="22"/>
          <w:szCs w:val="22"/>
        </w:rPr>
        <w:t xml:space="preserve">Uplatněné smluvní pokuty je </w:t>
      </w:r>
      <w:r w:rsidR="002D4236">
        <w:rPr>
          <w:rFonts w:ascii="Calibri" w:hAnsi="Calibri"/>
          <w:sz w:val="22"/>
          <w:szCs w:val="22"/>
        </w:rPr>
        <w:t>Nabyvatel</w:t>
      </w:r>
      <w:r w:rsidR="00A95E85" w:rsidRPr="006726DA">
        <w:rPr>
          <w:rFonts w:ascii="Calibri" w:hAnsi="Calibri"/>
          <w:sz w:val="22"/>
          <w:szCs w:val="22"/>
        </w:rPr>
        <w:t xml:space="preserve"> oprávněn započíst na pohledávku </w:t>
      </w:r>
      <w:r w:rsidR="002D4236">
        <w:rPr>
          <w:rFonts w:ascii="Calibri" w:hAnsi="Calibri"/>
          <w:sz w:val="22"/>
          <w:szCs w:val="22"/>
        </w:rPr>
        <w:t>Poskytovatel</w:t>
      </w:r>
      <w:r w:rsidR="0049225F">
        <w:rPr>
          <w:rFonts w:ascii="Calibri" w:hAnsi="Calibri"/>
          <w:sz w:val="22"/>
          <w:szCs w:val="22"/>
        </w:rPr>
        <w:t>e</w:t>
      </w:r>
      <w:r w:rsidR="00445FFD">
        <w:rPr>
          <w:rFonts w:ascii="Calibri" w:hAnsi="Calibri"/>
          <w:sz w:val="22"/>
          <w:szCs w:val="22"/>
        </w:rPr>
        <w:t xml:space="preserve"> na </w:t>
      </w:r>
      <w:r w:rsidR="00A95E85" w:rsidRPr="006726DA">
        <w:rPr>
          <w:rFonts w:ascii="Calibri" w:hAnsi="Calibri"/>
          <w:sz w:val="22"/>
          <w:szCs w:val="22"/>
        </w:rPr>
        <w:t>cenu dle této Smlouvy</w:t>
      </w:r>
      <w:r w:rsidR="0049225F">
        <w:rPr>
          <w:rFonts w:ascii="Calibri" w:hAnsi="Calibri"/>
          <w:sz w:val="22"/>
          <w:szCs w:val="22"/>
        </w:rPr>
        <w:t xml:space="preserve"> (Objednávky)</w:t>
      </w:r>
      <w:r w:rsidR="00A95E85" w:rsidRPr="006726DA">
        <w:rPr>
          <w:rFonts w:ascii="Calibri" w:hAnsi="Calibri"/>
          <w:sz w:val="22"/>
          <w:szCs w:val="22"/>
        </w:rPr>
        <w:t>, splatnou i nesplatnou, současnou i v budoucnu vzniklou.</w:t>
      </w:r>
      <w:r w:rsidR="00A95E85" w:rsidRPr="006726DA">
        <w:rPr>
          <w:rFonts w:ascii="Calibri" w:hAnsi="Calibri"/>
        </w:rPr>
        <w:t xml:space="preserve"> </w:t>
      </w:r>
      <w:r w:rsidR="00A95E85" w:rsidRPr="006726DA">
        <w:rPr>
          <w:rFonts w:ascii="Calibri" w:hAnsi="Calibri"/>
          <w:sz w:val="22"/>
          <w:szCs w:val="22"/>
        </w:rPr>
        <w:t>Vznikem povinnosti hradit</w:t>
      </w:r>
      <w:r w:rsidR="00A95E85" w:rsidRPr="005B0CA2">
        <w:rPr>
          <w:rFonts w:ascii="Calibri" w:hAnsi="Calibri"/>
          <w:sz w:val="22"/>
          <w:szCs w:val="22"/>
        </w:rPr>
        <w:t xml:space="preserve"> smluvní pokutu ani jejím zaplacením není dotčen nárok </w:t>
      </w:r>
      <w:r w:rsidR="0049225F">
        <w:rPr>
          <w:rFonts w:ascii="Calibri" w:hAnsi="Calibri"/>
          <w:sz w:val="22"/>
          <w:szCs w:val="22"/>
        </w:rPr>
        <w:t>Nabyvatele</w:t>
      </w:r>
      <w:r w:rsidR="00A95E85" w:rsidRPr="005B0CA2">
        <w:rPr>
          <w:rFonts w:ascii="Calibri" w:hAnsi="Calibri"/>
          <w:sz w:val="22"/>
          <w:szCs w:val="22"/>
        </w:rPr>
        <w:t xml:space="preserve"> na náhradu </w:t>
      </w:r>
      <w:r w:rsidR="00A95E85">
        <w:rPr>
          <w:rFonts w:ascii="Calibri" w:hAnsi="Calibri"/>
          <w:sz w:val="22"/>
          <w:szCs w:val="22"/>
        </w:rPr>
        <w:t>majetkové újmy</w:t>
      </w:r>
      <w:r w:rsidR="00A95E85" w:rsidRPr="005B0CA2">
        <w:rPr>
          <w:rFonts w:ascii="Calibri" w:hAnsi="Calibri"/>
          <w:sz w:val="22"/>
          <w:szCs w:val="22"/>
        </w:rPr>
        <w:t xml:space="preserve"> v plné výši ani na odstoupení od této Smlouvy.</w:t>
      </w:r>
    </w:p>
    <w:p w:rsidR="009E2185" w:rsidRPr="007512A2" w:rsidRDefault="009E2185" w:rsidP="009E2185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7512A2">
        <w:rPr>
          <w:rFonts w:ascii="Calibri" w:hAnsi="Calibri" w:cs="Arial"/>
          <w:sz w:val="22"/>
          <w:szCs w:val="22"/>
          <w:u w:val="none"/>
        </w:rPr>
        <w:t>Čl. 11</w:t>
      </w:r>
    </w:p>
    <w:p w:rsidR="009E2185" w:rsidRPr="007512A2" w:rsidRDefault="009E2185" w:rsidP="009E2185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7512A2">
        <w:rPr>
          <w:rFonts w:ascii="Calibri" w:hAnsi="Calibri" w:cs="Arial"/>
          <w:sz w:val="22"/>
          <w:szCs w:val="22"/>
          <w:u w:val="none"/>
        </w:rPr>
        <w:t xml:space="preserve">TRVÁNÍ A UKONČENÍ SMLOUVY </w:t>
      </w:r>
    </w:p>
    <w:p w:rsidR="009E2185" w:rsidRPr="007512A2" w:rsidRDefault="009E2185" w:rsidP="009E2185">
      <w:pPr>
        <w:tabs>
          <w:tab w:val="left" w:pos="567"/>
        </w:tabs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 w:rsidRPr="007512A2">
        <w:rPr>
          <w:rFonts w:ascii="Calibri" w:hAnsi="Calibri"/>
          <w:sz w:val="22"/>
          <w:szCs w:val="22"/>
        </w:rPr>
        <w:t xml:space="preserve">11.1. </w:t>
      </w:r>
      <w:r w:rsidRPr="007512A2">
        <w:rPr>
          <w:rFonts w:ascii="Calibri" w:hAnsi="Calibri"/>
          <w:sz w:val="22"/>
          <w:szCs w:val="22"/>
        </w:rPr>
        <w:tab/>
        <w:t>Tato Smlouva se uzavírá na dobu určitou, a to na 3 let ode dne nabytí její účinnosti. Před tímto termínem Smlouva zaniká v případě, že objem plnění dosáhne celkové výše 980.000 Kč bez DPH.</w:t>
      </w:r>
    </w:p>
    <w:p w:rsidR="009E2185" w:rsidRPr="007512A2" w:rsidRDefault="009E2185" w:rsidP="009E2185">
      <w:pPr>
        <w:tabs>
          <w:tab w:val="left" w:pos="567"/>
        </w:tabs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 w:rsidRPr="007512A2">
        <w:rPr>
          <w:rFonts w:ascii="Calibri" w:hAnsi="Calibri"/>
          <w:sz w:val="22"/>
          <w:szCs w:val="22"/>
        </w:rPr>
        <w:t>11.2.</w:t>
      </w:r>
      <w:r w:rsidRPr="007512A2">
        <w:rPr>
          <w:rFonts w:ascii="Calibri" w:hAnsi="Calibri"/>
          <w:sz w:val="22"/>
          <w:szCs w:val="22"/>
        </w:rPr>
        <w:tab/>
        <w:t xml:space="preserve">Smlouvu je možné ukončit odstoupením jedné ze smluvních stran v případě porušení Smlouvy druhou smluvní stranou dle podmínek zák. č. 89/2012 Sb., občanského zákoníku, v platném znění, přičemž za podstatné porušení Smlouvy Poskytovatelem, kdy je Nabyvatel oprávněn odstoupit od Smlouvy okamžitě, tj. doručením oznámení o odstoupení, se považuje skutečnost, že Poskytovatel dvakrát po sobě nedodržel povinnost zajistit plnění dle Objednávky, řádně a v termínech dle této Smlouvy. Odstoupení od Smlouvy musí být učiněno písemně a doručeno do sídla druhé smluvní strany. </w:t>
      </w:r>
    </w:p>
    <w:p w:rsidR="009E2185" w:rsidRPr="007512A2" w:rsidRDefault="009E2185" w:rsidP="009E2185">
      <w:pPr>
        <w:tabs>
          <w:tab w:val="left" w:pos="567"/>
        </w:tabs>
        <w:spacing w:after="360"/>
        <w:ind w:left="567" w:hanging="567"/>
        <w:jc w:val="both"/>
        <w:rPr>
          <w:rFonts w:ascii="Calibri" w:hAnsi="Calibri"/>
          <w:sz w:val="22"/>
          <w:szCs w:val="22"/>
        </w:rPr>
      </w:pPr>
      <w:r w:rsidRPr="007512A2">
        <w:rPr>
          <w:rFonts w:ascii="Calibri" w:hAnsi="Calibri"/>
          <w:sz w:val="22"/>
          <w:szCs w:val="22"/>
        </w:rPr>
        <w:t>11.3.</w:t>
      </w:r>
      <w:r w:rsidRPr="007512A2">
        <w:rPr>
          <w:rFonts w:ascii="Calibri" w:hAnsi="Calibri"/>
          <w:sz w:val="22"/>
          <w:szCs w:val="22"/>
        </w:rPr>
        <w:tab/>
        <w:t>Smluvní strany mohou ukončit tuto Smlouvu rovněž písemnou dohodou nebo vypovědět písemnou formou i bez udání důvodu. Výpovědní lhůta činí 2 měsíce a začne běžet od prvního dne měsíce následujícího po doručení výpovědi druhé smluvní straně</w:t>
      </w:r>
    </w:p>
    <w:p w:rsidR="00BF04B4" w:rsidRPr="00CE7D14" w:rsidRDefault="00BF04B4" w:rsidP="00DF1418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Čl. 1</w:t>
      </w:r>
      <w:r w:rsidR="009E2185">
        <w:rPr>
          <w:rFonts w:ascii="Calibri" w:hAnsi="Calibri" w:cs="Arial"/>
          <w:sz w:val="22"/>
          <w:szCs w:val="22"/>
          <w:u w:val="none"/>
        </w:rPr>
        <w:t>2</w:t>
      </w:r>
    </w:p>
    <w:p w:rsidR="00296725" w:rsidRPr="008C7865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ZÁVĚREČNÁ USTANOVENÍ</w:t>
      </w:r>
    </w:p>
    <w:p w:rsidR="00CA46AB" w:rsidRPr="00CE7D14" w:rsidRDefault="007512A2" w:rsidP="00CA46AB">
      <w:pPr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CA46AB">
        <w:rPr>
          <w:rFonts w:ascii="Calibri" w:hAnsi="Calibri" w:cs="Arial"/>
          <w:sz w:val="22"/>
          <w:szCs w:val="22"/>
        </w:rPr>
        <w:t>.1</w:t>
      </w:r>
      <w:r w:rsidR="008F1E13">
        <w:rPr>
          <w:rFonts w:ascii="Calibri" w:hAnsi="Calibri" w:cs="Arial"/>
          <w:sz w:val="22"/>
          <w:szCs w:val="22"/>
        </w:rPr>
        <w:t>.</w:t>
      </w:r>
      <w:r w:rsidR="00CA46AB">
        <w:rPr>
          <w:rFonts w:ascii="Calibri" w:hAnsi="Calibri" w:cs="Arial"/>
          <w:sz w:val="22"/>
          <w:szCs w:val="22"/>
        </w:rPr>
        <w:tab/>
      </w:r>
      <w:r w:rsidR="00CA46AB" w:rsidRPr="00CE7D14">
        <w:rPr>
          <w:rFonts w:ascii="Calibri" w:hAnsi="Calibri" w:cs="Arial"/>
          <w:sz w:val="22"/>
          <w:szCs w:val="22"/>
        </w:rPr>
        <w:t xml:space="preserve">Práva a povinnosti touto </w:t>
      </w:r>
      <w:r w:rsidR="00F44479">
        <w:rPr>
          <w:rFonts w:ascii="Calibri" w:hAnsi="Calibri" w:cs="Arial"/>
          <w:sz w:val="22"/>
          <w:szCs w:val="22"/>
        </w:rPr>
        <w:t>S</w:t>
      </w:r>
      <w:r w:rsidR="00CA46AB" w:rsidRPr="00CE7D14">
        <w:rPr>
          <w:rFonts w:ascii="Calibri" w:hAnsi="Calibri" w:cs="Arial"/>
          <w:sz w:val="22"/>
          <w:szCs w:val="22"/>
        </w:rPr>
        <w:t>mlouvou výslovně neupravené se říd</w:t>
      </w:r>
      <w:r w:rsidR="00DF1418">
        <w:rPr>
          <w:rFonts w:ascii="Calibri" w:hAnsi="Calibri" w:cs="Arial"/>
          <w:sz w:val="22"/>
          <w:szCs w:val="22"/>
        </w:rPr>
        <w:t xml:space="preserve">í příslušnými ustanoveními </w:t>
      </w:r>
      <w:r w:rsidR="0049225F" w:rsidRPr="00AC54B6">
        <w:rPr>
          <w:rStyle w:val="Zdraznn"/>
          <w:rFonts w:asciiTheme="minorHAnsi" w:hAnsiTheme="minorHAnsi" w:cstheme="minorHAnsi"/>
          <w:i w:val="0"/>
          <w:color w:val="3B3B3B"/>
          <w:sz w:val="22"/>
          <w:szCs w:val="22"/>
          <w:bdr w:val="none" w:sz="0" w:space="0" w:color="auto" w:frame="1"/>
        </w:rPr>
        <w:t>§ 2358 a násl. zákona</w:t>
      </w:r>
      <w:r w:rsidR="0049225F">
        <w:rPr>
          <w:rStyle w:val="Zdraznn"/>
          <w:rFonts w:asciiTheme="minorHAnsi" w:hAnsiTheme="minorHAnsi" w:cstheme="minorHAnsi"/>
          <w:i w:val="0"/>
          <w:color w:val="3B3B3B"/>
          <w:sz w:val="22"/>
          <w:szCs w:val="22"/>
          <w:bdr w:val="none" w:sz="0" w:space="0" w:color="auto" w:frame="1"/>
        </w:rPr>
        <w:t xml:space="preserve"> č. 89/2012 Sb., </w:t>
      </w:r>
      <w:r w:rsidR="00CA46AB" w:rsidRPr="00CE7D14">
        <w:rPr>
          <w:rFonts w:ascii="Calibri" w:hAnsi="Calibri" w:cs="Arial"/>
          <w:sz w:val="22"/>
          <w:szCs w:val="22"/>
        </w:rPr>
        <w:t>občanského zákoníku, v platném znění</w:t>
      </w:r>
      <w:r w:rsidR="00CA46AB">
        <w:rPr>
          <w:rFonts w:ascii="Calibri" w:hAnsi="Calibri" w:cs="Arial"/>
          <w:sz w:val="22"/>
          <w:szCs w:val="22"/>
        </w:rPr>
        <w:t>, jakožto i dalšími právními předpisy České republiky.</w:t>
      </w:r>
    </w:p>
    <w:p w:rsidR="00C315F1" w:rsidRDefault="007512A2" w:rsidP="00CA46AB">
      <w:pPr>
        <w:spacing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CA46AB">
        <w:rPr>
          <w:rFonts w:ascii="Calibri" w:hAnsi="Calibri"/>
          <w:sz w:val="22"/>
          <w:szCs w:val="22"/>
        </w:rPr>
        <w:t>.2</w:t>
      </w:r>
      <w:r w:rsidR="008F1E13">
        <w:rPr>
          <w:rFonts w:ascii="Calibri" w:hAnsi="Calibri"/>
          <w:sz w:val="22"/>
          <w:szCs w:val="22"/>
        </w:rPr>
        <w:t>.</w:t>
      </w:r>
      <w:r w:rsidR="00CA46AB" w:rsidRPr="00CE7D14">
        <w:rPr>
          <w:rFonts w:ascii="Calibri" w:hAnsi="Calibri"/>
          <w:sz w:val="22"/>
          <w:szCs w:val="22"/>
        </w:rPr>
        <w:tab/>
      </w:r>
      <w:r w:rsidR="00CA46AB">
        <w:rPr>
          <w:rFonts w:ascii="Calibri" w:hAnsi="Calibri"/>
          <w:sz w:val="22"/>
          <w:szCs w:val="22"/>
        </w:rPr>
        <w:t xml:space="preserve">Tuto </w:t>
      </w:r>
      <w:r w:rsidR="00F44479">
        <w:rPr>
          <w:rFonts w:ascii="Calibri" w:hAnsi="Calibri"/>
          <w:sz w:val="22"/>
          <w:szCs w:val="22"/>
        </w:rPr>
        <w:t>S</w:t>
      </w:r>
      <w:r w:rsidR="00CA46AB">
        <w:rPr>
          <w:rFonts w:ascii="Calibri" w:hAnsi="Calibri"/>
          <w:sz w:val="22"/>
          <w:szCs w:val="22"/>
        </w:rPr>
        <w:t xml:space="preserve">mlouvu lze měnit a doplňovat pouze formou písemných vzestupně </w:t>
      </w:r>
      <w:r w:rsidR="00172868">
        <w:rPr>
          <w:rFonts w:ascii="Calibri" w:hAnsi="Calibri"/>
          <w:sz w:val="22"/>
          <w:szCs w:val="22"/>
        </w:rPr>
        <w:t>číslovaných dodatků podepsaných</w:t>
      </w:r>
      <w:r w:rsidR="00CA46AB" w:rsidRPr="00CE7D14">
        <w:rPr>
          <w:rFonts w:ascii="Calibri" w:hAnsi="Calibri" w:cs="Arial"/>
          <w:sz w:val="22"/>
          <w:szCs w:val="22"/>
        </w:rPr>
        <w:t xml:space="preserve"> k tomu oprávněnými zástupci obou smluvních stran</w:t>
      </w:r>
      <w:r w:rsidR="003C4AA8">
        <w:rPr>
          <w:rFonts w:ascii="Calibri" w:hAnsi="Calibri" w:cs="Arial"/>
          <w:sz w:val="22"/>
          <w:szCs w:val="22"/>
        </w:rPr>
        <w:t>.</w:t>
      </w:r>
      <w:r w:rsidR="00825C02">
        <w:rPr>
          <w:rFonts w:ascii="Calibri" w:hAnsi="Calibri" w:cs="Arial"/>
          <w:sz w:val="22"/>
          <w:szCs w:val="22"/>
        </w:rPr>
        <w:t xml:space="preserve">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460930">
        <w:rPr>
          <w:rFonts w:ascii="Calibri" w:hAnsi="Calibri" w:cs="Arial"/>
          <w:sz w:val="22"/>
          <w:szCs w:val="22"/>
        </w:rPr>
        <w:t xml:space="preserve"> </w:t>
      </w:r>
      <w:r w:rsidR="003C4AA8" w:rsidRPr="00825C02">
        <w:rPr>
          <w:rFonts w:ascii="Calibri" w:hAnsi="Calibri"/>
          <w:sz w:val="22"/>
          <w:szCs w:val="22"/>
        </w:rPr>
        <w:t xml:space="preserve">má právo na změnu závazku ze </w:t>
      </w:r>
      <w:r w:rsidR="00F44479">
        <w:rPr>
          <w:rFonts w:ascii="Calibri" w:hAnsi="Calibri"/>
          <w:sz w:val="22"/>
          <w:szCs w:val="22"/>
        </w:rPr>
        <w:t>S</w:t>
      </w:r>
      <w:r w:rsidR="003C4AA8" w:rsidRPr="00825C02">
        <w:rPr>
          <w:rFonts w:ascii="Calibri" w:hAnsi="Calibri"/>
          <w:sz w:val="22"/>
          <w:szCs w:val="22"/>
        </w:rPr>
        <w:t>mlouvy v souladu s § 222 odst. 4  písm. b) zák. č. 134/2016 Sb., o zadávání veřejných zakázek, ve znění pozdějších předpisů, a to na změnu, která nemění ce</w:t>
      </w:r>
      <w:r w:rsidR="00DF1418">
        <w:rPr>
          <w:rFonts w:ascii="Calibri" w:hAnsi="Calibri"/>
          <w:sz w:val="22"/>
          <w:szCs w:val="22"/>
        </w:rPr>
        <w:t>lkovou povahu veřejné zakázky a </w:t>
      </w:r>
      <w:r w:rsidR="003C4AA8" w:rsidRPr="00825C02">
        <w:rPr>
          <w:rFonts w:ascii="Calibri" w:hAnsi="Calibri"/>
          <w:sz w:val="22"/>
          <w:szCs w:val="22"/>
        </w:rPr>
        <w:t>jejíž hodnota je nižší než 10 % původní hodnoty závazku</w:t>
      </w:r>
      <w:r w:rsidR="003C4AA8" w:rsidRPr="00825C02">
        <w:rPr>
          <w:sz w:val="22"/>
          <w:szCs w:val="22"/>
        </w:rPr>
        <w:t>.</w:t>
      </w:r>
    </w:p>
    <w:p w:rsidR="004271D5" w:rsidRPr="00C7648E" w:rsidRDefault="007512A2" w:rsidP="00CA46AB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9D3E33">
        <w:rPr>
          <w:rFonts w:ascii="Calibri" w:hAnsi="Calibri"/>
          <w:sz w:val="22"/>
          <w:szCs w:val="22"/>
        </w:rPr>
        <w:t>.3.</w:t>
      </w:r>
      <w:r w:rsidR="009D3E33">
        <w:rPr>
          <w:rFonts w:ascii="Calibri" w:hAnsi="Calibri"/>
          <w:sz w:val="22"/>
          <w:szCs w:val="22"/>
        </w:rPr>
        <w:tab/>
      </w:r>
      <w:r w:rsidR="004271D5" w:rsidRPr="00C7648E">
        <w:rPr>
          <w:rFonts w:ascii="Calibri" w:hAnsi="Calibri"/>
          <w:sz w:val="22"/>
          <w:szCs w:val="22"/>
        </w:rPr>
        <w:t xml:space="preserve">Smluvní strany prohlašují, že skutečnosti uvedené v této </w:t>
      </w:r>
      <w:r w:rsidR="00F44479">
        <w:rPr>
          <w:rFonts w:ascii="Calibri" w:hAnsi="Calibri"/>
          <w:sz w:val="22"/>
          <w:szCs w:val="22"/>
        </w:rPr>
        <w:t>S</w:t>
      </w:r>
      <w:r w:rsidR="004271D5" w:rsidRPr="00C7648E">
        <w:rPr>
          <w:rFonts w:ascii="Calibri" w:hAnsi="Calibri"/>
          <w:sz w:val="22"/>
          <w:szCs w:val="22"/>
        </w:rPr>
        <w:t>mlouvě nepo</w:t>
      </w:r>
      <w:r w:rsidR="00DF1418">
        <w:rPr>
          <w:rFonts w:ascii="Calibri" w:hAnsi="Calibri"/>
          <w:sz w:val="22"/>
          <w:szCs w:val="22"/>
        </w:rPr>
        <w:t>važují za obchodní tajemství ve </w:t>
      </w:r>
      <w:r w:rsidR="004271D5" w:rsidRPr="00C7648E">
        <w:rPr>
          <w:rFonts w:ascii="Calibri" w:hAnsi="Calibri"/>
          <w:sz w:val="22"/>
          <w:szCs w:val="22"/>
        </w:rPr>
        <w:t>smyslu § 504 zák. č. 89/2012 Sb., občanského zákoníku, a udělují svolení k jejich užití a zveřejnění bez stanovení jakýchkoliv dalších podmínek.</w:t>
      </w:r>
    </w:p>
    <w:p w:rsidR="00CA46AB" w:rsidRDefault="007512A2" w:rsidP="00CA46AB">
      <w:pPr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CA46AB">
        <w:rPr>
          <w:rFonts w:ascii="Calibri" w:hAnsi="Calibri"/>
          <w:sz w:val="22"/>
          <w:szCs w:val="22"/>
        </w:rPr>
        <w:t>.</w:t>
      </w:r>
      <w:r w:rsidR="004271D5">
        <w:rPr>
          <w:rFonts w:ascii="Calibri" w:hAnsi="Calibri"/>
          <w:sz w:val="22"/>
          <w:szCs w:val="22"/>
        </w:rPr>
        <w:t>4</w:t>
      </w:r>
      <w:r w:rsidR="008F1E13">
        <w:rPr>
          <w:rFonts w:ascii="Calibri" w:hAnsi="Calibri"/>
          <w:sz w:val="22"/>
          <w:szCs w:val="22"/>
        </w:rPr>
        <w:t>.</w:t>
      </w:r>
      <w:r w:rsidR="00CA46AB" w:rsidRPr="00CE7D14">
        <w:rPr>
          <w:rFonts w:ascii="Calibri" w:hAnsi="Calibri"/>
          <w:sz w:val="22"/>
          <w:szCs w:val="22"/>
        </w:rPr>
        <w:tab/>
      </w:r>
      <w:r w:rsidR="002D4236">
        <w:rPr>
          <w:rFonts w:ascii="Calibri" w:hAnsi="Calibri" w:cs="Arial"/>
          <w:sz w:val="22"/>
          <w:szCs w:val="22"/>
        </w:rPr>
        <w:t>Nabyvatel</w:t>
      </w:r>
      <w:r w:rsidR="00CA46AB">
        <w:rPr>
          <w:rFonts w:ascii="Calibri" w:hAnsi="Calibri" w:cs="Arial"/>
          <w:sz w:val="22"/>
          <w:szCs w:val="22"/>
        </w:rPr>
        <w:t xml:space="preserve"> má povinnost podle § </w:t>
      </w:r>
      <w:r w:rsidR="00CA46AB" w:rsidRPr="00BD341A">
        <w:rPr>
          <w:rFonts w:ascii="Calibri" w:hAnsi="Calibri" w:cs="Arial"/>
          <w:sz w:val="22"/>
          <w:szCs w:val="22"/>
        </w:rPr>
        <w:t>219 zák. č. 134/2016 Sb., o zadávání veřejných zakázek</w:t>
      </w:r>
      <w:r w:rsidR="00CA46AB">
        <w:rPr>
          <w:rFonts w:ascii="Calibri" w:hAnsi="Calibri" w:cs="Arial"/>
          <w:sz w:val="22"/>
          <w:szCs w:val="22"/>
        </w:rPr>
        <w:t xml:space="preserve">, ve znění pozdějších předpisů, zveřejnit </w:t>
      </w:r>
      <w:r w:rsidR="00F44479">
        <w:rPr>
          <w:rFonts w:ascii="Calibri" w:hAnsi="Calibri" w:cs="Arial"/>
          <w:sz w:val="22"/>
          <w:szCs w:val="22"/>
        </w:rPr>
        <w:t>S</w:t>
      </w:r>
      <w:r w:rsidR="00CA46AB">
        <w:rPr>
          <w:rFonts w:ascii="Calibri" w:hAnsi="Calibri" w:cs="Arial"/>
          <w:sz w:val="22"/>
          <w:szCs w:val="22"/>
        </w:rPr>
        <w:t>mlouvu (plný text) s 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49225F">
        <w:rPr>
          <w:rFonts w:ascii="Calibri" w:hAnsi="Calibri" w:cs="Arial"/>
          <w:sz w:val="22"/>
          <w:szCs w:val="22"/>
        </w:rPr>
        <w:t>em</w:t>
      </w:r>
      <w:r w:rsidR="00CA46AB">
        <w:rPr>
          <w:rFonts w:ascii="Calibri" w:hAnsi="Calibri" w:cs="Arial"/>
          <w:sz w:val="22"/>
          <w:szCs w:val="22"/>
        </w:rPr>
        <w:t xml:space="preserve"> včetně jejích </w:t>
      </w:r>
      <w:r w:rsidR="00DF1418">
        <w:rPr>
          <w:rFonts w:ascii="Calibri" w:hAnsi="Calibri" w:cs="Arial"/>
          <w:sz w:val="22"/>
          <w:szCs w:val="22"/>
        </w:rPr>
        <w:t>změn a dodatků na </w:t>
      </w:r>
      <w:r w:rsidR="00CA46AB">
        <w:rPr>
          <w:rFonts w:ascii="Calibri" w:hAnsi="Calibri" w:cs="Arial"/>
          <w:sz w:val="22"/>
          <w:szCs w:val="22"/>
        </w:rPr>
        <w:t xml:space="preserve">svém profilu zadavatele a uveřejnit </w:t>
      </w:r>
      <w:r w:rsidR="002A740C">
        <w:rPr>
          <w:rFonts w:ascii="Calibri" w:hAnsi="Calibri" w:cs="Arial"/>
          <w:sz w:val="22"/>
          <w:szCs w:val="22"/>
        </w:rPr>
        <w:t>S</w:t>
      </w:r>
      <w:r w:rsidR="00CA46AB">
        <w:rPr>
          <w:rFonts w:ascii="Calibri" w:hAnsi="Calibri" w:cs="Arial"/>
          <w:sz w:val="22"/>
          <w:szCs w:val="22"/>
        </w:rPr>
        <w:t xml:space="preserve">mlouvu v registru smluv. </w:t>
      </w:r>
      <w:r w:rsidR="00CA46AB" w:rsidRPr="00371112">
        <w:rPr>
          <w:rFonts w:ascii="Calibri" w:hAnsi="Calibri" w:cs="Arial"/>
          <w:sz w:val="22"/>
          <w:szCs w:val="22"/>
        </w:rPr>
        <w:t xml:space="preserve">Smluvní strany výslovně sjednávají, že uveřejnění této </w:t>
      </w:r>
      <w:r w:rsidR="00F44479">
        <w:rPr>
          <w:rFonts w:ascii="Calibri" w:hAnsi="Calibri" w:cs="Arial"/>
          <w:sz w:val="22"/>
          <w:szCs w:val="22"/>
        </w:rPr>
        <w:t>S</w:t>
      </w:r>
      <w:r w:rsidR="00CA46AB" w:rsidRPr="00371112">
        <w:rPr>
          <w:rFonts w:ascii="Calibri" w:hAnsi="Calibri" w:cs="Arial"/>
          <w:sz w:val="22"/>
          <w:szCs w:val="22"/>
        </w:rPr>
        <w:t>mlouvy v registru smluv dle zák</w:t>
      </w:r>
      <w:r w:rsidR="00460930">
        <w:rPr>
          <w:rFonts w:ascii="Calibri" w:hAnsi="Calibri" w:cs="Arial"/>
          <w:sz w:val="22"/>
          <w:szCs w:val="22"/>
        </w:rPr>
        <w:t>.</w:t>
      </w:r>
      <w:r w:rsidR="00CA46AB" w:rsidRPr="00371112">
        <w:rPr>
          <w:rFonts w:ascii="Calibri" w:hAnsi="Calibri" w:cs="Arial"/>
          <w:sz w:val="22"/>
          <w:szCs w:val="22"/>
        </w:rPr>
        <w:t xml:space="preserve"> č. 340/2015 Sb., o zvláštních podmínkách účinnosti některých smluv</w:t>
      </w:r>
      <w:r w:rsidR="00CA46AB">
        <w:rPr>
          <w:rFonts w:ascii="Calibri" w:hAnsi="Calibri" w:cs="Arial"/>
          <w:sz w:val="22"/>
          <w:szCs w:val="22"/>
        </w:rPr>
        <w:t>, uveřejňování těchto smluv a o </w:t>
      </w:r>
      <w:r w:rsidR="00CA46AB" w:rsidRPr="00371112">
        <w:rPr>
          <w:rFonts w:ascii="Calibri" w:hAnsi="Calibri" w:cs="Arial"/>
          <w:sz w:val="22"/>
          <w:szCs w:val="22"/>
        </w:rPr>
        <w:t>registru smluv (zákon o registru smluv)</w:t>
      </w:r>
      <w:r w:rsidR="00ED7DAA">
        <w:rPr>
          <w:rFonts w:ascii="Calibri" w:hAnsi="Calibri" w:cs="Arial"/>
          <w:sz w:val="22"/>
          <w:szCs w:val="22"/>
        </w:rPr>
        <w:t>,</w:t>
      </w:r>
      <w:r w:rsidR="00CA46AB" w:rsidRPr="00371112">
        <w:rPr>
          <w:rFonts w:ascii="Calibri" w:hAnsi="Calibri" w:cs="Arial"/>
          <w:sz w:val="22"/>
          <w:szCs w:val="22"/>
        </w:rPr>
        <w:t xml:space="preserve"> zajistí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CA46AB" w:rsidRPr="00371112">
        <w:rPr>
          <w:rFonts w:ascii="Calibri" w:hAnsi="Calibri" w:cs="Arial"/>
          <w:sz w:val="22"/>
          <w:szCs w:val="22"/>
        </w:rPr>
        <w:t xml:space="preserve">.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CA46AB">
        <w:rPr>
          <w:rFonts w:ascii="Calibri" w:hAnsi="Calibri" w:cs="Arial"/>
          <w:sz w:val="22"/>
          <w:szCs w:val="22"/>
        </w:rPr>
        <w:t xml:space="preserve"> je seznámen se skutečností, že poskytnutí těchto informací se dle citovaných zákonů nepovažuje za porušení obchodního tajemství a s jejich zveřejněním tímto vyslovuje svůj souhlas.</w:t>
      </w:r>
    </w:p>
    <w:p w:rsidR="00460930" w:rsidRDefault="00214C0C" w:rsidP="00517192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</w:t>
      </w:r>
      <w:r w:rsidR="007512A2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 w:rsidR="004271D5">
        <w:rPr>
          <w:rFonts w:ascii="Calibri" w:hAnsi="Calibri" w:cs="Arial"/>
          <w:sz w:val="22"/>
          <w:szCs w:val="22"/>
        </w:rPr>
        <w:t>5</w:t>
      </w:r>
      <w:r w:rsidR="008F1E13">
        <w:rPr>
          <w:rFonts w:ascii="Calibri" w:hAnsi="Calibri" w:cs="Arial"/>
          <w:sz w:val="22"/>
          <w:szCs w:val="22"/>
        </w:rPr>
        <w:t>.</w:t>
      </w:r>
      <w:r w:rsidR="00517192" w:rsidRPr="00CE7D14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Smlouva</w:t>
      </w:r>
      <w:r w:rsidR="00BF04B4" w:rsidRPr="00CE7D14">
        <w:rPr>
          <w:rFonts w:ascii="Calibri" w:hAnsi="Calibri" w:cs="Arial"/>
          <w:sz w:val="22"/>
          <w:szCs w:val="22"/>
        </w:rPr>
        <w:t xml:space="preserve"> nabývá  platnosti </w:t>
      </w:r>
      <w:r w:rsidR="00460930">
        <w:rPr>
          <w:rFonts w:ascii="Calibri" w:hAnsi="Calibri" w:cs="Arial"/>
          <w:sz w:val="22"/>
          <w:szCs w:val="22"/>
        </w:rPr>
        <w:t>dnem jejího podpisu oběma smluvními stranami a</w:t>
      </w:r>
      <w:r w:rsidR="00BF04B4" w:rsidRPr="00CE7D14">
        <w:rPr>
          <w:rFonts w:ascii="Calibri" w:hAnsi="Calibri" w:cs="Arial"/>
          <w:sz w:val="22"/>
          <w:szCs w:val="22"/>
        </w:rPr>
        <w:t xml:space="preserve"> účinnosti </w:t>
      </w:r>
      <w:r w:rsidR="00460930">
        <w:rPr>
          <w:rFonts w:ascii="Calibri" w:hAnsi="Calibri" w:cs="Arial"/>
          <w:sz w:val="22"/>
          <w:szCs w:val="22"/>
        </w:rPr>
        <w:t xml:space="preserve">dle § 6 odst. 1 zák. č. </w:t>
      </w:r>
      <w:r w:rsidR="00460930" w:rsidRPr="00371112">
        <w:rPr>
          <w:rFonts w:ascii="Calibri" w:hAnsi="Calibri" w:cs="Arial"/>
          <w:sz w:val="22"/>
          <w:szCs w:val="22"/>
        </w:rPr>
        <w:t>340/2015 Sb., o zvláštních podmínkách účinnosti některých smluv</w:t>
      </w:r>
      <w:r w:rsidR="00460930">
        <w:rPr>
          <w:rFonts w:ascii="Calibri" w:hAnsi="Calibri" w:cs="Arial"/>
          <w:sz w:val="22"/>
          <w:szCs w:val="22"/>
        </w:rPr>
        <w:t>, uveřejňování těchto smluv a o </w:t>
      </w:r>
      <w:r w:rsidR="00460930" w:rsidRPr="00371112">
        <w:rPr>
          <w:rFonts w:ascii="Calibri" w:hAnsi="Calibri" w:cs="Arial"/>
          <w:sz w:val="22"/>
          <w:szCs w:val="22"/>
        </w:rPr>
        <w:t>registru smluv (zákon o registru smluv)</w:t>
      </w:r>
      <w:r w:rsidR="0082359F">
        <w:rPr>
          <w:rFonts w:ascii="Calibri" w:hAnsi="Calibri" w:cs="Arial"/>
          <w:sz w:val="22"/>
          <w:szCs w:val="22"/>
        </w:rPr>
        <w:t>,</w:t>
      </w:r>
      <w:r w:rsidR="00460930" w:rsidRPr="00371112">
        <w:rPr>
          <w:rFonts w:ascii="Calibri" w:hAnsi="Calibri" w:cs="Arial"/>
          <w:sz w:val="22"/>
          <w:szCs w:val="22"/>
        </w:rPr>
        <w:t xml:space="preserve"> </w:t>
      </w:r>
      <w:r w:rsidR="00BF04B4" w:rsidRPr="00CE7D14">
        <w:rPr>
          <w:rFonts w:ascii="Calibri" w:hAnsi="Calibri" w:cs="Arial"/>
          <w:sz w:val="22"/>
          <w:szCs w:val="22"/>
        </w:rPr>
        <w:t>dnem</w:t>
      </w:r>
      <w:r w:rsidR="00460930">
        <w:rPr>
          <w:rFonts w:ascii="Calibri" w:hAnsi="Calibri" w:cs="Arial"/>
          <w:sz w:val="22"/>
          <w:szCs w:val="22"/>
        </w:rPr>
        <w:t xml:space="preserve"> jejího uveřejnění v registru smluv</w:t>
      </w:r>
      <w:r w:rsidR="00BF04B4" w:rsidRPr="00CE7D14">
        <w:rPr>
          <w:rFonts w:ascii="Calibri" w:hAnsi="Calibri" w:cs="Arial"/>
          <w:sz w:val="22"/>
          <w:szCs w:val="22"/>
        </w:rPr>
        <w:t xml:space="preserve">. </w:t>
      </w:r>
    </w:p>
    <w:p w:rsidR="00233420" w:rsidRPr="009E2185" w:rsidRDefault="007512A2" w:rsidP="009E2185">
      <w:pPr>
        <w:spacing w:after="120"/>
        <w:ind w:left="567" w:hanging="567"/>
        <w:jc w:val="both"/>
        <w:rPr>
          <w:rFonts w:ascii="Calibri" w:hAnsi="Calibri" w:cs="Arial"/>
          <w:i/>
          <w:color w:val="538135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9D3E33">
        <w:rPr>
          <w:rFonts w:ascii="Calibri" w:hAnsi="Calibri" w:cs="Arial"/>
          <w:sz w:val="22"/>
          <w:szCs w:val="22"/>
        </w:rPr>
        <w:t>.</w:t>
      </w:r>
      <w:r w:rsidR="004271D5">
        <w:rPr>
          <w:rFonts w:ascii="Calibri" w:hAnsi="Calibri" w:cs="Arial"/>
          <w:sz w:val="22"/>
          <w:szCs w:val="22"/>
        </w:rPr>
        <w:t>6</w:t>
      </w:r>
      <w:r w:rsidR="009D3E33">
        <w:rPr>
          <w:rFonts w:ascii="Calibri" w:hAnsi="Calibri" w:cs="Arial"/>
          <w:sz w:val="22"/>
          <w:szCs w:val="22"/>
        </w:rPr>
        <w:t>.</w:t>
      </w:r>
      <w:r w:rsidR="009D3E33">
        <w:rPr>
          <w:rFonts w:ascii="Calibri" w:hAnsi="Calibri" w:cs="Arial"/>
          <w:sz w:val="22"/>
          <w:szCs w:val="22"/>
        </w:rPr>
        <w:tab/>
      </w:r>
      <w:r w:rsidR="00232765" w:rsidRPr="00846726">
        <w:rPr>
          <w:rFonts w:ascii="Calibri" w:hAnsi="Calibri" w:cs="Arial"/>
          <w:sz w:val="22"/>
          <w:szCs w:val="22"/>
        </w:rPr>
        <w:t>Smlouva je vyhotovena v jednom stejnopise</w:t>
      </w:r>
      <w:r w:rsidR="000C7355" w:rsidRPr="000C7355">
        <w:rPr>
          <w:rFonts w:ascii="Calibri" w:hAnsi="Calibri" w:cs="Arial"/>
          <w:sz w:val="22"/>
          <w:szCs w:val="22"/>
        </w:rPr>
        <w:t xml:space="preserve"> </w:t>
      </w:r>
      <w:r w:rsidR="000C7355">
        <w:rPr>
          <w:rFonts w:ascii="Calibri" w:hAnsi="Calibri" w:cs="Arial"/>
          <w:sz w:val="22"/>
          <w:szCs w:val="22"/>
        </w:rPr>
        <w:t>v elektronické podobě.</w:t>
      </w:r>
      <w:r w:rsidR="00232765" w:rsidRPr="00846726">
        <w:rPr>
          <w:rFonts w:ascii="Calibri" w:hAnsi="Calibri" w:cs="Arial"/>
          <w:sz w:val="22"/>
          <w:szCs w:val="22"/>
        </w:rPr>
        <w:t xml:space="preserve"> / </w:t>
      </w:r>
      <w:r w:rsidR="007E4AB4" w:rsidRPr="00846726">
        <w:rPr>
          <w:rFonts w:ascii="Calibri" w:hAnsi="Calibri" w:cs="Arial"/>
          <w:sz w:val="22"/>
          <w:szCs w:val="22"/>
        </w:rPr>
        <w:t>Smlouva</w:t>
      </w:r>
      <w:r w:rsidR="00BF04B4" w:rsidRPr="00CE7D14">
        <w:rPr>
          <w:rFonts w:ascii="Calibri" w:hAnsi="Calibri" w:cs="Arial"/>
          <w:sz w:val="22"/>
          <w:szCs w:val="22"/>
        </w:rPr>
        <w:t xml:space="preserve"> je vyhotovena ve dvou stejnopisech, z nichž každá </w:t>
      </w:r>
      <w:r w:rsidR="00F44479">
        <w:rPr>
          <w:rFonts w:ascii="Calibri" w:hAnsi="Calibri" w:cs="Arial"/>
          <w:sz w:val="22"/>
          <w:szCs w:val="22"/>
        </w:rPr>
        <w:t xml:space="preserve">smluvní </w:t>
      </w:r>
      <w:r w:rsidR="00BF04B4" w:rsidRPr="00CE7D14">
        <w:rPr>
          <w:rFonts w:ascii="Calibri" w:hAnsi="Calibri" w:cs="Arial"/>
          <w:sz w:val="22"/>
          <w:szCs w:val="22"/>
        </w:rPr>
        <w:t>strana obdrží po jednom vyhotovení.</w:t>
      </w:r>
      <w:r w:rsidR="00232765">
        <w:rPr>
          <w:rFonts w:ascii="Calibri" w:hAnsi="Calibri" w:cs="Arial"/>
          <w:sz w:val="22"/>
          <w:szCs w:val="22"/>
        </w:rPr>
        <w:t xml:space="preserve"> </w:t>
      </w:r>
      <w:r w:rsidR="00232765" w:rsidRPr="00754A11">
        <w:rPr>
          <w:rFonts w:ascii="Calibri" w:hAnsi="Calibri" w:cs="Arial"/>
          <w:i/>
          <w:color w:val="538135"/>
          <w:sz w:val="22"/>
          <w:szCs w:val="22"/>
        </w:rPr>
        <w:t>(Před podpisem smlouvy bude vybrána jedna z verzí, podle toho, v jaké formě  - elektronické nebo listinné – se bude smlouva podepisovat.)</w:t>
      </w:r>
    </w:p>
    <w:p w:rsidR="00846726" w:rsidRDefault="00214C0C" w:rsidP="0049225F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512A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="004271D5">
        <w:rPr>
          <w:rFonts w:ascii="Calibri" w:hAnsi="Calibri"/>
          <w:sz w:val="22"/>
          <w:szCs w:val="22"/>
        </w:rPr>
        <w:t>7</w:t>
      </w:r>
      <w:r w:rsidR="00B15529">
        <w:rPr>
          <w:rFonts w:ascii="Calibri" w:hAnsi="Calibri"/>
          <w:sz w:val="22"/>
          <w:szCs w:val="22"/>
        </w:rPr>
        <w:t>.</w:t>
      </w:r>
      <w:r w:rsidR="00517192" w:rsidRPr="00CE7D14">
        <w:rPr>
          <w:rFonts w:ascii="Calibri" w:hAnsi="Calibri"/>
          <w:sz w:val="22"/>
          <w:szCs w:val="22"/>
        </w:rPr>
        <w:tab/>
      </w:r>
      <w:r w:rsidR="00590048" w:rsidRPr="00CE7D14">
        <w:rPr>
          <w:rFonts w:ascii="Calibri" w:hAnsi="Calibri" w:cs="Arial"/>
          <w:sz w:val="22"/>
          <w:szCs w:val="22"/>
        </w:rPr>
        <w:t xml:space="preserve">Smluvní strany prohlašují, že si </w:t>
      </w:r>
      <w:r w:rsidR="00F44479">
        <w:rPr>
          <w:rFonts w:ascii="Calibri" w:hAnsi="Calibri" w:cs="Arial"/>
          <w:sz w:val="22"/>
          <w:szCs w:val="22"/>
        </w:rPr>
        <w:t>S</w:t>
      </w:r>
      <w:r w:rsidR="00590048" w:rsidRPr="00CE7D14">
        <w:rPr>
          <w:rFonts w:ascii="Calibri" w:hAnsi="Calibri" w:cs="Arial"/>
          <w:sz w:val="22"/>
          <w:szCs w:val="22"/>
        </w:rPr>
        <w:t>mlouvu přečetly, že rozumí jejímu obsahu a s tímto obsahem souhlasí, což stvrzu</w:t>
      </w:r>
      <w:r w:rsidR="00ED3193">
        <w:rPr>
          <w:rFonts w:ascii="Calibri" w:hAnsi="Calibri" w:cs="Arial"/>
          <w:sz w:val="22"/>
          <w:szCs w:val="22"/>
        </w:rPr>
        <w:t>jí svými vlastnoručními podpisy.</w:t>
      </w:r>
    </w:p>
    <w:p w:rsidR="00233420" w:rsidRDefault="00233420" w:rsidP="0049225F">
      <w:pPr>
        <w:jc w:val="both"/>
        <w:rPr>
          <w:rFonts w:ascii="Calibri" w:hAnsi="Calibri" w:cs="Arial"/>
          <w:sz w:val="22"/>
          <w:szCs w:val="22"/>
        </w:rPr>
      </w:pPr>
    </w:p>
    <w:p w:rsidR="00233420" w:rsidRDefault="00233420" w:rsidP="0049225F">
      <w:pPr>
        <w:jc w:val="both"/>
        <w:rPr>
          <w:rFonts w:ascii="Calibri" w:hAnsi="Calibri" w:cs="Arial"/>
          <w:sz w:val="22"/>
          <w:szCs w:val="22"/>
        </w:rPr>
      </w:pPr>
    </w:p>
    <w:p w:rsidR="008C7865" w:rsidRDefault="00590048" w:rsidP="0049225F">
      <w:pPr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V Praze dne</w:t>
      </w:r>
      <w:r w:rsidR="00044CC3">
        <w:rPr>
          <w:rFonts w:ascii="Calibri" w:hAnsi="Calibri" w:cs="Arial"/>
          <w:sz w:val="22"/>
          <w:szCs w:val="22"/>
        </w:rPr>
        <w:t>:</w:t>
      </w:r>
      <w:r w:rsidR="00CC58E4">
        <w:rPr>
          <w:rFonts w:ascii="Calibri" w:hAnsi="Calibri" w:cs="Arial"/>
          <w:sz w:val="22"/>
          <w:szCs w:val="22"/>
        </w:rPr>
        <w:t xml:space="preserve"> </w:t>
      </w:r>
      <w:r w:rsidR="00CC58E4" w:rsidRPr="00CC58E4">
        <w:rPr>
          <w:rFonts w:ascii="Calibri" w:hAnsi="Calibri" w:cs="Arial"/>
          <w:sz w:val="22"/>
          <w:szCs w:val="22"/>
        </w:rPr>
        <w:t>…………….</w:t>
      </w:r>
      <w:r w:rsidR="00CC58E4">
        <w:rPr>
          <w:rFonts w:ascii="Calibri" w:hAnsi="Calibri" w:cs="Arial"/>
          <w:sz w:val="22"/>
          <w:szCs w:val="22"/>
        </w:rPr>
        <w:t xml:space="preserve"> </w:t>
      </w:r>
      <w:r w:rsidR="003E4ACE">
        <w:rPr>
          <w:rFonts w:ascii="Calibri" w:hAnsi="Calibri" w:cs="Arial"/>
          <w:sz w:val="22"/>
          <w:szCs w:val="22"/>
        </w:rPr>
        <w:tab/>
      </w:r>
      <w:r w:rsidR="003E4ACE">
        <w:rPr>
          <w:rFonts w:ascii="Calibri" w:hAnsi="Calibri" w:cs="Arial"/>
          <w:sz w:val="22"/>
          <w:szCs w:val="22"/>
        </w:rPr>
        <w:tab/>
      </w:r>
      <w:r w:rsidR="003E4ACE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531849" w:rsidRPr="00CE7D14">
        <w:rPr>
          <w:rFonts w:ascii="Calibri" w:hAnsi="Calibri" w:cs="Arial"/>
          <w:sz w:val="22"/>
          <w:szCs w:val="22"/>
        </w:rPr>
        <w:t xml:space="preserve">V </w:t>
      </w:r>
      <w:r w:rsidR="00531849" w:rsidRPr="00531849">
        <w:rPr>
          <w:rFonts w:ascii="Calibri" w:hAnsi="Calibri" w:cs="Arial"/>
          <w:sz w:val="22"/>
          <w:szCs w:val="22"/>
          <w:highlight w:val="yellow"/>
        </w:rPr>
        <w:t>………..</w:t>
      </w:r>
      <w:r w:rsidR="00531849" w:rsidRPr="00CE7D14">
        <w:rPr>
          <w:rFonts w:ascii="Calibri" w:hAnsi="Calibri" w:cs="Arial"/>
          <w:sz w:val="22"/>
          <w:szCs w:val="22"/>
        </w:rPr>
        <w:t xml:space="preserve"> dne</w:t>
      </w:r>
      <w:r w:rsidR="00044CC3">
        <w:rPr>
          <w:rFonts w:ascii="Calibri" w:hAnsi="Calibri" w:cs="Arial"/>
          <w:sz w:val="22"/>
          <w:szCs w:val="22"/>
        </w:rPr>
        <w:t>:</w:t>
      </w:r>
      <w:r w:rsidR="00531849">
        <w:rPr>
          <w:rFonts w:ascii="Calibri" w:hAnsi="Calibri" w:cs="Arial"/>
          <w:sz w:val="22"/>
          <w:szCs w:val="22"/>
        </w:rPr>
        <w:t xml:space="preserve"> </w:t>
      </w:r>
      <w:r w:rsidR="00531849" w:rsidRPr="00531849">
        <w:rPr>
          <w:rFonts w:ascii="Calibri" w:hAnsi="Calibri" w:cs="Arial"/>
          <w:sz w:val="22"/>
          <w:szCs w:val="22"/>
          <w:highlight w:val="yellow"/>
        </w:rPr>
        <w:t>…………….</w:t>
      </w:r>
      <w:r w:rsidR="00531849">
        <w:rPr>
          <w:rFonts w:ascii="Calibri" w:hAnsi="Calibri" w:cs="Arial"/>
          <w:sz w:val="22"/>
          <w:szCs w:val="22"/>
        </w:rPr>
        <w:t xml:space="preserve"> </w:t>
      </w:r>
    </w:p>
    <w:p w:rsidR="00233420" w:rsidRDefault="00233420" w:rsidP="003909B8">
      <w:pPr>
        <w:keepNext/>
        <w:keepLines/>
        <w:spacing w:before="120"/>
        <w:ind w:right="48"/>
        <w:jc w:val="both"/>
        <w:rPr>
          <w:rFonts w:ascii="Calibri" w:hAnsi="Calibri" w:cs="Arial"/>
          <w:sz w:val="22"/>
          <w:szCs w:val="22"/>
        </w:rPr>
      </w:pPr>
    </w:p>
    <w:p w:rsidR="00233420" w:rsidRDefault="00233420" w:rsidP="003909B8">
      <w:pPr>
        <w:keepNext/>
        <w:keepLines/>
        <w:spacing w:before="120"/>
        <w:ind w:right="48"/>
        <w:jc w:val="both"/>
        <w:rPr>
          <w:rFonts w:ascii="Calibri" w:hAnsi="Calibri" w:cs="Arial"/>
          <w:sz w:val="22"/>
          <w:szCs w:val="22"/>
        </w:rPr>
      </w:pPr>
    </w:p>
    <w:p w:rsidR="003909B8" w:rsidRPr="00CE7D14" w:rsidRDefault="00C7229D" w:rsidP="003909B8">
      <w:pPr>
        <w:keepNext/>
        <w:keepLines/>
        <w:spacing w:before="120"/>
        <w:ind w:right="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</w:t>
      </w:r>
      <w:r w:rsidR="002D4236">
        <w:rPr>
          <w:rFonts w:ascii="Calibri" w:hAnsi="Calibri" w:cs="Arial"/>
          <w:sz w:val="22"/>
          <w:szCs w:val="22"/>
        </w:rPr>
        <w:t>Nabyvatel</w:t>
      </w:r>
      <w:r w:rsidR="0049225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:</w:t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Za </w:t>
      </w:r>
      <w:r w:rsidR="002D4236">
        <w:rPr>
          <w:rFonts w:ascii="Calibri" w:hAnsi="Calibri" w:cs="Arial"/>
          <w:sz w:val="22"/>
          <w:szCs w:val="22"/>
        </w:rPr>
        <w:t>Poskytovatel</w:t>
      </w:r>
      <w:r w:rsidR="0049225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:</w:t>
      </w:r>
    </w:p>
    <w:p w:rsidR="0011295C" w:rsidRDefault="0011295C" w:rsidP="0011295C">
      <w:pPr>
        <w:rPr>
          <w:rFonts w:ascii="Calibri" w:hAnsi="Calibri"/>
        </w:rPr>
      </w:pPr>
    </w:p>
    <w:p w:rsidR="0049225F" w:rsidRDefault="0049225F" w:rsidP="0011295C">
      <w:pPr>
        <w:rPr>
          <w:rFonts w:ascii="Calibri" w:hAnsi="Calibri"/>
        </w:rPr>
      </w:pPr>
    </w:p>
    <w:p w:rsidR="0049225F" w:rsidRDefault="0049225F" w:rsidP="0011295C">
      <w:pPr>
        <w:rPr>
          <w:rFonts w:ascii="Calibri" w:hAnsi="Calibri"/>
        </w:rPr>
      </w:pPr>
    </w:p>
    <w:p w:rsidR="00233420" w:rsidRDefault="00233420" w:rsidP="0011295C">
      <w:pPr>
        <w:pStyle w:val="Zkladntext2"/>
        <w:rPr>
          <w:rFonts w:ascii="Calibri" w:hAnsi="Calibri"/>
          <w:sz w:val="22"/>
          <w:szCs w:val="22"/>
        </w:rPr>
      </w:pPr>
    </w:p>
    <w:p w:rsidR="00233420" w:rsidRDefault="00233420" w:rsidP="0011295C">
      <w:pPr>
        <w:pStyle w:val="Zkladntext2"/>
        <w:rPr>
          <w:rFonts w:ascii="Calibri" w:hAnsi="Calibri"/>
          <w:sz w:val="22"/>
          <w:szCs w:val="22"/>
        </w:rPr>
      </w:pPr>
    </w:p>
    <w:p w:rsidR="00233420" w:rsidRDefault="00233420" w:rsidP="0011295C">
      <w:pPr>
        <w:pStyle w:val="Zkladntext2"/>
        <w:rPr>
          <w:rFonts w:ascii="Calibri" w:hAnsi="Calibri"/>
          <w:sz w:val="22"/>
          <w:szCs w:val="22"/>
        </w:rPr>
      </w:pPr>
    </w:p>
    <w:p w:rsidR="00233420" w:rsidRDefault="00233420" w:rsidP="0011295C">
      <w:pPr>
        <w:pStyle w:val="Zkladntext2"/>
        <w:rPr>
          <w:rFonts w:ascii="Calibri" w:hAnsi="Calibri"/>
          <w:sz w:val="22"/>
          <w:szCs w:val="22"/>
        </w:rPr>
      </w:pPr>
    </w:p>
    <w:p w:rsidR="00233420" w:rsidRDefault="00233420" w:rsidP="0011295C">
      <w:pPr>
        <w:pStyle w:val="Zkladntext2"/>
        <w:rPr>
          <w:rFonts w:ascii="Calibri" w:hAnsi="Calibri"/>
          <w:sz w:val="22"/>
          <w:szCs w:val="22"/>
        </w:rPr>
      </w:pPr>
    </w:p>
    <w:p w:rsidR="0011295C" w:rsidRPr="0011295C" w:rsidRDefault="0011295C" w:rsidP="0011295C">
      <w:pPr>
        <w:pStyle w:val="Zkladntext2"/>
        <w:rPr>
          <w:rFonts w:ascii="Calibri" w:hAnsi="Calibri"/>
          <w:sz w:val="22"/>
          <w:szCs w:val="22"/>
        </w:rPr>
      </w:pPr>
      <w:r w:rsidRPr="0011295C">
        <w:rPr>
          <w:rFonts w:ascii="Calibri" w:hAnsi="Calibri"/>
          <w:sz w:val="22"/>
          <w:szCs w:val="22"/>
        </w:rPr>
        <w:t>......................................................................</w:t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="00846726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>………………….…………………………………….</w:t>
      </w:r>
    </w:p>
    <w:p w:rsidR="0011295C" w:rsidRPr="0011295C" w:rsidRDefault="009E2185" w:rsidP="0011295C">
      <w:pPr>
        <w:keepNext/>
        <w:keepLines/>
        <w:tabs>
          <w:tab w:val="left" w:pos="34"/>
          <w:tab w:val="left" w:pos="567"/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</w:rPr>
        <w:tab/>
        <w:t>MUDr. Petr Kolouch, MBA, ředitel</w:t>
      </w:r>
      <w:r w:rsidR="0011295C" w:rsidRPr="0011295C"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</w:rPr>
        <w:tab/>
      </w:r>
      <w:r w:rsidR="0011295C" w:rsidRPr="0011295C">
        <w:rPr>
          <w:rFonts w:ascii="Calibri" w:hAnsi="Calibri"/>
          <w:sz w:val="22"/>
          <w:szCs w:val="22"/>
          <w:highlight w:val="yellow"/>
        </w:rPr>
        <w:t>…………</w:t>
      </w:r>
    </w:p>
    <w:p w:rsidR="0011295C" w:rsidRPr="0011295C" w:rsidRDefault="0011295C" w:rsidP="0011295C">
      <w:pPr>
        <w:keepNext/>
        <w:keepLines/>
        <w:tabs>
          <w:tab w:val="left" w:pos="34"/>
          <w:tab w:val="left" w:pos="567"/>
          <w:tab w:val="left" w:pos="1418"/>
        </w:tabs>
        <w:rPr>
          <w:rFonts w:ascii="Calibri" w:hAnsi="Calibri"/>
          <w:sz w:val="22"/>
          <w:szCs w:val="22"/>
        </w:rPr>
      </w:pPr>
      <w:r w:rsidRPr="0011295C">
        <w:rPr>
          <w:rFonts w:ascii="Calibri" w:hAnsi="Calibri"/>
          <w:sz w:val="22"/>
          <w:szCs w:val="22"/>
        </w:rPr>
        <w:t xml:space="preserve">Zdravotnická záchranná služba hl. m. Prahy </w:t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  <w:highlight w:val="yellow"/>
        </w:rPr>
        <w:t>…………</w:t>
      </w:r>
    </w:p>
    <w:sectPr w:rsidR="0011295C" w:rsidRPr="0011295C" w:rsidSect="00EE4727">
      <w:headerReference w:type="even" r:id="rId11"/>
      <w:footerReference w:type="default" r:id="rId12"/>
      <w:pgSz w:w="12240" w:h="15840"/>
      <w:pgMar w:top="851" w:right="1325" w:bottom="720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B4" w:rsidRDefault="007157B4">
      <w:r>
        <w:separator/>
      </w:r>
    </w:p>
  </w:endnote>
  <w:endnote w:type="continuationSeparator" w:id="0">
    <w:p w:rsidR="007157B4" w:rsidRDefault="0071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B4" w:rsidRPr="00EE4727" w:rsidRDefault="007157B4" w:rsidP="00846726">
    <w:pPr>
      <w:pStyle w:val="Zpat"/>
      <w:jc w:val="right"/>
      <w:rPr>
        <w:rFonts w:ascii="Calibri" w:hAnsi="Calibri"/>
        <w:sz w:val="22"/>
        <w:szCs w:val="22"/>
      </w:rPr>
    </w:pPr>
    <w:r w:rsidRPr="00EE4727">
      <w:rPr>
        <w:rFonts w:ascii="Calibri" w:hAnsi="Calibri"/>
        <w:sz w:val="22"/>
        <w:szCs w:val="22"/>
      </w:rPr>
      <w:fldChar w:fldCharType="begin"/>
    </w:r>
    <w:r w:rsidRPr="00EE4727">
      <w:rPr>
        <w:rFonts w:ascii="Calibri" w:hAnsi="Calibri"/>
        <w:sz w:val="22"/>
        <w:szCs w:val="22"/>
      </w:rPr>
      <w:instrText>PAGE   \* MERGEFORMAT</w:instrText>
    </w:r>
    <w:r w:rsidRPr="00EE4727">
      <w:rPr>
        <w:rFonts w:ascii="Calibri" w:hAnsi="Calibri"/>
        <w:sz w:val="22"/>
        <w:szCs w:val="22"/>
      </w:rPr>
      <w:fldChar w:fldCharType="separate"/>
    </w:r>
    <w:r w:rsidR="007512A2">
      <w:rPr>
        <w:rFonts w:ascii="Calibri" w:hAnsi="Calibri"/>
        <w:noProof/>
        <w:sz w:val="22"/>
        <w:szCs w:val="22"/>
      </w:rPr>
      <w:t>6</w:t>
    </w:r>
    <w:r w:rsidRPr="00EE472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B4" w:rsidRDefault="007157B4">
      <w:r>
        <w:separator/>
      </w:r>
    </w:p>
  </w:footnote>
  <w:footnote w:type="continuationSeparator" w:id="0">
    <w:p w:rsidR="007157B4" w:rsidRDefault="0071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B4" w:rsidRDefault="007157B4">
    <w:pPr>
      <w:pStyle w:val="Zhlav"/>
    </w:pPr>
  </w:p>
  <w:p w:rsidR="007157B4" w:rsidRDefault="007157B4">
    <w:pPr>
      <w:pStyle w:val="Zhlav"/>
    </w:pPr>
  </w:p>
  <w:p w:rsidR="007157B4" w:rsidRDefault="00715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90C"/>
    <w:multiLevelType w:val="hybridMultilevel"/>
    <w:tmpl w:val="2E6435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2B6C1E"/>
    <w:multiLevelType w:val="multilevel"/>
    <w:tmpl w:val="89120DD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37103"/>
    <w:multiLevelType w:val="multilevel"/>
    <w:tmpl w:val="56A2E3AE"/>
    <w:styleLink w:val="Styl1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cs="Arial" w:hint="default"/>
        <w:color w:val="auto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EF25E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A"/>
    <w:rsid w:val="000030D1"/>
    <w:rsid w:val="000043BC"/>
    <w:rsid w:val="0000460D"/>
    <w:rsid w:val="00010002"/>
    <w:rsid w:val="0001428A"/>
    <w:rsid w:val="00020761"/>
    <w:rsid w:val="000224B1"/>
    <w:rsid w:val="00022846"/>
    <w:rsid w:val="000239E0"/>
    <w:rsid w:val="0002424E"/>
    <w:rsid w:val="00024ECF"/>
    <w:rsid w:val="000250B3"/>
    <w:rsid w:val="00025ADD"/>
    <w:rsid w:val="00027327"/>
    <w:rsid w:val="000304FB"/>
    <w:rsid w:val="00030628"/>
    <w:rsid w:val="00031E19"/>
    <w:rsid w:val="000329F6"/>
    <w:rsid w:val="00033168"/>
    <w:rsid w:val="00033FC7"/>
    <w:rsid w:val="00036EB1"/>
    <w:rsid w:val="00037A3F"/>
    <w:rsid w:val="00041672"/>
    <w:rsid w:val="000416A5"/>
    <w:rsid w:val="00041E1A"/>
    <w:rsid w:val="0004336B"/>
    <w:rsid w:val="00044CC3"/>
    <w:rsid w:val="00045972"/>
    <w:rsid w:val="00045B23"/>
    <w:rsid w:val="00046286"/>
    <w:rsid w:val="00047945"/>
    <w:rsid w:val="0005098A"/>
    <w:rsid w:val="00053A6A"/>
    <w:rsid w:val="0005674B"/>
    <w:rsid w:val="0006063F"/>
    <w:rsid w:val="0006091D"/>
    <w:rsid w:val="00060FF3"/>
    <w:rsid w:val="0006142F"/>
    <w:rsid w:val="000627D5"/>
    <w:rsid w:val="000627D8"/>
    <w:rsid w:val="000672F4"/>
    <w:rsid w:val="00072383"/>
    <w:rsid w:val="000742AE"/>
    <w:rsid w:val="000763E0"/>
    <w:rsid w:val="00081D4A"/>
    <w:rsid w:val="00085837"/>
    <w:rsid w:val="00090FEE"/>
    <w:rsid w:val="0009543F"/>
    <w:rsid w:val="00096CC7"/>
    <w:rsid w:val="00097CCF"/>
    <w:rsid w:val="000A0210"/>
    <w:rsid w:val="000A209A"/>
    <w:rsid w:val="000A6B70"/>
    <w:rsid w:val="000B155E"/>
    <w:rsid w:val="000B5A67"/>
    <w:rsid w:val="000B6986"/>
    <w:rsid w:val="000B728D"/>
    <w:rsid w:val="000B760D"/>
    <w:rsid w:val="000B7777"/>
    <w:rsid w:val="000C206A"/>
    <w:rsid w:val="000C2409"/>
    <w:rsid w:val="000C2ED4"/>
    <w:rsid w:val="000C458F"/>
    <w:rsid w:val="000C5702"/>
    <w:rsid w:val="000C64AE"/>
    <w:rsid w:val="000C6FBB"/>
    <w:rsid w:val="000C723E"/>
    <w:rsid w:val="000C7355"/>
    <w:rsid w:val="000D00D0"/>
    <w:rsid w:val="000D14F7"/>
    <w:rsid w:val="000D14FE"/>
    <w:rsid w:val="000D18C9"/>
    <w:rsid w:val="000E060C"/>
    <w:rsid w:val="000E1A0B"/>
    <w:rsid w:val="000E2838"/>
    <w:rsid w:val="000E2DCB"/>
    <w:rsid w:val="000E2DFB"/>
    <w:rsid w:val="000E37B0"/>
    <w:rsid w:val="000E4127"/>
    <w:rsid w:val="000E5467"/>
    <w:rsid w:val="000E56F1"/>
    <w:rsid w:val="000E6040"/>
    <w:rsid w:val="000E7657"/>
    <w:rsid w:val="000F0AE0"/>
    <w:rsid w:val="000F18F1"/>
    <w:rsid w:val="000F2403"/>
    <w:rsid w:val="000F3D15"/>
    <w:rsid w:val="000F7C68"/>
    <w:rsid w:val="00100A51"/>
    <w:rsid w:val="00103C4A"/>
    <w:rsid w:val="0010408E"/>
    <w:rsid w:val="00104432"/>
    <w:rsid w:val="00104475"/>
    <w:rsid w:val="00104CA3"/>
    <w:rsid w:val="00105A2F"/>
    <w:rsid w:val="001068B8"/>
    <w:rsid w:val="00110C0A"/>
    <w:rsid w:val="0011122D"/>
    <w:rsid w:val="0011295C"/>
    <w:rsid w:val="00112DEC"/>
    <w:rsid w:val="00115865"/>
    <w:rsid w:val="00115A57"/>
    <w:rsid w:val="00116139"/>
    <w:rsid w:val="00121DD7"/>
    <w:rsid w:val="00121EE3"/>
    <w:rsid w:val="00124DDD"/>
    <w:rsid w:val="0012537B"/>
    <w:rsid w:val="00127BE3"/>
    <w:rsid w:val="00131E4C"/>
    <w:rsid w:val="001321B2"/>
    <w:rsid w:val="00133DBB"/>
    <w:rsid w:val="001342AA"/>
    <w:rsid w:val="00137959"/>
    <w:rsid w:val="00140AA3"/>
    <w:rsid w:val="001418BC"/>
    <w:rsid w:val="001465A3"/>
    <w:rsid w:val="001466B8"/>
    <w:rsid w:val="00147D69"/>
    <w:rsid w:val="00150CC5"/>
    <w:rsid w:val="00150D27"/>
    <w:rsid w:val="001511B6"/>
    <w:rsid w:val="00151670"/>
    <w:rsid w:val="00151BB6"/>
    <w:rsid w:val="0015295A"/>
    <w:rsid w:val="0015392C"/>
    <w:rsid w:val="001547C8"/>
    <w:rsid w:val="00154995"/>
    <w:rsid w:val="00157AE5"/>
    <w:rsid w:val="001611C7"/>
    <w:rsid w:val="00161B99"/>
    <w:rsid w:val="00162884"/>
    <w:rsid w:val="0016675F"/>
    <w:rsid w:val="0016796B"/>
    <w:rsid w:val="00167FC9"/>
    <w:rsid w:val="0017093B"/>
    <w:rsid w:val="00171995"/>
    <w:rsid w:val="0017199D"/>
    <w:rsid w:val="00171A98"/>
    <w:rsid w:val="001722FA"/>
    <w:rsid w:val="0017242F"/>
    <w:rsid w:val="00172868"/>
    <w:rsid w:val="00175833"/>
    <w:rsid w:val="00175B45"/>
    <w:rsid w:val="001769A2"/>
    <w:rsid w:val="001808F6"/>
    <w:rsid w:val="00181412"/>
    <w:rsid w:val="00181D3C"/>
    <w:rsid w:val="001851E7"/>
    <w:rsid w:val="00185EEE"/>
    <w:rsid w:val="00192B7D"/>
    <w:rsid w:val="00195C15"/>
    <w:rsid w:val="00197853"/>
    <w:rsid w:val="00197C4E"/>
    <w:rsid w:val="001A15B2"/>
    <w:rsid w:val="001A1718"/>
    <w:rsid w:val="001A2D69"/>
    <w:rsid w:val="001A3F69"/>
    <w:rsid w:val="001A4283"/>
    <w:rsid w:val="001A7714"/>
    <w:rsid w:val="001B0A91"/>
    <w:rsid w:val="001B42C7"/>
    <w:rsid w:val="001B5792"/>
    <w:rsid w:val="001B7855"/>
    <w:rsid w:val="001B7876"/>
    <w:rsid w:val="001C0124"/>
    <w:rsid w:val="001C17D1"/>
    <w:rsid w:val="001C265E"/>
    <w:rsid w:val="001C3657"/>
    <w:rsid w:val="001C3FD3"/>
    <w:rsid w:val="001C7A38"/>
    <w:rsid w:val="001C7B49"/>
    <w:rsid w:val="001D09F1"/>
    <w:rsid w:val="001D2531"/>
    <w:rsid w:val="001D2EBD"/>
    <w:rsid w:val="001D3663"/>
    <w:rsid w:val="001D4BC4"/>
    <w:rsid w:val="001D543A"/>
    <w:rsid w:val="001D6EB8"/>
    <w:rsid w:val="001D7FF8"/>
    <w:rsid w:val="001E2305"/>
    <w:rsid w:val="001E24BF"/>
    <w:rsid w:val="001E2C6F"/>
    <w:rsid w:val="001E5415"/>
    <w:rsid w:val="001E5CA7"/>
    <w:rsid w:val="001E5F6A"/>
    <w:rsid w:val="001E6091"/>
    <w:rsid w:val="001F073A"/>
    <w:rsid w:val="001F1521"/>
    <w:rsid w:val="001F1FFF"/>
    <w:rsid w:val="001F3510"/>
    <w:rsid w:val="001F4E5A"/>
    <w:rsid w:val="001F51A3"/>
    <w:rsid w:val="001F5A8E"/>
    <w:rsid w:val="001F603B"/>
    <w:rsid w:val="001F61D8"/>
    <w:rsid w:val="001F7AC5"/>
    <w:rsid w:val="00201391"/>
    <w:rsid w:val="00201786"/>
    <w:rsid w:val="00205BEC"/>
    <w:rsid w:val="00207D86"/>
    <w:rsid w:val="00211505"/>
    <w:rsid w:val="00211838"/>
    <w:rsid w:val="00212841"/>
    <w:rsid w:val="00213035"/>
    <w:rsid w:val="00214B2E"/>
    <w:rsid w:val="00214C0C"/>
    <w:rsid w:val="00214E16"/>
    <w:rsid w:val="00215BDD"/>
    <w:rsid w:val="00217D75"/>
    <w:rsid w:val="00220834"/>
    <w:rsid w:val="00227106"/>
    <w:rsid w:val="002304F3"/>
    <w:rsid w:val="002316E6"/>
    <w:rsid w:val="0023179C"/>
    <w:rsid w:val="00232765"/>
    <w:rsid w:val="002331A3"/>
    <w:rsid w:val="00233420"/>
    <w:rsid w:val="00233473"/>
    <w:rsid w:val="00233CA1"/>
    <w:rsid w:val="00237722"/>
    <w:rsid w:val="002410D6"/>
    <w:rsid w:val="002415B7"/>
    <w:rsid w:val="00241AAD"/>
    <w:rsid w:val="002441C2"/>
    <w:rsid w:val="002449D2"/>
    <w:rsid w:val="0024577A"/>
    <w:rsid w:val="00245B4F"/>
    <w:rsid w:val="0024613A"/>
    <w:rsid w:val="002466AF"/>
    <w:rsid w:val="00252017"/>
    <w:rsid w:val="00252E14"/>
    <w:rsid w:val="0025309A"/>
    <w:rsid w:val="0025491F"/>
    <w:rsid w:val="00257B47"/>
    <w:rsid w:val="002611B1"/>
    <w:rsid w:val="00261749"/>
    <w:rsid w:val="00263D9A"/>
    <w:rsid w:val="00265529"/>
    <w:rsid w:val="00267EF2"/>
    <w:rsid w:val="00271CF9"/>
    <w:rsid w:val="00271D61"/>
    <w:rsid w:val="00271D87"/>
    <w:rsid w:val="00272DF7"/>
    <w:rsid w:val="00273B91"/>
    <w:rsid w:val="002817B7"/>
    <w:rsid w:val="00282A29"/>
    <w:rsid w:val="00282A51"/>
    <w:rsid w:val="00284CA3"/>
    <w:rsid w:val="00284FB6"/>
    <w:rsid w:val="00286E9C"/>
    <w:rsid w:val="00287102"/>
    <w:rsid w:val="00287234"/>
    <w:rsid w:val="002879ED"/>
    <w:rsid w:val="00292B73"/>
    <w:rsid w:val="00294256"/>
    <w:rsid w:val="002951EF"/>
    <w:rsid w:val="00295BFC"/>
    <w:rsid w:val="00296725"/>
    <w:rsid w:val="002A0F53"/>
    <w:rsid w:val="002A26AA"/>
    <w:rsid w:val="002A3F32"/>
    <w:rsid w:val="002A4D79"/>
    <w:rsid w:val="002A533B"/>
    <w:rsid w:val="002A5BAF"/>
    <w:rsid w:val="002A60CF"/>
    <w:rsid w:val="002A740C"/>
    <w:rsid w:val="002A780C"/>
    <w:rsid w:val="002B2E7F"/>
    <w:rsid w:val="002B496F"/>
    <w:rsid w:val="002B7495"/>
    <w:rsid w:val="002B7D54"/>
    <w:rsid w:val="002C172A"/>
    <w:rsid w:val="002C3011"/>
    <w:rsid w:val="002C4B1F"/>
    <w:rsid w:val="002C57F7"/>
    <w:rsid w:val="002C7372"/>
    <w:rsid w:val="002D08C9"/>
    <w:rsid w:val="002D1850"/>
    <w:rsid w:val="002D4236"/>
    <w:rsid w:val="002D4573"/>
    <w:rsid w:val="002D4EDE"/>
    <w:rsid w:val="002D6CEC"/>
    <w:rsid w:val="002D7433"/>
    <w:rsid w:val="002E0076"/>
    <w:rsid w:val="002E05B6"/>
    <w:rsid w:val="002E081C"/>
    <w:rsid w:val="002E59A0"/>
    <w:rsid w:val="002F0655"/>
    <w:rsid w:val="002F1C64"/>
    <w:rsid w:val="002F31F9"/>
    <w:rsid w:val="002F36C0"/>
    <w:rsid w:val="002F48AA"/>
    <w:rsid w:val="002F617F"/>
    <w:rsid w:val="002F68E6"/>
    <w:rsid w:val="002F7AE9"/>
    <w:rsid w:val="003000E0"/>
    <w:rsid w:val="003009D6"/>
    <w:rsid w:val="00300F54"/>
    <w:rsid w:val="0030134A"/>
    <w:rsid w:val="003016F0"/>
    <w:rsid w:val="00301840"/>
    <w:rsid w:val="00302CD7"/>
    <w:rsid w:val="0030352D"/>
    <w:rsid w:val="003044C0"/>
    <w:rsid w:val="00304B89"/>
    <w:rsid w:val="00305ADD"/>
    <w:rsid w:val="00306310"/>
    <w:rsid w:val="00306F99"/>
    <w:rsid w:val="00307035"/>
    <w:rsid w:val="00310B11"/>
    <w:rsid w:val="00311662"/>
    <w:rsid w:val="00314B81"/>
    <w:rsid w:val="00314E11"/>
    <w:rsid w:val="003151D1"/>
    <w:rsid w:val="00320B5F"/>
    <w:rsid w:val="0032497D"/>
    <w:rsid w:val="00325EE2"/>
    <w:rsid w:val="003344F0"/>
    <w:rsid w:val="00334FB7"/>
    <w:rsid w:val="0033576F"/>
    <w:rsid w:val="00343BCE"/>
    <w:rsid w:val="00345579"/>
    <w:rsid w:val="0034589C"/>
    <w:rsid w:val="00345C55"/>
    <w:rsid w:val="00347E7E"/>
    <w:rsid w:val="0035013D"/>
    <w:rsid w:val="00350C9E"/>
    <w:rsid w:val="0035193A"/>
    <w:rsid w:val="00351CC0"/>
    <w:rsid w:val="00352EEC"/>
    <w:rsid w:val="00352F4E"/>
    <w:rsid w:val="00353098"/>
    <w:rsid w:val="00353739"/>
    <w:rsid w:val="00353A6F"/>
    <w:rsid w:val="00355D9C"/>
    <w:rsid w:val="003573A1"/>
    <w:rsid w:val="00362A24"/>
    <w:rsid w:val="003658F6"/>
    <w:rsid w:val="003664DD"/>
    <w:rsid w:val="00371112"/>
    <w:rsid w:val="003720E0"/>
    <w:rsid w:val="00372B41"/>
    <w:rsid w:val="0037400E"/>
    <w:rsid w:val="003750C8"/>
    <w:rsid w:val="003761B3"/>
    <w:rsid w:val="003814A0"/>
    <w:rsid w:val="00382396"/>
    <w:rsid w:val="003826D7"/>
    <w:rsid w:val="00382851"/>
    <w:rsid w:val="003841DE"/>
    <w:rsid w:val="00384807"/>
    <w:rsid w:val="00385E49"/>
    <w:rsid w:val="00386067"/>
    <w:rsid w:val="0038693A"/>
    <w:rsid w:val="003909B8"/>
    <w:rsid w:val="00390BD1"/>
    <w:rsid w:val="00390D04"/>
    <w:rsid w:val="00391011"/>
    <w:rsid w:val="00391044"/>
    <w:rsid w:val="003928BF"/>
    <w:rsid w:val="00394CA2"/>
    <w:rsid w:val="0039717D"/>
    <w:rsid w:val="00397676"/>
    <w:rsid w:val="003A1751"/>
    <w:rsid w:val="003A3894"/>
    <w:rsid w:val="003A38C4"/>
    <w:rsid w:val="003A3E7E"/>
    <w:rsid w:val="003A4732"/>
    <w:rsid w:val="003A5B0B"/>
    <w:rsid w:val="003A6081"/>
    <w:rsid w:val="003A6260"/>
    <w:rsid w:val="003A6913"/>
    <w:rsid w:val="003A6C9D"/>
    <w:rsid w:val="003A7319"/>
    <w:rsid w:val="003A7FE6"/>
    <w:rsid w:val="003B02B3"/>
    <w:rsid w:val="003B19E3"/>
    <w:rsid w:val="003B3491"/>
    <w:rsid w:val="003B57E2"/>
    <w:rsid w:val="003B5AFB"/>
    <w:rsid w:val="003B6884"/>
    <w:rsid w:val="003B72E6"/>
    <w:rsid w:val="003B78E7"/>
    <w:rsid w:val="003B79FF"/>
    <w:rsid w:val="003C17E1"/>
    <w:rsid w:val="003C2126"/>
    <w:rsid w:val="003C347B"/>
    <w:rsid w:val="003C37C6"/>
    <w:rsid w:val="003C4AA8"/>
    <w:rsid w:val="003C6246"/>
    <w:rsid w:val="003C6AF6"/>
    <w:rsid w:val="003C7E26"/>
    <w:rsid w:val="003C7FA7"/>
    <w:rsid w:val="003D0075"/>
    <w:rsid w:val="003D462B"/>
    <w:rsid w:val="003E08D9"/>
    <w:rsid w:val="003E42ED"/>
    <w:rsid w:val="003E4ABB"/>
    <w:rsid w:val="003E4ACE"/>
    <w:rsid w:val="003E6D2C"/>
    <w:rsid w:val="003F0A91"/>
    <w:rsid w:val="003F1897"/>
    <w:rsid w:val="003F29E9"/>
    <w:rsid w:val="003F2A6D"/>
    <w:rsid w:val="003F2D1E"/>
    <w:rsid w:val="003F39FE"/>
    <w:rsid w:val="003F3D49"/>
    <w:rsid w:val="003F4DF6"/>
    <w:rsid w:val="003F72FE"/>
    <w:rsid w:val="0040146D"/>
    <w:rsid w:val="004024DD"/>
    <w:rsid w:val="00403A16"/>
    <w:rsid w:val="00403C97"/>
    <w:rsid w:val="00403EC0"/>
    <w:rsid w:val="004044AA"/>
    <w:rsid w:val="004045F9"/>
    <w:rsid w:val="00404C08"/>
    <w:rsid w:val="00404F9E"/>
    <w:rsid w:val="00406AED"/>
    <w:rsid w:val="00407B8E"/>
    <w:rsid w:val="0041247F"/>
    <w:rsid w:val="00415CE5"/>
    <w:rsid w:val="00417579"/>
    <w:rsid w:val="004179F8"/>
    <w:rsid w:val="00421644"/>
    <w:rsid w:val="0042516B"/>
    <w:rsid w:val="004271D5"/>
    <w:rsid w:val="00432710"/>
    <w:rsid w:val="00435CB0"/>
    <w:rsid w:val="004361A7"/>
    <w:rsid w:val="004366CC"/>
    <w:rsid w:val="00440E8C"/>
    <w:rsid w:val="00441065"/>
    <w:rsid w:val="004413CA"/>
    <w:rsid w:val="004426CA"/>
    <w:rsid w:val="00444F83"/>
    <w:rsid w:val="00445FFD"/>
    <w:rsid w:val="00446609"/>
    <w:rsid w:val="00452FAE"/>
    <w:rsid w:val="00453C75"/>
    <w:rsid w:val="00454AFB"/>
    <w:rsid w:val="00454B95"/>
    <w:rsid w:val="00460930"/>
    <w:rsid w:val="00461F8E"/>
    <w:rsid w:val="004621CD"/>
    <w:rsid w:val="004628FD"/>
    <w:rsid w:val="00462DF0"/>
    <w:rsid w:val="00466AC4"/>
    <w:rsid w:val="004676E0"/>
    <w:rsid w:val="0046799D"/>
    <w:rsid w:val="0047057B"/>
    <w:rsid w:val="00470776"/>
    <w:rsid w:val="00471166"/>
    <w:rsid w:val="00471678"/>
    <w:rsid w:val="00471D20"/>
    <w:rsid w:val="004774A0"/>
    <w:rsid w:val="00481A88"/>
    <w:rsid w:val="00482E33"/>
    <w:rsid w:val="00485E83"/>
    <w:rsid w:val="0049035B"/>
    <w:rsid w:val="0049199F"/>
    <w:rsid w:val="0049225F"/>
    <w:rsid w:val="004935FD"/>
    <w:rsid w:val="00494392"/>
    <w:rsid w:val="00495D2A"/>
    <w:rsid w:val="004A1352"/>
    <w:rsid w:val="004A1DCC"/>
    <w:rsid w:val="004A21F3"/>
    <w:rsid w:val="004B11EB"/>
    <w:rsid w:val="004B1E37"/>
    <w:rsid w:val="004B2A8B"/>
    <w:rsid w:val="004B713E"/>
    <w:rsid w:val="004B7A06"/>
    <w:rsid w:val="004C10BF"/>
    <w:rsid w:val="004C111D"/>
    <w:rsid w:val="004C2B9C"/>
    <w:rsid w:val="004C32DD"/>
    <w:rsid w:val="004C5EEE"/>
    <w:rsid w:val="004C74C2"/>
    <w:rsid w:val="004D3D0C"/>
    <w:rsid w:val="004E0D93"/>
    <w:rsid w:val="004E0E49"/>
    <w:rsid w:val="004E5227"/>
    <w:rsid w:val="004E543C"/>
    <w:rsid w:val="004E5E40"/>
    <w:rsid w:val="004E76FD"/>
    <w:rsid w:val="004F0665"/>
    <w:rsid w:val="004F099B"/>
    <w:rsid w:val="004F1D2E"/>
    <w:rsid w:val="004F2105"/>
    <w:rsid w:val="004F2894"/>
    <w:rsid w:val="004F46CB"/>
    <w:rsid w:val="0050062E"/>
    <w:rsid w:val="005015FA"/>
    <w:rsid w:val="00501821"/>
    <w:rsid w:val="00502852"/>
    <w:rsid w:val="00503A21"/>
    <w:rsid w:val="00504007"/>
    <w:rsid w:val="00505B9C"/>
    <w:rsid w:val="00507C1B"/>
    <w:rsid w:val="005103B5"/>
    <w:rsid w:val="00510768"/>
    <w:rsid w:val="00513C6F"/>
    <w:rsid w:val="00517192"/>
    <w:rsid w:val="00523150"/>
    <w:rsid w:val="005231ED"/>
    <w:rsid w:val="00524C12"/>
    <w:rsid w:val="00524DE4"/>
    <w:rsid w:val="00526B51"/>
    <w:rsid w:val="00527068"/>
    <w:rsid w:val="00531849"/>
    <w:rsid w:val="005332D3"/>
    <w:rsid w:val="00533EF8"/>
    <w:rsid w:val="00535861"/>
    <w:rsid w:val="00535E23"/>
    <w:rsid w:val="00537FE1"/>
    <w:rsid w:val="00540656"/>
    <w:rsid w:val="00541E93"/>
    <w:rsid w:val="0054219A"/>
    <w:rsid w:val="005430D5"/>
    <w:rsid w:val="005502C2"/>
    <w:rsid w:val="005509B2"/>
    <w:rsid w:val="00552EFA"/>
    <w:rsid w:val="0055314D"/>
    <w:rsid w:val="005539AE"/>
    <w:rsid w:val="00554875"/>
    <w:rsid w:val="00555FDD"/>
    <w:rsid w:val="0055798B"/>
    <w:rsid w:val="0056275C"/>
    <w:rsid w:val="00562C40"/>
    <w:rsid w:val="00563BD7"/>
    <w:rsid w:val="005721F4"/>
    <w:rsid w:val="005724AB"/>
    <w:rsid w:val="00573370"/>
    <w:rsid w:val="00573865"/>
    <w:rsid w:val="005739CF"/>
    <w:rsid w:val="00576EFD"/>
    <w:rsid w:val="00581C2A"/>
    <w:rsid w:val="005846C4"/>
    <w:rsid w:val="005861E7"/>
    <w:rsid w:val="0058726C"/>
    <w:rsid w:val="00590048"/>
    <w:rsid w:val="005906E2"/>
    <w:rsid w:val="0059123F"/>
    <w:rsid w:val="005915A7"/>
    <w:rsid w:val="00592631"/>
    <w:rsid w:val="00593DA0"/>
    <w:rsid w:val="00593E3C"/>
    <w:rsid w:val="005967B6"/>
    <w:rsid w:val="005A15BD"/>
    <w:rsid w:val="005A3369"/>
    <w:rsid w:val="005A6160"/>
    <w:rsid w:val="005A6EA4"/>
    <w:rsid w:val="005B0F0C"/>
    <w:rsid w:val="005B13C2"/>
    <w:rsid w:val="005B1DAF"/>
    <w:rsid w:val="005B1F94"/>
    <w:rsid w:val="005B2B29"/>
    <w:rsid w:val="005B2FB1"/>
    <w:rsid w:val="005B7D5B"/>
    <w:rsid w:val="005C0008"/>
    <w:rsid w:val="005C1575"/>
    <w:rsid w:val="005C1B82"/>
    <w:rsid w:val="005C1F80"/>
    <w:rsid w:val="005C39C1"/>
    <w:rsid w:val="005C4ED0"/>
    <w:rsid w:val="005C4F9E"/>
    <w:rsid w:val="005D0361"/>
    <w:rsid w:val="005D2E35"/>
    <w:rsid w:val="005D3827"/>
    <w:rsid w:val="005D46C0"/>
    <w:rsid w:val="005D60F5"/>
    <w:rsid w:val="005D756A"/>
    <w:rsid w:val="005E0536"/>
    <w:rsid w:val="005E0C6E"/>
    <w:rsid w:val="005E2FA8"/>
    <w:rsid w:val="005E38C2"/>
    <w:rsid w:val="005E4656"/>
    <w:rsid w:val="005E560B"/>
    <w:rsid w:val="005F0E2E"/>
    <w:rsid w:val="005F16F2"/>
    <w:rsid w:val="005F181B"/>
    <w:rsid w:val="005F1BAA"/>
    <w:rsid w:val="005F2676"/>
    <w:rsid w:val="005F3DBE"/>
    <w:rsid w:val="005F453D"/>
    <w:rsid w:val="005F4792"/>
    <w:rsid w:val="005F4CB6"/>
    <w:rsid w:val="005F6245"/>
    <w:rsid w:val="005F6F5A"/>
    <w:rsid w:val="005F7046"/>
    <w:rsid w:val="00600B69"/>
    <w:rsid w:val="00600C68"/>
    <w:rsid w:val="00600D4F"/>
    <w:rsid w:val="00600FA7"/>
    <w:rsid w:val="0060221A"/>
    <w:rsid w:val="0060282E"/>
    <w:rsid w:val="0060355D"/>
    <w:rsid w:val="00605098"/>
    <w:rsid w:val="006051CC"/>
    <w:rsid w:val="00607E66"/>
    <w:rsid w:val="00610987"/>
    <w:rsid w:val="00611697"/>
    <w:rsid w:val="00611AB4"/>
    <w:rsid w:val="00611AEA"/>
    <w:rsid w:val="00611D13"/>
    <w:rsid w:val="00611D5F"/>
    <w:rsid w:val="006126C9"/>
    <w:rsid w:val="00614BF0"/>
    <w:rsid w:val="00617452"/>
    <w:rsid w:val="00617581"/>
    <w:rsid w:val="00622B59"/>
    <w:rsid w:val="00623624"/>
    <w:rsid w:val="00623E87"/>
    <w:rsid w:val="006260BD"/>
    <w:rsid w:val="0062697A"/>
    <w:rsid w:val="00636D05"/>
    <w:rsid w:val="00640403"/>
    <w:rsid w:val="00642372"/>
    <w:rsid w:val="0064447C"/>
    <w:rsid w:val="006446D1"/>
    <w:rsid w:val="00644F9C"/>
    <w:rsid w:val="00646D08"/>
    <w:rsid w:val="0064711D"/>
    <w:rsid w:val="00650286"/>
    <w:rsid w:val="006516B4"/>
    <w:rsid w:val="00651A82"/>
    <w:rsid w:val="006551CA"/>
    <w:rsid w:val="00657376"/>
    <w:rsid w:val="00661A5E"/>
    <w:rsid w:val="00663C8B"/>
    <w:rsid w:val="006656A3"/>
    <w:rsid w:val="00671D6A"/>
    <w:rsid w:val="00671EA8"/>
    <w:rsid w:val="00676462"/>
    <w:rsid w:val="00676DF1"/>
    <w:rsid w:val="00680438"/>
    <w:rsid w:val="0068077A"/>
    <w:rsid w:val="00680B9B"/>
    <w:rsid w:val="00681718"/>
    <w:rsid w:val="00682B56"/>
    <w:rsid w:val="006835D4"/>
    <w:rsid w:val="00686FD7"/>
    <w:rsid w:val="00687167"/>
    <w:rsid w:val="00687A7C"/>
    <w:rsid w:val="00691059"/>
    <w:rsid w:val="00693DD2"/>
    <w:rsid w:val="00694222"/>
    <w:rsid w:val="00695657"/>
    <w:rsid w:val="006960CC"/>
    <w:rsid w:val="006967B7"/>
    <w:rsid w:val="00696EE3"/>
    <w:rsid w:val="00696F1A"/>
    <w:rsid w:val="00697552"/>
    <w:rsid w:val="00697DDF"/>
    <w:rsid w:val="00697F9A"/>
    <w:rsid w:val="006A2DB2"/>
    <w:rsid w:val="006A3B47"/>
    <w:rsid w:val="006A3B74"/>
    <w:rsid w:val="006A403F"/>
    <w:rsid w:val="006B135F"/>
    <w:rsid w:val="006B17B5"/>
    <w:rsid w:val="006B1927"/>
    <w:rsid w:val="006B40F6"/>
    <w:rsid w:val="006B4483"/>
    <w:rsid w:val="006B53E6"/>
    <w:rsid w:val="006B5D8C"/>
    <w:rsid w:val="006B60B4"/>
    <w:rsid w:val="006C00D9"/>
    <w:rsid w:val="006C1D6B"/>
    <w:rsid w:val="006C212E"/>
    <w:rsid w:val="006C4A20"/>
    <w:rsid w:val="006C6380"/>
    <w:rsid w:val="006C6D53"/>
    <w:rsid w:val="006D3655"/>
    <w:rsid w:val="006D45C7"/>
    <w:rsid w:val="006D5704"/>
    <w:rsid w:val="006D6268"/>
    <w:rsid w:val="006D6699"/>
    <w:rsid w:val="006D69A4"/>
    <w:rsid w:val="006E16A7"/>
    <w:rsid w:val="006E35A8"/>
    <w:rsid w:val="006E6437"/>
    <w:rsid w:val="006F294E"/>
    <w:rsid w:val="006F71F4"/>
    <w:rsid w:val="006F7F13"/>
    <w:rsid w:val="007021D6"/>
    <w:rsid w:val="00702C9E"/>
    <w:rsid w:val="00703FE0"/>
    <w:rsid w:val="00704841"/>
    <w:rsid w:val="00705815"/>
    <w:rsid w:val="00707F30"/>
    <w:rsid w:val="007105D6"/>
    <w:rsid w:val="0071165F"/>
    <w:rsid w:val="00711C9B"/>
    <w:rsid w:val="00712017"/>
    <w:rsid w:val="00712145"/>
    <w:rsid w:val="007128A5"/>
    <w:rsid w:val="00714252"/>
    <w:rsid w:val="0071559A"/>
    <w:rsid w:val="007157B4"/>
    <w:rsid w:val="007178F1"/>
    <w:rsid w:val="007202B5"/>
    <w:rsid w:val="00722161"/>
    <w:rsid w:val="00722546"/>
    <w:rsid w:val="00724A9B"/>
    <w:rsid w:val="00724B78"/>
    <w:rsid w:val="007260C0"/>
    <w:rsid w:val="00726696"/>
    <w:rsid w:val="007267E5"/>
    <w:rsid w:val="00731B5B"/>
    <w:rsid w:val="00732237"/>
    <w:rsid w:val="007326FA"/>
    <w:rsid w:val="00733028"/>
    <w:rsid w:val="00733E77"/>
    <w:rsid w:val="0073422A"/>
    <w:rsid w:val="00734366"/>
    <w:rsid w:val="00734EB8"/>
    <w:rsid w:val="007369E1"/>
    <w:rsid w:val="00736D9D"/>
    <w:rsid w:val="00742C94"/>
    <w:rsid w:val="007457E5"/>
    <w:rsid w:val="00746167"/>
    <w:rsid w:val="0074780B"/>
    <w:rsid w:val="00747BA5"/>
    <w:rsid w:val="007512A2"/>
    <w:rsid w:val="00752933"/>
    <w:rsid w:val="00752947"/>
    <w:rsid w:val="00752D92"/>
    <w:rsid w:val="00753EF9"/>
    <w:rsid w:val="00754A6A"/>
    <w:rsid w:val="00756086"/>
    <w:rsid w:val="00760D60"/>
    <w:rsid w:val="0076350C"/>
    <w:rsid w:val="00764C12"/>
    <w:rsid w:val="00765B26"/>
    <w:rsid w:val="007669E4"/>
    <w:rsid w:val="00770802"/>
    <w:rsid w:val="007711A5"/>
    <w:rsid w:val="00771618"/>
    <w:rsid w:val="00772449"/>
    <w:rsid w:val="0077316E"/>
    <w:rsid w:val="00774546"/>
    <w:rsid w:val="007754D9"/>
    <w:rsid w:val="00776B08"/>
    <w:rsid w:val="00780864"/>
    <w:rsid w:val="007808FA"/>
    <w:rsid w:val="00780B44"/>
    <w:rsid w:val="00780FE3"/>
    <w:rsid w:val="00782F32"/>
    <w:rsid w:val="00783A5D"/>
    <w:rsid w:val="00784DD2"/>
    <w:rsid w:val="00786DC2"/>
    <w:rsid w:val="007926BA"/>
    <w:rsid w:val="007942DE"/>
    <w:rsid w:val="007945D7"/>
    <w:rsid w:val="007950CC"/>
    <w:rsid w:val="007979AA"/>
    <w:rsid w:val="007A3695"/>
    <w:rsid w:val="007A4297"/>
    <w:rsid w:val="007A4351"/>
    <w:rsid w:val="007A5A0D"/>
    <w:rsid w:val="007A5FFA"/>
    <w:rsid w:val="007B0933"/>
    <w:rsid w:val="007B4197"/>
    <w:rsid w:val="007C0301"/>
    <w:rsid w:val="007C10F1"/>
    <w:rsid w:val="007C1A1A"/>
    <w:rsid w:val="007C4B54"/>
    <w:rsid w:val="007C6E75"/>
    <w:rsid w:val="007C78CD"/>
    <w:rsid w:val="007D0150"/>
    <w:rsid w:val="007D08D4"/>
    <w:rsid w:val="007D3A78"/>
    <w:rsid w:val="007D56E7"/>
    <w:rsid w:val="007D6A75"/>
    <w:rsid w:val="007D6FF8"/>
    <w:rsid w:val="007D7636"/>
    <w:rsid w:val="007D7B9B"/>
    <w:rsid w:val="007E02B5"/>
    <w:rsid w:val="007E272A"/>
    <w:rsid w:val="007E27AF"/>
    <w:rsid w:val="007E4AB4"/>
    <w:rsid w:val="007E6150"/>
    <w:rsid w:val="007E6C5E"/>
    <w:rsid w:val="007F125A"/>
    <w:rsid w:val="007F14CB"/>
    <w:rsid w:val="007F24CD"/>
    <w:rsid w:val="007F40E3"/>
    <w:rsid w:val="007F7AC0"/>
    <w:rsid w:val="007F7F2C"/>
    <w:rsid w:val="008000B8"/>
    <w:rsid w:val="00800316"/>
    <w:rsid w:val="00801D61"/>
    <w:rsid w:val="00801EE6"/>
    <w:rsid w:val="00802001"/>
    <w:rsid w:val="0080280E"/>
    <w:rsid w:val="00805A1B"/>
    <w:rsid w:val="00805AAF"/>
    <w:rsid w:val="0080663A"/>
    <w:rsid w:val="00807D80"/>
    <w:rsid w:val="008104F7"/>
    <w:rsid w:val="00811CDB"/>
    <w:rsid w:val="00812519"/>
    <w:rsid w:val="00816948"/>
    <w:rsid w:val="00817D4F"/>
    <w:rsid w:val="008205C3"/>
    <w:rsid w:val="00821B95"/>
    <w:rsid w:val="0082359F"/>
    <w:rsid w:val="00824DB5"/>
    <w:rsid w:val="00825460"/>
    <w:rsid w:val="00825C02"/>
    <w:rsid w:val="00827D09"/>
    <w:rsid w:val="00827DF6"/>
    <w:rsid w:val="00832208"/>
    <w:rsid w:val="00832FE4"/>
    <w:rsid w:val="008355AA"/>
    <w:rsid w:val="00835F78"/>
    <w:rsid w:val="00841A7E"/>
    <w:rsid w:val="008420ED"/>
    <w:rsid w:val="00843683"/>
    <w:rsid w:val="00845E40"/>
    <w:rsid w:val="008460A7"/>
    <w:rsid w:val="00846726"/>
    <w:rsid w:val="00847462"/>
    <w:rsid w:val="008517D7"/>
    <w:rsid w:val="00851D44"/>
    <w:rsid w:val="00851E41"/>
    <w:rsid w:val="008522D2"/>
    <w:rsid w:val="00853129"/>
    <w:rsid w:val="00853C4E"/>
    <w:rsid w:val="00854146"/>
    <w:rsid w:val="00856042"/>
    <w:rsid w:val="00856286"/>
    <w:rsid w:val="00856BB0"/>
    <w:rsid w:val="00856CAC"/>
    <w:rsid w:val="008604C7"/>
    <w:rsid w:val="00861754"/>
    <w:rsid w:val="0086236C"/>
    <w:rsid w:val="0086293C"/>
    <w:rsid w:val="008630E2"/>
    <w:rsid w:val="00864E32"/>
    <w:rsid w:val="008651C7"/>
    <w:rsid w:val="008656DC"/>
    <w:rsid w:val="00867399"/>
    <w:rsid w:val="00867AA7"/>
    <w:rsid w:val="008713A3"/>
    <w:rsid w:val="00873A1E"/>
    <w:rsid w:val="00874989"/>
    <w:rsid w:val="00874EAB"/>
    <w:rsid w:val="008750B8"/>
    <w:rsid w:val="008752E9"/>
    <w:rsid w:val="008757FC"/>
    <w:rsid w:val="0088101C"/>
    <w:rsid w:val="00881127"/>
    <w:rsid w:val="008813CA"/>
    <w:rsid w:val="00882469"/>
    <w:rsid w:val="0088292A"/>
    <w:rsid w:val="00883928"/>
    <w:rsid w:val="0088458D"/>
    <w:rsid w:val="00885564"/>
    <w:rsid w:val="0088574A"/>
    <w:rsid w:val="008876C1"/>
    <w:rsid w:val="00887F96"/>
    <w:rsid w:val="008915B1"/>
    <w:rsid w:val="008941EF"/>
    <w:rsid w:val="008951DE"/>
    <w:rsid w:val="008954A8"/>
    <w:rsid w:val="008957FD"/>
    <w:rsid w:val="00895FBC"/>
    <w:rsid w:val="008A1CB9"/>
    <w:rsid w:val="008A42CD"/>
    <w:rsid w:val="008A4B08"/>
    <w:rsid w:val="008A5C25"/>
    <w:rsid w:val="008A5CB0"/>
    <w:rsid w:val="008B17E7"/>
    <w:rsid w:val="008B2142"/>
    <w:rsid w:val="008B2D97"/>
    <w:rsid w:val="008B3380"/>
    <w:rsid w:val="008B45C2"/>
    <w:rsid w:val="008B4ECD"/>
    <w:rsid w:val="008B51EC"/>
    <w:rsid w:val="008B7AD2"/>
    <w:rsid w:val="008C3D9D"/>
    <w:rsid w:val="008C63C6"/>
    <w:rsid w:val="008C6D99"/>
    <w:rsid w:val="008C7865"/>
    <w:rsid w:val="008D00A5"/>
    <w:rsid w:val="008D6288"/>
    <w:rsid w:val="008D68AF"/>
    <w:rsid w:val="008E0324"/>
    <w:rsid w:val="008E0E59"/>
    <w:rsid w:val="008E260B"/>
    <w:rsid w:val="008E4D92"/>
    <w:rsid w:val="008E5AB5"/>
    <w:rsid w:val="008E6F00"/>
    <w:rsid w:val="008E6F63"/>
    <w:rsid w:val="008F1E13"/>
    <w:rsid w:val="008F42AD"/>
    <w:rsid w:val="008F5417"/>
    <w:rsid w:val="008F6F68"/>
    <w:rsid w:val="008F7D05"/>
    <w:rsid w:val="008F7E63"/>
    <w:rsid w:val="00901957"/>
    <w:rsid w:val="00904A69"/>
    <w:rsid w:val="009107A2"/>
    <w:rsid w:val="00910E57"/>
    <w:rsid w:val="009133C3"/>
    <w:rsid w:val="009139BD"/>
    <w:rsid w:val="00913BDF"/>
    <w:rsid w:val="00914090"/>
    <w:rsid w:val="00923484"/>
    <w:rsid w:val="00926AF4"/>
    <w:rsid w:val="009308B1"/>
    <w:rsid w:val="0093132B"/>
    <w:rsid w:val="00934C5B"/>
    <w:rsid w:val="00935303"/>
    <w:rsid w:val="00935631"/>
    <w:rsid w:val="0093601B"/>
    <w:rsid w:val="0093765F"/>
    <w:rsid w:val="00940647"/>
    <w:rsid w:val="00940A8B"/>
    <w:rsid w:val="00942464"/>
    <w:rsid w:val="00944F2C"/>
    <w:rsid w:val="00950EDB"/>
    <w:rsid w:val="00951666"/>
    <w:rsid w:val="00952062"/>
    <w:rsid w:val="00953EEF"/>
    <w:rsid w:val="009541BD"/>
    <w:rsid w:val="009547AC"/>
    <w:rsid w:val="00954B0B"/>
    <w:rsid w:val="00954CB5"/>
    <w:rsid w:val="0095587A"/>
    <w:rsid w:val="00960FC4"/>
    <w:rsid w:val="009613C3"/>
    <w:rsid w:val="0096504F"/>
    <w:rsid w:val="00965A5F"/>
    <w:rsid w:val="00966BD7"/>
    <w:rsid w:val="00966FE5"/>
    <w:rsid w:val="00967072"/>
    <w:rsid w:val="00971048"/>
    <w:rsid w:val="009711E7"/>
    <w:rsid w:val="0097151E"/>
    <w:rsid w:val="00974B2D"/>
    <w:rsid w:val="00976B16"/>
    <w:rsid w:val="00977B82"/>
    <w:rsid w:val="009809B8"/>
    <w:rsid w:val="00981744"/>
    <w:rsid w:val="00983876"/>
    <w:rsid w:val="00983A53"/>
    <w:rsid w:val="00985014"/>
    <w:rsid w:val="00985C28"/>
    <w:rsid w:val="00985C9D"/>
    <w:rsid w:val="009909BA"/>
    <w:rsid w:val="00995700"/>
    <w:rsid w:val="00996075"/>
    <w:rsid w:val="009A25A8"/>
    <w:rsid w:val="009A3CC0"/>
    <w:rsid w:val="009A45A6"/>
    <w:rsid w:val="009A58BE"/>
    <w:rsid w:val="009A66C8"/>
    <w:rsid w:val="009A6BA6"/>
    <w:rsid w:val="009B1F58"/>
    <w:rsid w:val="009B47CE"/>
    <w:rsid w:val="009B56C6"/>
    <w:rsid w:val="009B5B94"/>
    <w:rsid w:val="009C0F2B"/>
    <w:rsid w:val="009C1A9F"/>
    <w:rsid w:val="009C2071"/>
    <w:rsid w:val="009C36FC"/>
    <w:rsid w:val="009C4504"/>
    <w:rsid w:val="009C4BF4"/>
    <w:rsid w:val="009C5069"/>
    <w:rsid w:val="009C553E"/>
    <w:rsid w:val="009C711B"/>
    <w:rsid w:val="009D096C"/>
    <w:rsid w:val="009D15A9"/>
    <w:rsid w:val="009D22BC"/>
    <w:rsid w:val="009D2F67"/>
    <w:rsid w:val="009D3E33"/>
    <w:rsid w:val="009D4A78"/>
    <w:rsid w:val="009D62FC"/>
    <w:rsid w:val="009D771B"/>
    <w:rsid w:val="009D77B0"/>
    <w:rsid w:val="009E2185"/>
    <w:rsid w:val="009E2D74"/>
    <w:rsid w:val="009E2E43"/>
    <w:rsid w:val="009E7ADC"/>
    <w:rsid w:val="009E7D7E"/>
    <w:rsid w:val="009F0A4D"/>
    <w:rsid w:val="009F39AC"/>
    <w:rsid w:val="009F39C4"/>
    <w:rsid w:val="009F4287"/>
    <w:rsid w:val="009F4B74"/>
    <w:rsid w:val="009F5421"/>
    <w:rsid w:val="009F6345"/>
    <w:rsid w:val="009F7382"/>
    <w:rsid w:val="00A01323"/>
    <w:rsid w:val="00A0137B"/>
    <w:rsid w:val="00A01767"/>
    <w:rsid w:val="00A03AA5"/>
    <w:rsid w:val="00A05E7B"/>
    <w:rsid w:val="00A06698"/>
    <w:rsid w:val="00A11342"/>
    <w:rsid w:val="00A11DC0"/>
    <w:rsid w:val="00A12361"/>
    <w:rsid w:val="00A12896"/>
    <w:rsid w:val="00A14A62"/>
    <w:rsid w:val="00A14C33"/>
    <w:rsid w:val="00A16418"/>
    <w:rsid w:val="00A16588"/>
    <w:rsid w:val="00A16754"/>
    <w:rsid w:val="00A17567"/>
    <w:rsid w:val="00A21A9C"/>
    <w:rsid w:val="00A21C51"/>
    <w:rsid w:val="00A22023"/>
    <w:rsid w:val="00A223F5"/>
    <w:rsid w:val="00A23186"/>
    <w:rsid w:val="00A268C9"/>
    <w:rsid w:val="00A310A1"/>
    <w:rsid w:val="00A3190B"/>
    <w:rsid w:val="00A31B32"/>
    <w:rsid w:val="00A32B9C"/>
    <w:rsid w:val="00A33066"/>
    <w:rsid w:val="00A34A0C"/>
    <w:rsid w:val="00A34BFE"/>
    <w:rsid w:val="00A363C6"/>
    <w:rsid w:val="00A36D94"/>
    <w:rsid w:val="00A40A20"/>
    <w:rsid w:val="00A43E3D"/>
    <w:rsid w:val="00A5171C"/>
    <w:rsid w:val="00A53350"/>
    <w:rsid w:val="00A5424A"/>
    <w:rsid w:val="00A54D4B"/>
    <w:rsid w:val="00A54EED"/>
    <w:rsid w:val="00A55182"/>
    <w:rsid w:val="00A5530D"/>
    <w:rsid w:val="00A55C6C"/>
    <w:rsid w:val="00A56643"/>
    <w:rsid w:val="00A56F3D"/>
    <w:rsid w:val="00A608AE"/>
    <w:rsid w:val="00A63DBB"/>
    <w:rsid w:val="00A66878"/>
    <w:rsid w:val="00A67EFF"/>
    <w:rsid w:val="00A744F5"/>
    <w:rsid w:val="00A75A5B"/>
    <w:rsid w:val="00A8074F"/>
    <w:rsid w:val="00A8118C"/>
    <w:rsid w:val="00A81C23"/>
    <w:rsid w:val="00A82110"/>
    <w:rsid w:val="00A83323"/>
    <w:rsid w:val="00A84666"/>
    <w:rsid w:val="00A84E9D"/>
    <w:rsid w:val="00A86EEB"/>
    <w:rsid w:val="00A90F03"/>
    <w:rsid w:val="00A933BF"/>
    <w:rsid w:val="00A9363F"/>
    <w:rsid w:val="00A937F8"/>
    <w:rsid w:val="00A93D29"/>
    <w:rsid w:val="00A95BE6"/>
    <w:rsid w:val="00A95E85"/>
    <w:rsid w:val="00A95EF7"/>
    <w:rsid w:val="00A976D0"/>
    <w:rsid w:val="00A97C55"/>
    <w:rsid w:val="00AA0C61"/>
    <w:rsid w:val="00AA0CB9"/>
    <w:rsid w:val="00AA12AE"/>
    <w:rsid w:val="00AA18A4"/>
    <w:rsid w:val="00AA38AE"/>
    <w:rsid w:val="00AA6FCE"/>
    <w:rsid w:val="00AB2163"/>
    <w:rsid w:val="00AB28CC"/>
    <w:rsid w:val="00AB522D"/>
    <w:rsid w:val="00AB6EF3"/>
    <w:rsid w:val="00AC1066"/>
    <w:rsid w:val="00AC1401"/>
    <w:rsid w:val="00AC3DCB"/>
    <w:rsid w:val="00AC54B6"/>
    <w:rsid w:val="00AC70F0"/>
    <w:rsid w:val="00AD05BC"/>
    <w:rsid w:val="00AD4B09"/>
    <w:rsid w:val="00AD61F4"/>
    <w:rsid w:val="00AE12B5"/>
    <w:rsid w:val="00AE1CE1"/>
    <w:rsid w:val="00AE3EE2"/>
    <w:rsid w:val="00AE4597"/>
    <w:rsid w:val="00AE496A"/>
    <w:rsid w:val="00AE60FF"/>
    <w:rsid w:val="00AF130A"/>
    <w:rsid w:val="00AF2ABF"/>
    <w:rsid w:val="00AF3E6E"/>
    <w:rsid w:val="00AF4296"/>
    <w:rsid w:val="00AF4FDB"/>
    <w:rsid w:val="00B037A3"/>
    <w:rsid w:val="00B0791B"/>
    <w:rsid w:val="00B106DE"/>
    <w:rsid w:val="00B1315E"/>
    <w:rsid w:val="00B13C2E"/>
    <w:rsid w:val="00B14E90"/>
    <w:rsid w:val="00B15529"/>
    <w:rsid w:val="00B15D67"/>
    <w:rsid w:val="00B17264"/>
    <w:rsid w:val="00B17712"/>
    <w:rsid w:val="00B2022D"/>
    <w:rsid w:val="00B2053D"/>
    <w:rsid w:val="00B22023"/>
    <w:rsid w:val="00B25C8F"/>
    <w:rsid w:val="00B264CB"/>
    <w:rsid w:val="00B26E36"/>
    <w:rsid w:val="00B33472"/>
    <w:rsid w:val="00B34586"/>
    <w:rsid w:val="00B346E2"/>
    <w:rsid w:val="00B360BF"/>
    <w:rsid w:val="00B36623"/>
    <w:rsid w:val="00B400E4"/>
    <w:rsid w:val="00B40D74"/>
    <w:rsid w:val="00B413FB"/>
    <w:rsid w:val="00B41ABB"/>
    <w:rsid w:val="00B41B03"/>
    <w:rsid w:val="00B43C75"/>
    <w:rsid w:val="00B44E72"/>
    <w:rsid w:val="00B46B25"/>
    <w:rsid w:val="00B52ED3"/>
    <w:rsid w:val="00B5309B"/>
    <w:rsid w:val="00B536E8"/>
    <w:rsid w:val="00B54B1C"/>
    <w:rsid w:val="00B628AC"/>
    <w:rsid w:val="00B62D22"/>
    <w:rsid w:val="00B6649E"/>
    <w:rsid w:val="00B70E48"/>
    <w:rsid w:val="00B7340E"/>
    <w:rsid w:val="00B74FC9"/>
    <w:rsid w:val="00B8003D"/>
    <w:rsid w:val="00B81D22"/>
    <w:rsid w:val="00B83208"/>
    <w:rsid w:val="00B8493D"/>
    <w:rsid w:val="00B8775D"/>
    <w:rsid w:val="00B91EC1"/>
    <w:rsid w:val="00B92608"/>
    <w:rsid w:val="00B9331E"/>
    <w:rsid w:val="00B934A3"/>
    <w:rsid w:val="00B97EE9"/>
    <w:rsid w:val="00BA0292"/>
    <w:rsid w:val="00BA215C"/>
    <w:rsid w:val="00BA350C"/>
    <w:rsid w:val="00BA40AE"/>
    <w:rsid w:val="00BA437C"/>
    <w:rsid w:val="00BA43DC"/>
    <w:rsid w:val="00BA4FA7"/>
    <w:rsid w:val="00BA5C45"/>
    <w:rsid w:val="00BA61B1"/>
    <w:rsid w:val="00BB0DA1"/>
    <w:rsid w:val="00BB1386"/>
    <w:rsid w:val="00BB1B81"/>
    <w:rsid w:val="00BB2B55"/>
    <w:rsid w:val="00BB3317"/>
    <w:rsid w:val="00BB4B2D"/>
    <w:rsid w:val="00BB5DEA"/>
    <w:rsid w:val="00BC1E2D"/>
    <w:rsid w:val="00BC1ED4"/>
    <w:rsid w:val="00BC3338"/>
    <w:rsid w:val="00BC411B"/>
    <w:rsid w:val="00BC684C"/>
    <w:rsid w:val="00BC756A"/>
    <w:rsid w:val="00BC7AC6"/>
    <w:rsid w:val="00BD0532"/>
    <w:rsid w:val="00BD0F32"/>
    <w:rsid w:val="00BD22DF"/>
    <w:rsid w:val="00BD3119"/>
    <w:rsid w:val="00BD3892"/>
    <w:rsid w:val="00BD587D"/>
    <w:rsid w:val="00BE04E4"/>
    <w:rsid w:val="00BE0ACF"/>
    <w:rsid w:val="00BE492C"/>
    <w:rsid w:val="00BE4AD6"/>
    <w:rsid w:val="00BE624C"/>
    <w:rsid w:val="00BE63AD"/>
    <w:rsid w:val="00BF008C"/>
    <w:rsid w:val="00BF04B4"/>
    <w:rsid w:val="00BF1F11"/>
    <w:rsid w:val="00BF4F5E"/>
    <w:rsid w:val="00BF5B89"/>
    <w:rsid w:val="00BF7AAF"/>
    <w:rsid w:val="00C01045"/>
    <w:rsid w:val="00C027D8"/>
    <w:rsid w:val="00C03B7C"/>
    <w:rsid w:val="00C04EF8"/>
    <w:rsid w:val="00C05185"/>
    <w:rsid w:val="00C05690"/>
    <w:rsid w:val="00C05A01"/>
    <w:rsid w:val="00C05A3B"/>
    <w:rsid w:val="00C06967"/>
    <w:rsid w:val="00C10B76"/>
    <w:rsid w:val="00C118A7"/>
    <w:rsid w:val="00C13EB6"/>
    <w:rsid w:val="00C153A4"/>
    <w:rsid w:val="00C15DB6"/>
    <w:rsid w:val="00C20253"/>
    <w:rsid w:val="00C22D95"/>
    <w:rsid w:val="00C25DD8"/>
    <w:rsid w:val="00C262FC"/>
    <w:rsid w:val="00C27A49"/>
    <w:rsid w:val="00C27AFC"/>
    <w:rsid w:val="00C315F1"/>
    <w:rsid w:val="00C31A44"/>
    <w:rsid w:val="00C31BA0"/>
    <w:rsid w:val="00C3222A"/>
    <w:rsid w:val="00C32A31"/>
    <w:rsid w:val="00C332AE"/>
    <w:rsid w:val="00C3451F"/>
    <w:rsid w:val="00C42D0D"/>
    <w:rsid w:val="00C43CD8"/>
    <w:rsid w:val="00C441C9"/>
    <w:rsid w:val="00C4433A"/>
    <w:rsid w:val="00C4503D"/>
    <w:rsid w:val="00C45EC8"/>
    <w:rsid w:val="00C46FEC"/>
    <w:rsid w:val="00C502F2"/>
    <w:rsid w:val="00C50A7F"/>
    <w:rsid w:val="00C50C60"/>
    <w:rsid w:val="00C55442"/>
    <w:rsid w:val="00C562BB"/>
    <w:rsid w:val="00C567C6"/>
    <w:rsid w:val="00C6450C"/>
    <w:rsid w:val="00C676D2"/>
    <w:rsid w:val="00C676DB"/>
    <w:rsid w:val="00C709AB"/>
    <w:rsid w:val="00C7229D"/>
    <w:rsid w:val="00C7648E"/>
    <w:rsid w:val="00C804EC"/>
    <w:rsid w:val="00C8123F"/>
    <w:rsid w:val="00C8152C"/>
    <w:rsid w:val="00C839F2"/>
    <w:rsid w:val="00C8461D"/>
    <w:rsid w:val="00C84B16"/>
    <w:rsid w:val="00C84F7C"/>
    <w:rsid w:val="00C84F9D"/>
    <w:rsid w:val="00C90EA3"/>
    <w:rsid w:val="00C91AB4"/>
    <w:rsid w:val="00C922E9"/>
    <w:rsid w:val="00C925EB"/>
    <w:rsid w:val="00C940DB"/>
    <w:rsid w:val="00C961C9"/>
    <w:rsid w:val="00C9694F"/>
    <w:rsid w:val="00CA020F"/>
    <w:rsid w:val="00CA05A9"/>
    <w:rsid w:val="00CA0E94"/>
    <w:rsid w:val="00CA255D"/>
    <w:rsid w:val="00CA28B4"/>
    <w:rsid w:val="00CA3E46"/>
    <w:rsid w:val="00CA46AB"/>
    <w:rsid w:val="00CA5172"/>
    <w:rsid w:val="00CA6791"/>
    <w:rsid w:val="00CA75A0"/>
    <w:rsid w:val="00CB2A36"/>
    <w:rsid w:val="00CB437C"/>
    <w:rsid w:val="00CB485F"/>
    <w:rsid w:val="00CB658D"/>
    <w:rsid w:val="00CB77F2"/>
    <w:rsid w:val="00CB7C64"/>
    <w:rsid w:val="00CC083D"/>
    <w:rsid w:val="00CC0CDD"/>
    <w:rsid w:val="00CC2487"/>
    <w:rsid w:val="00CC58E4"/>
    <w:rsid w:val="00CD02C2"/>
    <w:rsid w:val="00CD04F3"/>
    <w:rsid w:val="00CD1B2D"/>
    <w:rsid w:val="00CD3555"/>
    <w:rsid w:val="00CD36D6"/>
    <w:rsid w:val="00CD3F7D"/>
    <w:rsid w:val="00CD42A2"/>
    <w:rsid w:val="00CD5505"/>
    <w:rsid w:val="00CD5784"/>
    <w:rsid w:val="00CD7094"/>
    <w:rsid w:val="00CE0DAB"/>
    <w:rsid w:val="00CE43C4"/>
    <w:rsid w:val="00CE4EBD"/>
    <w:rsid w:val="00CE68E5"/>
    <w:rsid w:val="00CE6AF8"/>
    <w:rsid w:val="00CE6CFD"/>
    <w:rsid w:val="00CE7D14"/>
    <w:rsid w:val="00CF1896"/>
    <w:rsid w:val="00CF610B"/>
    <w:rsid w:val="00CF7FA9"/>
    <w:rsid w:val="00D00122"/>
    <w:rsid w:val="00D02EC7"/>
    <w:rsid w:val="00D03163"/>
    <w:rsid w:val="00D05946"/>
    <w:rsid w:val="00D10C28"/>
    <w:rsid w:val="00D13F06"/>
    <w:rsid w:val="00D14B6C"/>
    <w:rsid w:val="00D173C6"/>
    <w:rsid w:val="00D2167A"/>
    <w:rsid w:val="00D2184A"/>
    <w:rsid w:val="00D252F4"/>
    <w:rsid w:val="00D25C17"/>
    <w:rsid w:val="00D25F19"/>
    <w:rsid w:val="00D261CB"/>
    <w:rsid w:val="00D30626"/>
    <w:rsid w:val="00D32C02"/>
    <w:rsid w:val="00D340FB"/>
    <w:rsid w:val="00D34907"/>
    <w:rsid w:val="00D368F1"/>
    <w:rsid w:val="00D377FE"/>
    <w:rsid w:val="00D41797"/>
    <w:rsid w:val="00D41A5C"/>
    <w:rsid w:val="00D43AF5"/>
    <w:rsid w:val="00D43FD2"/>
    <w:rsid w:val="00D479EF"/>
    <w:rsid w:val="00D50BEB"/>
    <w:rsid w:val="00D51BDD"/>
    <w:rsid w:val="00D523FD"/>
    <w:rsid w:val="00D52577"/>
    <w:rsid w:val="00D527FA"/>
    <w:rsid w:val="00D5386B"/>
    <w:rsid w:val="00D60FA8"/>
    <w:rsid w:val="00D63062"/>
    <w:rsid w:val="00D6329B"/>
    <w:rsid w:val="00D64C2C"/>
    <w:rsid w:val="00D6790F"/>
    <w:rsid w:val="00D725F3"/>
    <w:rsid w:val="00D734FD"/>
    <w:rsid w:val="00D75980"/>
    <w:rsid w:val="00D76FC6"/>
    <w:rsid w:val="00D80B11"/>
    <w:rsid w:val="00D80BF5"/>
    <w:rsid w:val="00D83333"/>
    <w:rsid w:val="00D849AC"/>
    <w:rsid w:val="00D85594"/>
    <w:rsid w:val="00D85B9A"/>
    <w:rsid w:val="00D86943"/>
    <w:rsid w:val="00D909D0"/>
    <w:rsid w:val="00D92681"/>
    <w:rsid w:val="00D94CA8"/>
    <w:rsid w:val="00D9545B"/>
    <w:rsid w:val="00D9665C"/>
    <w:rsid w:val="00DA10FF"/>
    <w:rsid w:val="00DA2ABD"/>
    <w:rsid w:val="00DA4C71"/>
    <w:rsid w:val="00DA55EB"/>
    <w:rsid w:val="00DA565E"/>
    <w:rsid w:val="00DB1399"/>
    <w:rsid w:val="00DB1795"/>
    <w:rsid w:val="00DB2625"/>
    <w:rsid w:val="00DB3323"/>
    <w:rsid w:val="00DB452A"/>
    <w:rsid w:val="00DB48B6"/>
    <w:rsid w:val="00DB7A9C"/>
    <w:rsid w:val="00DB7C10"/>
    <w:rsid w:val="00DC1269"/>
    <w:rsid w:val="00DC3E76"/>
    <w:rsid w:val="00DC4163"/>
    <w:rsid w:val="00DC5B7C"/>
    <w:rsid w:val="00DC6C9B"/>
    <w:rsid w:val="00DD09B9"/>
    <w:rsid w:val="00DD0A77"/>
    <w:rsid w:val="00DD1B90"/>
    <w:rsid w:val="00DD7F6A"/>
    <w:rsid w:val="00DE02D4"/>
    <w:rsid w:val="00DE14A1"/>
    <w:rsid w:val="00DE362F"/>
    <w:rsid w:val="00DE5DEA"/>
    <w:rsid w:val="00DE61DD"/>
    <w:rsid w:val="00DE7377"/>
    <w:rsid w:val="00DF032B"/>
    <w:rsid w:val="00DF071B"/>
    <w:rsid w:val="00DF1418"/>
    <w:rsid w:val="00DF16ED"/>
    <w:rsid w:val="00DF1C6B"/>
    <w:rsid w:val="00DF39F9"/>
    <w:rsid w:val="00DF6D2D"/>
    <w:rsid w:val="00E05694"/>
    <w:rsid w:val="00E06030"/>
    <w:rsid w:val="00E06947"/>
    <w:rsid w:val="00E06E0D"/>
    <w:rsid w:val="00E1107D"/>
    <w:rsid w:val="00E11435"/>
    <w:rsid w:val="00E13D19"/>
    <w:rsid w:val="00E15D4B"/>
    <w:rsid w:val="00E170F4"/>
    <w:rsid w:val="00E20373"/>
    <w:rsid w:val="00E21110"/>
    <w:rsid w:val="00E21F45"/>
    <w:rsid w:val="00E23068"/>
    <w:rsid w:val="00E232C1"/>
    <w:rsid w:val="00E24CA0"/>
    <w:rsid w:val="00E24F79"/>
    <w:rsid w:val="00E276E3"/>
    <w:rsid w:val="00E32D73"/>
    <w:rsid w:val="00E334DB"/>
    <w:rsid w:val="00E35885"/>
    <w:rsid w:val="00E408CB"/>
    <w:rsid w:val="00E4448E"/>
    <w:rsid w:val="00E44CED"/>
    <w:rsid w:val="00E503C7"/>
    <w:rsid w:val="00E50696"/>
    <w:rsid w:val="00E529AD"/>
    <w:rsid w:val="00E52BCF"/>
    <w:rsid w:val="00E5709B"/>
    <w:rsid w:val="00E5744A"/>
    <w:rsid w:val="00E60187"/>
    <w:rsid w:val="00E617D1"/>
    <w:rsid w:val="00E62143"/>
    <w:rsid w:val="00E658EA"/>
    <w:rsid w:val="00E676AB"/>
    <w:rsid w:val="00E70FEC"/>
    <w:rsid w:val="00E722C0"/>
    <w:rsid w:val="00E724CA"/>
    <w:rsid w:val="00E74779"/>
    <w:rsid w:val="00E75475"/>
    <w:rsid w:val="00E76292"/>
    <w:rsid w:val="00E8586E"/>
    <w:rsid w:val="00E85AC2"/>
    <w:rsid w:val="00E87B23"/>
    <w:rsid w:val="00E87D38"/>
    <w:rsid w:val="00E87D69"/>
    <w:rsid w:val="00E94811"/>
    <w:rsid w:val="00E97894"/>
    <w:rsid w:val="00EA4B97"/>
    <w:rsid w:val="00EA6EB8"/>
    <w:rsid w:val="00EA75AB"/>
    <w:rsid w:val="00EB3222"/>
    <w:rsid w:val="00EB40CA"/>
    <w:rsid w:val="00EB4B4E"/>
    <w:rsid w:val="00EB69E9"/>
    <w:rsid w:val="00EB6DA8"/>
    <w:rsid w:val="00EB75BF"/>
    <w:rsid w:val="00EB797D"/>
    <w:rsid w:val="00EB7E15"/>
    <w:rsid w:val="00EB7FB5"/>
    <w:rsid w:val="00EC10EC"/>
    <w:rsid w:val="00EC14F5"/>
    <w:rsid w:val="00EC3D40"/>
    <w:rsid w:val="00EC3E39"/>
    <w:rsid w:val="00EC4111"/>
    <w:rsid w:val="00EC6058"/>
    <w:rsid w:val="00EC6FDC"/>
    <w:rsid w:val="00EC7BCF"/>
    <w:rsid w:val="00EC7DBA"/>
    <w:rsid w:val="00ED0FF9"/>
    <w:rsid w:val="00ED1E58"/>
    <w:rsid w:val="00ED2C17"/>
    <w:rsid w:val="00ED3190"/>
    <w:rsid w:val="00ED3193"/>
    <w:rsid w:val="00ED4A97"/>
    <w:rsid w:val="00ED6FEA"/>
    <w:rsid w:val="00ED7DAA"/>
    <w:rsid w:val="00ED7DC3"/>
    <w:rsid w:val="00EE2FFA"/>
    <w:rsid w:val="00EE3B87"/>
    <w:rsid w:val="00EE4727"/>
    <w:rsid w:val="00EE4B14"/>
    <w:rsid w:val="00EE6A25"/>
    <w:rsid w:val="00EE6E27"/>
    <w:rsid w:val="00EE7C13"/>
    <w:rsid w:val="00EF01DA"/>
    <w:rsid w:val="00EF02FF"/>
    <w:rsid w:val="00EF13D8"/>
    <w:rsid w:val="00EF182B"/>
    <w:rsid w:val="00EF1C22"/>
    <w:rsid w:val="00EF29FE"/>
    <w:rsid w:val="00EF2D78"/>
    <w:rsid w:val="00EF2E1C"/>
    <w:rsid w:val="00EF6F88"/>
    <w:rsid w:val="00F004E2"/>
    <w:rsid w:val="00F00FDE"/>
    <w:rsid w:val="00F01D02"/>
    <w:rsid w:val="00F02E3B"/>
    <w:rsid w:val="00F044A7"/>
    <w:rsid w:val="00F05B73"/>
    <w:rsid w:val="00F05EFF"/>
    <w:rsid w:val="00F07E0E"/>
    <w:rsid w:val="00F127CA"/>
    <w:rsid w:val="00F12A04"/>
    <w:rsid w:val="00F14ADB"/>
    <w:rsid w:val="00F15A45"/>
    <w:rsid w:val="00F1692B"/>
    <w:rsid w:val="00F20228"/>
    <w:rsid w:val="00F21F11"/>
    <w:rsid w:val="00F22F04"/>
    <w:rsid w:val="00F23C22"/>
    <w:rsid w:val="00F23D70"/>
    <w:rsid w:val="00F247A9"/>
    <w:rsid w:val="00F30745"/>
    <w:rsid w:val="00F31344"/>
    <w:rsid w:val="00F3195C"/>
    <w:rsid w:val="00F331C4"/>
    <w:rsid w:val="00F332B0"/>
    <w:rsid w:val="00F36475"/>
    <w:rsid w:val="00F3791D"/>
    <w:rsid w:val="00F37C84"/>
    <w:rsid w:val="00F4117C"/>
    <w:rsid w:val="00F430E7"/>
    <w:rsid w:val="00F43FE3"/>
    <w:rsid w:val="00F44479"/>
    <w:rsid w:val="00F44B6F"/>
    <w:rsid w:val="00F46851"/>
    <w:rsid w:val="00F46B50"/>
    <w:rsid w:val="00F46BCC"/>
    <w:rsid w:val="00F47752"/>
    <w:rsid w:val="00F50667"/>
    <w:rsid w:val="00F51600"/>
    <w:rsid w:val="00F51B34"/>
    <w:rsid w:val="00F523FD"/>
    <w:rsid w:val="00F5277C"/>
    <w:rsid w:val="00F5397F"/>
    <w:rsid w:val="00F555A4"/>
    <w:rsid w:val="00F629A0"/>
    <w:rsid w:val="00F63F59"/>
    <w:rsid w:val="00F6411B"/>
    <w:rsid w:val="00F65C73"/>
    <w:rsid w:val="00F672AF"/>
    <w:rsid w:val="00F70011"/>
    <w:rsid w:val="00F701F3"/>
    <w:rsid w:val="00F7098E"/>
    <w:rsid w:val="00F716D1"/>
    <w:rsid w:val="00F7211F"/>
    <w:rsid w:val="00F7377F"/>
    <w:rsid w:val="00F762A2"/>
    <w:rsid w:val="00F81665"/>
    <w:rsid w:val="00F846D1"/>
    <w:rsid w:val="00F8553C"/>
    <w:rsid w:val="00F85CF6"/>
    <w:rsid w:val="00F86142"/>
    <w:rsid w:val="00F87D72"/>
    <w:rsid w:val="00F92162"/>
    <w:rsid w:val="00F932AA"/>
    <w:rsid w:val="00F94A6C"/>
    <w:rsid w:val="00F94DF1"/>
    <w:rsid w:val="00F95D85"/>
    <w:rsid w:val="00F968F3"/>
    <w:rsid w:val="00F9760A"/>
    <w:rsid w:val="00F97F1C"/>
    <w:rsid w:val="00FA0EAA"/>
    <w:rsid w:val="00FA11BD"/>
    <w:rsid w:val="00FA3967"/>
    <w:rsid w:val="00FB111F"/>
    <w:rsid w:val="00FB1BAC"/>
    <w:rsid w:val="00FB1E4C"/>
    <w:rsid w:val="00FB3C49"/>
    <w:rsid w:val="00FB51B0"/>
    <w:rsid w:val="00FB5C20"/>
    <w:rsid w:val="00FB5D79"/>
    <w:rsid w:val="00FB6ED5"/>
    <w:rsid w:val="00FB7088"/>
    <w:rsid w:val="00FB7920"/>
    <w:rsid w:val="00FC19FB"/>
    <w:rsid w:val="00FC1BEF"/>
    <w:rsid w:val="00FC323E"/>
    <w:rsid w:val="00FC4866"/>
    <w:rsid w:val="00FC5B00"/>
    <w:rsid w:val="00FC5E28"/>
    <w:rsid w:val="00FC658A"/>
    <w:rsid w:val="00FC6C1F"/>
    <w:rsid w:val="00FC74A8"/>
    <w:rsid w:val="00FD1670"/>
    <w:rsid w:val="00FD1EAC"/>
    <w:rsid w:val="00FD22C6"/>
    <w:rsid w:val="00FD5EB8"/>
    <w:rsid w:val="00FE3706"/>
    <w:rsid w:val="00FE5017"/>
    <w:rsid w:val="00FE57AB"/>
    <w:rsid w:val="00FE5CC9"/>
    <w:rsid w:val="00FE6AD0"/>
    <w:rsid w:val="00FE7B56"/>
    <w:rsid w:val="00FF09F8"/>
    <w:rsid w:val="00FF0CC6"/>
    <w:rsid w:val="00FF12FD"/>
    <w:rsid w:val="00FF2586"/>
    <w:rsid w:val="00FF2D07"/>
    <w:rsid w:val="00FF3E05"/>
    <w:rsid w:val="00FF5585"/>
    <w:rsid w:val="00FF5A92"/>
    <w:rsid w:val="00FF6D76"/>
    <w:rsid w:val="00FF6E48"/>
    <w:rsid w:val="00FF710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230105"/>
  <w15:chartTrackingRefBased/>
  <w15:docId w15:val="{9E80F086-CCF8-4419-9B12-0115532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481"/>
      <w:jc w:val="center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567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ind w:left="56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ind w:right="481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1985"/>
        <w:tab w:val="left" w:pos="2127"/>
        <w:tab w:val="center" w:pos="6804"/>
      </w:tabs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567"/>
      <w:outlineLvl w:val="6"/>
    </w:pPr>
    <w:rPr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ind w:left="567"/>
      <w:jc w:val="both"/>
      <w:outlineLvl w:val="7"/>
    </w:pPr>
    <w:rPr>
      <w:b/>
      <w:bCs/>
      <w:i/>
      <w:iCs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567"/>
      <w:outlineLvl w:val="8"/>
    </w:pPr>
    <w:rPr>
      <w:b/>
      <w:bCs/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C54B6"/>
    <w:pPr>
      <w:spacing w:before="120"/>
      <w:ind w:right="481"/>
      <w:jc w:val="center"/>
    </w:pPr>
    <w:rPr>
      <w:rFonts w:asciiTheme="minorHAnsi" w:hAnsiTheme="minorHAnsi"/>
      <w:b/>
      <w:sz w:val="24"/>
      <w:lang w:val="en-US"/>
    </w:rPr>
  </w:style>
  <w:style w:type="paragraph" w:styleId="Zkladntext">
    <w:name w:val="Body Text"/>
    <w:basedOn w:val="Normln"/>
    <w:pPr>
      <w:spacing w:before="120"/>
      <w:ind w:right="481"/>
      <w:jc w:val="both"/>
    </w:pPr>
    <w:rPr>
      <w:rFonts w:ascii="Arial" w:hAnsi="Arial"/>
      <w:b/>
      <w:sz w:val="22"/>
      <w:lang w:val="en-US"/>
    </w:rPr>
  </w:style>
  <w:style w:type="paragraph" w:styleId="Textvbloku">
    <w:name w:val="Block Text"/>
    <w:basedOn w:val="Normln"/>
    <w:pPr>
      <w:spacing w:before="120"/>
      <w:ind w:left="426" w:right="481" w:hanging="426"/>
      <w:jc w:val="both"/>
    </w:pPr>
    <w:rPr>
      <w:rFonts w:ascii="Arial" w:hAnsi="Arial"/>
      <w:b/>
      <w:sz w:val="22"/>
      <w:lang w:val="en-US"/>
    </w:rPr>
  </w:style>
  <w:style w:type="paragraph" w:styleId="Zkladntextodsazen">
    <w:name w:val="Body Text Indent"/>
    <w:basedOn w:val="Normln"/>
    <w:pPr>
      <w:spacing w:before="120"/>
      <w:ind w:right="481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284"/>
        <w:tab w:val="left" w:pos="426"/>
      </w:tabs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 w:after="120"/>
    </w:pPr>
    <w:rPr>
      <w:b/>
      <w:sz w:val="24"/>
    </w:rPr>
  </w:style>
  <w:style w:type="paragraph" w:styleId="Zkladntext3">
    <w:name w:val="Body Text 3"/>
    <w:basedOn w:val="Normln"/>
    <w:pPr>
      <w:keepLines/>
      <w:spacing w:before="120"/>
      <w:ind w:right="481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Cs w:val="24"/>
    </w:rPr>
  </w:style>
  <w:style w:type="paragraph" w:customStyle="1" w:styleId="11Titulek">
    <w:name w:val="1.1. Titulek"/>
    <w:basedOn w:val="Zkladntext"/>
    <w:pPr>
      <w:tabs>
        <w:tab w:val="num" w:pos="420"/>
        <w:tab w:val="left" w:pos="510"/>
      </w:tabs>
      <w:spacing w:before="0" w:line="240" w:lineRule="atLeast"/>
      <w:ind w:left="420" w:right="0" w:hanging="420"/>
      <w:jc w:val="left"/>
    </w:pPr>
    <w:rPr>
      <w:rFonts w:ascii="Tms Rmn" w:hAnsi="Tms Rmn"/>
      <w:b w:val="0"/>
      <w:snapToGrid w:val="0"/>
      <w:color w:val="000000"/>
      <w:sz w:val="24"/>
      <w:lang w:val="cs-CZ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E3B8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8656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56DC"/>
  </w:style>
  <w:style w:type="paragraph" w:styleId="Pedmtkomente">
    <w:name w:val="annotation subject"/>
    <w:basedOn w:val="Textkomente"/>
    <w:next w:val="Textkomente"/>
    <w:semiHidden/>
    <w:rsid w:val="008656DC"/>
    <w:rPr>
      <w:b/>
      <w:bCs/>
    </w:rPr>
  </w:style>
  <w:style w:type="character" w:styleId="Siln">
    <w:name w:val="Strong"/>
    <w:uiPriority w:val="22"/>
    <w:qFormat/>
    <w:rsid w:val="00C8152C"/>
    <w:rPr>
      <w:b/>
      <w:bCs/>
    </w:rPr>
  </w:style>
  <w:style w:type="character" w:styleId="Hypertextovodkaz">
    <w:name w:val="Hyperlink"/>
    <w:rsid w:val="00FF2586"/>
    <w:rPr>
      <w:color w:val="0000FF"/>
      <w:u w:val="single"/>
    </w:rPr>
  </w:style>
  <w:style w:type="paragraph" w:customStyle="1" w:styleId="1Nadpislnku">
    <w:name w:val="1 Nadpis článku"/>
    <w:basedOn w:val="Normln"/>
    <w:next w:val="2slovanodstaveclnku"/>
    <w:rsid w:val="003B02B3"/>
    <w:pPr>
      <w:keepNext/>
      <w:numPr>
        <w:numId w:val="1"/>
      </w:numPr>
      <w:pBdr>
        <w:bottom w:val="single" w:sz="4" w:space="1" w:color="auto"/>
      </w:pBdr>
      <w:autoSpaceDE w:val="0"/>
      <w:autoSpaceDN w:val="0"/>
      <w:spacing w:before="24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3B02B3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B02B3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B02B3"/>
    <w:pPr>
      <w:numPr>
        <w:ilvl w:val="3"/>
      </w:numPr>
      <w:outlineLvl w:val="3"/>
    </w:pPr>
  </w:style>
  <w:style w:type="character" w:customStyle="1" w:styleId="ZhlavChar">
    <w:name w:val="Záhlaví Char"/>
    <w:link w:val="Zhlav"/>
    <w:uiPriority w:val="99"/>
    <w:rsid w:val="00C91AB4"/>
  </w:style>
  <w:style w:type="character" w:customStyle="1" w:styleId="ZpatChar">
    <w:name w:val="Zápatí Char"/>
    <w:link w:val="Zpat"/>
    <w:uiPriority w:val="99"/>
    <w:rsid w:val="008B4ECD"/>
  </w:style>
  <w:style w:type="paragraph" w:styleId="Odstavecseseznamem">
    <w:name w:val="List Paragraph"/>
    <w:basedOn w:val="Normln"/>
    <w:uiPriority w:val="34"/>
    <w:qFormat/>
    <w:rsid w:val="00856BB0"/>
    <w:pPr>
      <w:tabs>
        <w:tab w:val="left" w:pos="709"/>
        <w:tab w:val="left" w:pos="3119"/>
      </w:tabs>
      <w:ind w:left="708" w:hanging="703"/>
      <w:jc w:val="both"/>
    </w:pPr>
    <w:rPr>
      <w:rFonts w:ascii="Arial" w:hAnsi="Arial" w:cs="Arial"/>
      <w:color w:val="000000"/>
      <w:w w:val="11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7199D"/>
  </w:style>
  <w:style w:type="character" w:customStyle="1" w:styleId="TextkomenteChar">
    <w:name w:val="Text komentáře Char"/>
    <w:link w:val="Textkomente"/>
    <w:rsid w:val="005F6F5A"/>
  </w:style>
  <w:style w:type="paragraph" w:customStyle="1" w:styleId="Default">
    <w:name w:val="Default"/>
    <w:rsid w:val="00724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znam2">
    <w:name w:val="List 2"/>
    <w:basedOn w:val="Normln"/>
    <w:rsid w:val="00404C08"/>
    <w:pPr>
      <w:ind w:left="566" w:hanging="283"/>
    </w:pPr>
  </w:style>
  <w:style w:type="numbering" w:customStyle="1" w:styleId="Styl1">
    <w:name w:val="Styl1"/>
    <w:rsid w:val="00A34BFE"/>
    <w:pPr>
      <w:numPr>
        <w:numId w:val="3"/>
      </w:numPr>
    </w:pPr>
  </w:style>
  <w:style w:type="paragraph" w:styleId="Normlnweb">
    <w:name w:val="Normal (Web)"/>
    <w:basedOn w:val="Normln"/>
    <w:uiPriority w:val="99"/>
    <w:unhideWhenUsed/>
    <w:rsid w:val="00F05EFF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05EFF"/>
    <w:rPr>
      <w:i/>
      <w:iCs/>
    </w:rPr>
  </w:style>
  <w:style w:type="character" w:customStyle="1" w:styleId="select2-selectionrendered">
    <w:name w:val="select2-selection__rendered"/>
    <w:basedOn w:val="Standardnpsmoodstavce"/>
    <w:rsid w:val="00F0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4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6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zs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.dolejs@zzshm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cupr@zzshm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019-D573-4B6F-ABF6-49381B8A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</vt:lpstr>
    </vt:vector>
  </TitlesOfParts>
  <Company>ČSL, s.p.</Company>
  <LinksUpToDate>false</LinksUpToDate>
  <CharactersWithSpaces>16054</CharactersWithSpaces>
  <SharedDoc>false</SharedDoc>
  <HLinks>
    <vt:vector size="18" baseType="variant">
      <vt:variant>
        <vt:i4>23134226</vt:i4>
      </vt:variant>
      <vt:variant>
        <vt:i4>6</vt:i4>
      </vt:variant>
      <vt:variant>
        <vt:i4>0</vt:i4>
      </vt:variant>
      <vt:variant>
        <vt:i4>5</vt:i4>
      </vt:variant>
      <vt:variant>
        <vt:lpwstr>mailto:martin.dolejš@zzshmp.cz</vt:lpwstr>
      </vt:variant>
      <vt:variant>
        <vt:lpwstr/>
      </vt:variant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mailto:vit.cupr@zzshmp.cz</vt:lpwstr>
      </vt:variant>
      <vt:variant>
        <vt:lpwstr/>
      </vt:variant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mailto:podatelna@zzshmp.cz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subject/>
  <dc:creator>ČSL, s.p.</dc:creator>
  <cp:keywords/>
  <cp:lastModifiedBy>Kloudová Irena, Ing.</cp:lastModifiedBy>
  <cp:revision>2</cp:revision>
  <cp:lastPrinted>2020-08-24T07:23:00Z</cp:lastPrinted>
  <dcterms:created xsi:type="dcterms:W3CDTF">2020-12-14T08:36:00Z</dcterms:created>
  <dcterms:modified xsi:type="dcterms:W3CDTF">2020-12-14T08:36:00Z</dcterms:modified>
</cp:coreProperties>
</file>