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4CFD2" w14:textId="77777777" w:rsidR="00FC4A76" w:rsidRDefault="00FC4A76" w:rsidP="00FC4A76">
      <w:pPr>
        <w:spacing w:after="0"/>
        <w:jc w:val="center"/>
        <w:rPr>
          <w:rFonts w:ascii="Arial" w:hAnsi="Arial" w:cs="Arial"/>
          <w:i/>
          <w:sz w:val="24"/>
          <w:szCs w:val="24"/>
        </w:rPr>
      </w:pPr>
      <w:r>
        <w:rPr>
          <w:rFonts w:ascii="Arial" w:hAnsi="Arial" w:cs="Arial"/>
          <w:b/>
          <w:sz w:val="28"/>
          <w:szCs w:val="28"/>
        </w:rPr>
        <w:t>Smlouva o dílo</w:t>
      </w:r>
    </w:p>
    <w:p w14:paraId="73058F17" w14:textId="77777777" w:rsidR="00FC4A76" w:rsidRDefault="00FC4A76" w:rsidP="00FC4A76">
      <w:pPr>
        <w:spacing w:after="120"/>
        <w:jc w:val="center"/>
        <w:rPr>
          <w:rFonts w:ascii="Arial" w:hAnsi="Arial" w:cs="Arial"/>
          <w:b/>
          <w:caps/>
          <w:sz w:val="28"/>
          <w:szCs w:val="28"/>
        </w:rPr>
      </w:pPr>
      <w:r>
        <w:rPr>
          <w:rFonts w:ascii="Arial" w:hAnsi="Arial" w:cs="Arial"/>
          <w:b/>
          <w:sz w:val="24"/>
          <w:szCs w:val="24"/>
        </w:rPr>
        <w:t xml:space="preserve">na stavební a technologické úpravy Výzkumného a vývojové centra ALGON a.s. </w:t>
      </w:r>
    </w:p>
    <w:p w14:paraId="374F6376" w14:textId="77777777" w:rsidR="00FC4A76" w:rsidRDefault="00FC4A76" w:rsidP="00FC4A76">
      <w:pPr>
        <w:spacing w:after="0"/>
        <w:jc w:val="center"/>
        <w:rPr>
          <w:rFonts w:ascii="Arial" w:hAnsi="Arial"/>
        </w:rPr>
      </w:pPr>
      <w:r>
        <w:rPr>
          <w:rFonts w:ascii="Arial" w:hAnsi="Arial" w:cs="Arial"/>
        </w:rPr>
        <w:t>uzavřená dle § 2586 a násl. zákona č. 89/2012 Sb., občanský zákoník, ve znění pozdějších předpisů (dále jen: „</w:t>
      </w:r>
      <w:r w:rsidRPr="004149FC">
        <w:rPr>
          <w:rFonts w:ascii="Arial" w:hAnsi="Arial" w:cs="Arial"/>
          <w:b/>
        </w:rPr>
        <w:t>občanský zákoník</w:t>
      </w:r>
      <w:r>
        <w:rPr>
          <w:rFonts w:ascii="Arial" w:hAnsi="Arial"/>
        </w:rPr>
        <w:t>“)</w:t>
      </w:r>
    </w:p>
    <w:p w14:paraId="7BA77450" w14:textId="77777777" w:rsidR="00FC4A76" w:rsidRDefault="00FC4A76" w:rsidP="00FC4A76">
      <w:pPr>
        <w:jc w:val="center"/>
        <w:rPr>
          <w:rFonts w:ascii="Arial" w:hAnsi="Arial"/>
        </w:rPr>
      </w:pPr>
      <w:r>
        <w:rPr>
          <w:rFonts w:ascii="Arial" w:hAnsi="Arial"/>
        </w:rPr>
        <w:t>(dále jen „</w:t>
      </w:r>
      <w:r w:rsidRPr="004149FC">
        <w:rPr>
          <w:rFonts w:ascii="Arial" w:hAnsi="Arial"/>
          <w:b/>
        </w:rPr>
        <w:t>smlouva</w:t>
      </w:r>
      <w:r>
        <w:rPr>
          <w:rFonts w:ascii="Arial" w:hAnsi="Arial"/>
        </w:rPr>
        <w:t>“)</w:t>
      </w:r>
    </w:p>
    <w:p w14:paraId="62262815" w14:textId="77777777" w:rsidR="00FC4A76" w:rsidRDefault="00FC4A76" w:rsidP="00FC4A76">
      <w:pPr>
        <w:pStyle w:val="BodyText"/>
        <w:keepNext/>
        <w:jc w:val="center"/>
        <w:rPr>
          <w:rFonts w:ascii="Arial" w:hAnsi="Arial" w:cs="Arial"/>
        </w:rPr>
      </w:pPr>
      <w:r>
        <w:rPr>
          <w:rFonts w:ascii="Arial" w:hAnsi="Arial" w:cs="Arial"/>
        </w:rPr>
        <w:t>Smluvní strany:</w:t>
      </w:r>
    </w:p>
    <w:p w14:paraId="6CDC93C1" w14:textId="7A7FA737" w:rsidR="006C7B42" w:rsidRPr="006C7B42" w:rsidRDefault="00B90F92" w:rsidP="006C7B42">
      <w:pPr>
        <w:pStyle w:val="ListParagraph"/>
        <w:numPr>
          <w:ilvl w:val="0"/>
          <w:numId w:val="3"/>
        </w:numPr>
        <w:ind w:left="426"/>
        <w:jc w:val="both"/>
        <w:rPr>
          <w:rFonts w:ascii="Garamond" w:hAnsi="Garamond"/>
          <w:smallCaps/>
        </w:rPr>
      </w:pPr>
      <w:r>
        <w:rPr>
          <w:rFonts w:ascii="Garamond" w:hAnsi="Garamond"/>
          <w:b/>
        </w:rPr>
        <w:t>A</w:t>
      </w:r>
      <w:r w:rsidR="00BA5442">
        <w:rPr>
          <w:rFonts w:ascii="Garamond" w:hAnsi="Garamond"/>
          <w:b/>
        </w:rPr>
        <w:t>LGON,</w:t>
      </w:r>
      <w:r>
        <w:rPr>
          <w:rFonts w:ascii="Garamond" w:hAnsi="Garamond"/>
          <w:b/>
        </w:rPr>
        <w:t xml:space="preserve"> a.s.</w:t>
      </w:r>
    </w:p>
    <w:p w14:paraId="651D430E" w14:textId="77777777" w:rsidR="006C7B42" w:rsidRDefault="006C7B42" w:rsidP="006C7B42">
      <w:pPr>
        <w:pStyle w:val="ListParagraph"/>
        <w:ind w:left="426"/>
        <w:jc w:val="both"/>
        <w:rPr>
          <w:rFonts w:ascii="Garamond" w:hAnsi="Garamond"/>
          <w:bCs/>
        </w:rPr>
      </w:pPr>
      <w:r>
        <w:rPr>
          <w:rFonts w:ascii="Garamond" w:hAnsi="Garamond"/>
        </w:rPr>
        <w:t>Sídlo:</w:t>
      </w:r>
      <w:r>
        <w:rPr>
          <w:rFonts w:ascii="Garamond" w:hAnsi="Garamond"/>
        </w:rPr>
        <w:tab/>
      </w:r>
      <w:r>
        <w:rPr>
          <w:rFonts w:ascii="Garamond" w:hAnsi="Garamond"/>
        </w:rPr>
        <w:tab/>
      </w:r>
      <w:r w:rsidR="00B90F92" w:rsidRPr="00B90F92">
        <w:rPr>
          <w:rFonts w:ascii="Garamond" w:hAnsi="Garamond"/>
          <w:bCs/>
        </w:rPr>
        <w:t>Praha 5, Ringhofferova 1/115, PSČ 15521</w:t>
      </w:r>
    </w:p>
    <w:p w14:paraId="2EA25850" w14:textId="33699A79" w:rsidR="00F95548" w:rsidRDefault="00F95548" w:rsidP="006C7B42">
      <w:pPr>
        <w:pStyle w:val="ListParagraph"/>
        <w:ind w:left="426"/>
        <w:jc w:val="both"/>
        <w:rPr>
          <w:rFonts w:ascii="Garamond" w:hAnsi="Garamond"/>
          <w:bCs/>
        </w:rPr>
      </w:pPr>
      <w:r>
        <w:rPr>
          <w:rFonts w:ascii="Garamond" w:hAnsi="Garamond"/>
          <w:bCs/>
        </w:rPr>
        <w:t>Statutární z</w:t>
      </w:r>
      <w:r w:rsidR="006C7B42">
        <w:rPr>
          <w:rFonts w:ascii="Garamond" w:hAnsi="Garamond"/>
          <w:bCs/>
        </w:rPr>
        <w:t>ástupce:</w:t>
      </w:r>
      <w:r>
        <w:rPr>
          <w:rFonts w:ascii="Garamond" w:hAnsi="Garamond"/>
          <w:bCs/>
        </w:rPr>
        <w:t xml:space="preserve"> Petr Študlar, předseda představenstva</w:t>
      </w:r>
    </w:p>
    <w:p w14:paraId="2522C1F1" w14:textId="7557EED8" w:rsidR="006C7B42" w:rsidRDefault="00F95548" w:rsidP="006C7B42">
      <w:pPr>
        <w:pStyle w:val="ListParagraph"/>
        <w:ind w:left="426"/>
        <w:jc w:val="both"/>
        <w:rPr>
          <w:rFonts w:ascii="Garamond" w:hAnsi="Garamond"/>
          <w:bCs/>
        </w:rPr>
      </w:pPr>
      <w:r>
        <w:rPr>
          <w:rFonts w:ascii="Garamond" w:hAnsi="Garamond"/>
          <w:bCs/>
        </w:rPr>
        <w:t xml:space="preserve">Kontaktní osoba ve věci této zakázky: </w:t>
      </w:r>
      <w:r w:rsidR="00B90F92">
        <w:rPr>
          <w:rFonts w:ascii="Garamond" w:hAnsi="Garamond"/>
        </w:rPr>
        <w:t>Jan Nohejl, vedoucí kvality</w:t>
      </w:r>
    </w:p>
    <w:p w14:paraId="4176FBF7" w14:textId="77777777" w:rsidR="006C7B42" w:rsidRPr="006C7B42" w:rsidRDefault="006C7B42" w:rsidP="006C7B42">
      <w:pPr>
        <w:pStyle w:val="ListParagraph"/>
        <w:ind w:left="426"/>
        <w:jc w:val="both"/>
        <w:rPr>
          <w:rFonts w:ascii="Garamond" w:hAnsi="Garamond"/>
        </w:rPr>
      </w:pPr>
      <w:r>
        <w:rPr>
          <w:rFonts w:ascii="Garamond" w:hAnsi="Garamond"/>
          <w:bCs/>
        </w:rPr>
        <w:t>IČO:</w:t>
      </w:r>
      <w:r>
        <w:rPr>
          <w:rFonts w:ascii="Garamond" w:hAnsi="Garamond"/>
          <w:bCs/>
        </w:rPr>
        <w:tab/>
      </w:r>
      <w:r>
        <w:rPr>
          <w:rFonts w:ascii="Garamond" w:hAnsi="Garamond"/>
          <w:bCs/>
        </w:rPr>
        <w:tab/>
      </w:r>
      <w:r w:rsidR="00B90F92">
        <w:rPr>
          <w:rFonts w:ascii="Garamond" w:hAnsi="Garamond"/>
        </w:rPr>
        <w:t>284 204 03</w:t>
      </w:r>
    </w:p>
    <w:p w14:paraId="0CACFC2A" w14:textId="77777777" w:rsidR="006C7B42" w:rsidRDefault="006C7B42" w:rsidP="006C7B42">
      <w:pPr>
        <w:pStyle w:val="ListParagraph"/>
        <w:ind w:left="426"/>
        <w:jc w:val="both"/>
        <w:rPr>
          <w:rFonts w:ascii="Garamond" w:hAnsi="Garamond"/>
        </w:rPr>
      </w:pPr>
      <w:r>
        <w:rPr>
          <w:rFonts w:ascii="Garamond" w:hAnsi="Garamond"/>
        </w:rPr>
        <w:t>DIČ:</w:t>
      </w:r>
      <w:r>
        <w:rPr>
          <w:rFonts w:ascii="Garamond" w:hAnsi="Garamond"/>
        </w:rPr>
        <w:tab/>
      </w:r>
      <w:r>
        <w:rPr>
          <w:rFonts w:ascii="Garamond" w:hAnsi="Garamond"/>
        </w:rPr>
        <w:tab/>
      </w:r>
      <w:r w:rsidR="00B90F92" w:rsidRPr="00DC4BF5">
        <w:rPr>
          <w:rFonts w:ascii="Garamond" w:hAnsi="Garamond"/>
        </w:rPr>
        <w:t>CZ</w:t>
      </w:r>
      <w:r w:rsidR="00B90F92">
        <w:rPr>
          <w:rFonts w:ascii="Garamond" w:hAnsi="Garamond"/>
        </w:rPr>
        <w:t>28420403</w:t>
      </w:r>
    </w:p>
    <w:p w14:paraId="63528B08" w14:textId="77777777" w:rsidR="0048662B" w:rsidRDefault="0048662B" w:rsidP="006C7B42">
      <w:pPr>
        <w:pStyle w:val="ListParagraph"/>
        <w:ind w:left="426"/>
        <w:jc w:val="both"/>
        <w:rPr>
          <w:rFonts w:ascii="Garamond" w:hAnsi="Garamond"/>
        </w:rPr>
      </w:pPr>
    </w:p>
    <w:p w14:paraId="70AC9F73" w14:textId="77777777" w:rsidR="006C7B42" w:rsidRDefault="006C7B42" w:rsidP="006C7B42">
      <w:pPr>
        <w:pStyle w:val="ListParagraph"/>
        <w:ind w:left="426"/>
        <w:jc w:val="both"/>
        <w:rPr>
          <w:rFonts w:ascii="Garamond" w:hAnsi="Garamond"/>
        </w:rPr>
      </w:pPr>
      <w:r>
        <w:rPr>
          <w:rFonts w:ascii="Garamond" w:hAnsi="Garamond"/>
        </w:rPr>
        <w:t>(</w:t>
      </w:r>
      <w:r w:rsidR="00253A83">
        <w:rPr>
          <w:rFonts w:ascii="Garamond" w:hAnsi="Garamond"/>
        </w:rPr>
        <w:t xml:space="preserve">dále jen </w:t>
      </w:r>
      <w:r>
        <w:rPr>
          <w:rFonts w:ascii="Garamond" w:hAnsi="Garamond"/>
        </w:rPr>
        <w:t>„</w:t>
      </w:r>
      <w:r w:rsidRPr="006C7B42">
        <w:rPr>
          <w:rFonts w:ascii="Garamond" w:hAnsi="Garamond"/>
          <w:b/>
        </w:rPr>
        <w:t>O</w:t>
      </w:r>
      <w:r>
        <w:rPr>
          <w:rFonts w:ascii="Garamond" w:hAnsi="Garamond"/>
          <w:b/>
        </w:rPr>
        <w:t>bjednatel</w:t>
      </w:r>
      <w:r>
        <w:rPr>
          <w:rFonts w:ascii="Garamond" w:hAnsi="Garamond"/>
        </w:rPr>
        <w:t>“)</w:t>
      </w:r>
      <w:r w:rsidR="00253A83">
        <w:rPr>
          <w:rFonts w:ascii="Garamond" w:hAnsi="Garamond"/>
        </w:rPr>
        <w:t xml:space="preserve"> na straně jedné</w:t>
      </w:r>
    </w:p>
    <w:p w14:paraId="296DEE0C" w14:textId="77777777" w:rsidR="006C7B42" w:rsidRPr="006C7B42" w:rsidRDefault="006C7B42" w:rsidP="006C7B42">
      <w:pPr>
        <w:pStyle w:val="ListParagraph"/>
        <w:ind w:left="426"/>
        <w:jc w:val="both"/>
        <w:rPr>
          <w:rFonts w:ascii="Garamond" w:hAnsi="Garamond"/>
        </w:rPr>
      </w:pPr>
    </w:p>
    <w:p w14:paraId="79521228" w14:textId="77777777" w:rsidR="006C7B42" w:rsidRPr="00670212" w:rsidRDefault="006C7B42" w:rsidP="006C7B42">
      <w:pPr>
        <w:pStyle w:val="ListParagraph"/>
        <w:numPr>
          <w:ilvl w:val="0"/>
          <w:numId w:val="3"/>
        </w:numPr>
        <w:ind w:left="426"/>
        <w:jc w:val="both"/>
        <w:rPr>
          <w:rFonts w:ascii="Garamond" w:hAnsi="Garamond"/>
          <w:smallCaps/>
        </w:rPr>
      </w:pPr>
      <w:r w:rsidRPr="00670212">
        <w:rPr>
          <w:rFonts w:ascii="Garamond" w:hAnsi="Garamond"/>
          <w:b/>
          <w:bCs/>
          <w:smallCaps/>
        </w:rPr>
        <w:t>[Doplní dodavatel]</w:t>
      </w:r>
    </w:p>
    <w:p w14:paraId="5C8F7387" w14:textId="77777777" w:rsidR="006C7B42" w:rsidRPr="00670212" w:rsidRDefault="006C7B42" w:rsidP="006C7B42">
      <w:pPr>
        <w:pStyle w:val="ListParagraph"/>
        <w:ind w:left="426"/>
        <w:jc w:val="both"/>
        <w:rPr>
          <w:rFonts w:ascii="Garamond" w:hAnsi="Garamond"/>
          <w:bCs/>
        </w:rPr>
      </w:pPr>
      <w:r w:rsidRPr="00670212">
        <w:rPr>
          <w:rFonts w:ascii="Garamond" w:hAnsi="Garamond"/>
        </w:rPr>
        <w:t>Sídlo:</w:t>
      </w:r>
      <w:r w:rsidRPr="00670212">
        <w:rPr>
          <w:rFonts w:ascii="Garamond" w:hAnsi="Garamond"/>
        </w:rPr>
        <w:tab/>
      </w:r>
      <w:r w:rsidRPr="00670212">
        <w:rPr>
          <w:rFonts w:ascii="Garamond" w:hAnsi="Garamond"/>
        </w:rPr>
        <w:tab/>
      </w:r>
      <w:r w:rsidRPr="00670212">
        <w:rPr>
          <w:rFonts w:ascii="Garamond" w:hAnsi="Garamond"/>
          <w:bCs/>
        </w:rPr>
        <w:t>[doplní dodavatel]</w:t>
      </w:r>
    </w:p>
    <w:p w14:paraId="064FEA92" w14:textId="77777777" w:rsidR="006C7B42" w:rsidRPr="00670212" w:rsidRDefault="006C7B42" w:rsidP="006C7B42">
      <w:pPr>
        <w:pStyle w:val="ListParagraph"/>
        <w:ind w:left="426"/>
        <w:jc w:val="both"/>
        <w:rPr>
          <w:rFonts w:ascii="Garamond" w:hAnsi="Garamond"/>
          <w:bCs/>
        </w:rPr>
      </w:pPr>
      <w:r w:rsidRPr="00670212">
        <w:rPr>
          <w:rFonts w:ascii="Garamond" w:hAnsi="Garamond"/>
          <w:bCs/>
        </w:rPr>
        <w:t>Zástupce:</w:t>
      </w:r>
      <w:r w:rsidRPr="00670212">
        <w:rPr>
          <w:rFonts w:ascii="Garamond" w:hAnsi="Garamond"/>
          <w:bCs/>
        </w:rPr>
        <w:tab/>
      </w:r>
      <w:r w:rsidRPr="00670212">
        <w:rPr>
          <w:rFonts w:ascii="Garamond" w:hAnsi="Garamond"/>
          <w:bCs/>
        </w:rPr>
        <w:tab/>
        <w:t>[doplní dodavatel]</w:t>
      </w:r>
    </w:p>
    <w:p w14:paraId="42E6A56D" w14:textId="77777777" w:rsidR="006C7B42" w:rsidRPr="00670212" w:rsidRDefault="006C7B42" w:rsidP="006C7B42">
      <w:pPr>
        <w:pStyle w:val="ListParagraph"/>
        <w:ind w:left="426"/>
        <w:jc w:val="both"/>
        <w:rPr>
          <w:rFonts w:ascii="Garamond" w:hAnsi="Garamond"/>
          <w:bCs/>
        </w:rPr>
      </w:pPr>
      <w:r w:rsidRPr="00670212">
        <w:rPr>
          <w:rFonts w:ascii="Garamond" w:hAnsi="Garamond"/>
          <w:bCs/>
        </w:rPr>
        <w:t>IČO:</w:t>
      </w:r>
      <w:r w:rsidRPr="00670212">
        <w:rPr>
          <w:rFonts w:ascii="Garamond" w:hAnsi="Garamond"/>
          <w:bCs/>
        </w:rPr>
        <w:tab/>
      </w:r>
      <w:r w:rsidRPr="00670212">
        <w:rPr>
          <w:rFonts w:ascii="Garamond" w:hAnsi="Garamond"/>
          <w:bCs/>
        </w:rPr>
        <w:tab/>
        <w:t>[doplní dodavatel]</w:t>
      </w:r>
    </w:p>
    <w:p w14:paraId="25651DE4" w14:textId="77777777" w:rsidR="006C7B42" w:rsidRPr="00670212" w:rsidRDefault="006C7B42" w:rsidP="006C7B42">
      <w:pPr>
        <w:pStyle w:val="ListParagraph"/>
        <w:ind w:left="426"/>
        <w:jc w:val="both"/>
        <w:rPr>
          <w:rFonts w:ascii="Garamond" w:hAnsi="Garamond"/>
          <w:bCs/>
        </w:rPr>
      </w:pPr>
      <w:r w:rsidRPr="00670212">
        <w:rPr>
          <w:rFonts w:ascii="Garamond" w:hAnsi="Garamond"/>
        </w:rPr>
        <w:t>DIČ:</w:t>
      </w:r>
      <w:r w:rsidRPr="00670212">
        <w:rPr>
          <w:rFonts w:ascii="Garamond" w:hAnsi="Garamond"/>
        </w:rPr>
        <w:tab/>
      </w:r>
      <w:r w:rsidRPr="00670212">
        <w:rPr>
          <w:rFonts w:ascii="Garamond" w:hAnsi="Garamond"/>
        </w:rPr>
        <w:tab/>
      </w:r>
      <w:r w:rsidRPr="00670212">
        <w:rPr>
          <w:rFonts w:ascii="Garamond" w:hAnsi="Garamond"/>
          <w:bCs/>
        </w:rPr>
        <w:t>[doplní dodavatel]</w:t>
      </w:r>
    </w:p>
    <w:p w14:paraId="33387EC2" w14:textId="77777777" w:rsidR="006C7B42" w:rsidRDefault="006C7B42" w:rsidP="006C7B42">
      <w:pPr>
        <w:pStyle w:val="ListParagraph"/>
        <w:ind w:left="426"/>
        <w:jc w:val="both"/>
        <w:rPr>
          <w:rFonts w:ascii="Garamond" w:hAnsi="Garamond"/>
          <w:bCs/>
        </w:rPr>
      </w:pPr>
      <w:r w:rsidRPr="00670212">
        <w:rPr>
          <w:rFonts w:ascii="Garamond" w:hAnsi="Garamond"/>
        </w:rPr>
        <w:t>Bankovní spojení:</w:t>
      </w:r>
      <w:r w:rsidRPr="00670212">
        <w:rPr>
          <w:rFonts w:ascii="Garamond" w:hAnsi="Garamond"/>
        </w:rPr>
        <w:tab/>
      </w:r>
      <w:r w:rsidRPr="00670212">
        <w:rPr>
          <w:rFonts w:ascii="Garamond" w:hAnsi="Garamond"/>
          <w:bCs/>
        </w:rPr>
        <w:t>[doplní dodavatel]</w:t>
      </w:r>
    </w:p>
    <w:p w14:paraId="1963A488" w14:textId="77777777" w:rsidR="006C7B42" w:rsidRDefault="006C7B42" w:rsidP="006C7B42">
      <w:pPr>
        <w:pStyle w:val="ListParagraph"/>
        <w:ind w:left="426"/>
        <w:jc w:val="both"/>
        <w:rPr>
          <w:rFonts w:ascii="Garamond" w:hAnsi="Garamond"/>
          <w:bCs/>
        </w:rPr>
      </w:pPr>
    </w:p>
    <w:p w14:paraId="1EABB6E5" w14:textId="77777777" w:rsidR="006C7B42" w:rsidRDefault="006C7B42" w:rsidP="006C7B42">
      <w:pPr>
        <w:pStyle w:val="ListParagraph"/>
        <w:ind w:left="426"/>
        <w:jc w:val="both"/>
        <w:rPr>
          <w:rFonts w:ascii="Garamond" w:hAnsi="Garamond"/>
        </w:rPr>
      </w:pPr>
      <w:r>
        <w:rPr>
          <w:rFonts w:ascii="Garamond" w:hAnsi="Garamond"/>
        </w:rPr>
        <w:t>(</w:t>
      </w:r>
      <w:r w:rsidR="00253A83">
        <w:rPr>
          <w:rFonts w:ascii="Garamond" w:hAnsi="Garamond"/>
        </w:rPr>
        <w:t xml:space="preserve">dále jen </w:t>
      </w:r>
      <w:r>
        <w:rPr>
          <w:rFonts w:ascii="Garamond" w:hAnsi="Garamond"/>
        </w:rPr>
        <w:t>„</w:t>
      </w:r>
      <w:r>
        <w:rPr>
          <w:rFonts w:ascii="Garamond" w:hAnsi="Garamond"/>
          <w:b/>
        </w:rPr>
        <w:t>Zhotovitel</w:t>
      </w:r>
      <w:r>
        <w:rPr>
          <w:rFonts w:ascii="Garamond" w:hAnsi="Garamond"/>
        </w:rPr>
        <w:t>“)</w:t>
      </w:r>
      <w:r w:rsidR="00253A83">
        <w:rPr>
          <w:rFonts w:ascii="Garamond" w:hAnsi="Garamond"/>
        </w:rPr>
        <w:t xml:space="preserve"> na straně druhé</w:t>
      </w:r>
    </w:p>
    <w:p w14:paraId="3C943F97" w14:textId="77777777" w:rsidR="00253A83" w:rsidRDefault="00253A83" w:rsidP="00253A83">
      <w:pPr>
        <w:pStyle w:val="ListParagraph"/>
        <w:ind w:left="426"/>
        <w:jc w:val="both"/>
        <w:rPr>
          <w:rFonts w:ascii="Garamond" w:hAnsi="Garamond"/>
          <w:bCs/>
        </w:rPr>
      </w:pPr>
      <w:r w:rsidRPr="00253A83">
        <w:rPr>
          <w:rFonts w:ascii="Garamond" w:hAnsi="Garamond"/>
          <w:bCs/>
        </w:rPr>
        <w:t>(objednatel a zhotovitel dále také jako „smluvní strany“ nebo každý jednotlivě jako „smluvní strana“)</w:t>
      </w:r>
    </w:p>
    <w:p w14:paraId="1E5859E0" w14:textId="77777777" w:rsidR="00253A83" w:rsidRDefault="00253A83" w:rsidP="00253A83">
      <w:pPr>
        <w:pStyle w:val="BodyTextIndent"/>
        <w:ind w:left="0"/>
        <w:jc w:val="center"/>
        <w:rPr>
          <w:rFonts w:ascii="Arial" w:hAnsi="Arial" w:cs="Arial"/>
          <w:b/>
        </w:rPr>
      </w:pPr>
      <w:r>
        <w:rPr>
          <w:rFonts w:ascii="Arial" w:hAnsi="Arial" w:cs="Arial"/>
          <w:b/>
        </w:rPr>
        <w:t>Článek I.</w:t>
      </w:r>
    </w:p>
    <w:p w14:paraId="3E7CADEF" w14:textId="77777777" w:rsidR="00253A83" w:rsidRDefault="00253A83" w:rsidP="00253A83">
      <w:pPr>
        <w:pStyle w:val="BodyTextIndent"/>
        <w:ind w:left="0"/>
        <w:jc w:val="center"/>
        <w:rPr>
          <w:rFonts w:ascii="Arial" w:hAnsi="Arial" w:cs="Arial"/>
          <w:b/>
        </w:rPr>
      </w:pPr>
      <w:r>
        <w:rPr>
          <w:rFonts w:ascii="Arial" w:hAnsi="Arial" w:cs="Arial"/>
          <w:b/>
        </w:rPr>
        <w:t>Předmět smlouvy</w:t>
      </w:r>
    </w:p>
    <w:p w14:paraId="50296F35" w14:textId="77777777" w:rsidR="00253A83" w:rsidRPr="00253A83" w:rsidRDefault="00253A83" w:rsidP="00253A83">
      <w:pPr>
        <w:pStyle w:val="NormalWeb"/>
        <w:numPr>
          <w:ilvl w:val="0"/>
          <w:numId w:val="11"/>
        </w:numPr>
        <w:spacing w:before="0" w:after="120"/>
        <w:ind w:left="425" w:hanging="425"/>
        <w:jc w:val="both"/>
        <w:rPr>
          <w:rFonts w:ascii="Garamond" w:hAnsi="Garamond"/>
          <w:sz w:val="22"/>
          <w:szCs w:val="22"/>
        </w:rPr>
      </w:pPr>
      <w:r w:rsidRPr="00253A83">
        <w:rPr>
          <w:rFonts w:ascii="Garamond" w:hAnsi="Garamond" w:cs="Arial"/>
          <w:sz w:val="22"/>
          <w:szCs w:val="22"/>
        </w:rPr>
        <w:t>Zhotovitel se zavazuje řádně, včas a s potřebnou péčí provést na svůj náklad a nebezpečí pro objednatele stavební úpravy prostor uvedených v čl. II. odst. 1 smlouvy (dále jen: „</w:t>
      </w:r>
      <w:r w:rsidRPr="00253A83">
        <w:rPr>
          <w:rFonts w:ascii="Garamond" w:hAnsi="Garamond" w:cs="Arial"/>
          <w:b/>
          <w:sz w:val="22"/>
          <w:szCs w:val="22"/>
        </w:rPr>
        <w:t>dílo</w:t>
      </w:r>
      <w:r w:rsidRPr="00253A83">
        <w:rPr>
          <w:rFonts w:ascii="Garamond" w:hAnsi="Garamond" w:cs="Arial"/>
          <w:sz w:val="22"/>
          <w:szCs w:val="22"/>
        </w:rPr>
        <w:t>“)</w:t>
      </w:r>
      <w:r w:rsidRPr="00253A83">
        <w:rPr>
          <w:rFonts w:ascii="Garamond" w:hAnsi="Garamond" w:cs="Arial"/>
          <w:b/>
          <w:sz w:val="22"/>
          <w:szCs w:val="22"/>
        </w:rPr>
        <w:t xml:space="preserve"> </w:t>
      </w:r>
      <w:r w:rsidRPr="00253A83">
        <w:rPr>
          <w:rFonts w:ascii="Garamond" w:hAnsi="Garamond" w:cs="Arial"/>
          <w:sz w:val="22"/>
          <w:szCs w:val="22"/>
        </w:rPr>
        <w:t>v souladu s projektovou dokumentací s názvem:</w:t>
      </w:r>
      <w:r w:rsidRPr="00253A83">
        <w:rPr>
          <w:rFonts w:ascii="Garamond" w:hAnsi="Garamond" w:cs="Arial"/>
          <w:bCs/>
          <w:sz w:val="22"/>
          <w:szCs w:val="22"/>
        </w:rPr>
        <w:t xml:space="preserve"> </w:t>
      </w:r>
    </w:p>
    <w:p w14:paraId="609C25BC" w14:textId="77777777" w:rsidR="00253A83" w:rsidRPr="00C07473" w:rsidRDefault="00253A83" w:rsidP="00F04F2E">
      <w:pPr>
        <w:pStyle w:val="NormalWeb"/>
        <w:numPr>
          <w:ilvl w:val="0"/>
          <w:numId w:val="12"/>
        </w:numPr>
        <w:spacing w:before="0" w:after="120"/>
        <w:jc w:val="both"/>
        <w:rPr>
          <w:rFonts w:ascii="Garamond" w:hAnsi="Garamond"/>
          <w:sz w:val="22"/>
          <w:szCs w:val="22"/>
        </w:rPr>
      </w:pPr>
      <w:r w:rsidRPr="00C07473">
        <w:rPr>
          <w:rFonts w:ascii="Garamond" w:hAnsi="Garamond" w:cs="Arial"/>
          <w:bCs/>
          <w:sz w:val="22"/>
          <w:szCs w:val="22"/>
        </w:rPr>
        <w:t>„</w:t>
      </w:r>
      <w:r w:rsidR="00C07473" w:rsidRPr="00C07473">
        <w:rPr>
          <w:rFonts w:ascii="Garamond" w:hAnsi="Garamond" w:cs="Arial"/>
          <w:bCs/>
          <w:sz w:val="22"/>
          <w:szCs w:val="22"/>
        </w:rPr>
        <w:t>VÝZKUMNÉ A VÝVOJOVÉ CENTRUM ALGON a.s.</w:t>
      </w:r>
      <w:r w:rsidRPr="00C07473">
        <w:rPr>
          <w:rFonts w:ascii="Garamond" w:hAnsi="Garamond" w:cs="Arial"/>
          <w:sz w:val="22"/>
          <w:szCs w:val="22"/>
        </w:rPr>
        <w:t xml:space="preserve">“, zpracovanou společností: </w:t>
      </w:r>
      <w:r w:rsidR="00F04F2E" w:rsidRPr="00F04F2E">
        <w:rPr>
          <w:rFonts w:ascii="Garamond" w:hAnsi="Garamond" w:cs="Arial"/>
          <w:bCs/>
          <w:iCs/>
          <w:sz w:val="22"/>
          <w:szCs w:val="22"/>
        </w:rPr>
        <w:t>G SERVIS CZ, s.r.o.</w:t>
      </w:r>
      <w:r w:rsidRPr="00C07473">
        <w:rPr>
          <w:rFonts w:ascii="Garamond" w:hAnsi="Garamond" w:cs="Arial"/>
          <w:bCs/>
          <w:iCs/>
          <w:sz w:val="22"/>
          <w:szCs w:val="22"/>
        </w:rPr>
        <w:t xml:space="preserve">, se sídlem: </w:t>
      </w:r>
      <w:r w:rsidR="00F04F2E" w:rsidRPr="00F04F2E">
        <w:rPr>
          <w:rFonts w:ascii="Garamond" w:hAnsi="Garamond" w:cs="Arial"/>
          <w:bCs/>
          <w:iCs/>
          <w:sz w:val="22"/>
          <w:szCs w:val="22"/>
        </w:rPr>
        <w:t>K Velké ohradě 776, Řeporyje, 155 00 Praha</w:t>
      </w:r>
      <w:r w:rsidRPr="00C07473">
        <w:rPr>
          <w:rFonts w:ascii="Garamond" w:hAnsi="Garamond" w:cs="Arial"/>
          <w:bCs/>
          <w:iCs/>
          <w:sz w:val="22"/>
          <w:szCs w:val="22"/>
        </w:rPr>
        <w:t xml:space="preserve">, IČO: </w:t>
      </w:r>
      <w:r w:rsidR="00F04F2E" w:rsidRPr="00F04F2E">
        <w:rPr>
          <w:rFonts w:ascii="Garamond" w:hAnsi="Garamond" w:cs="Arial"/>
          <w:bCs/>
          <w:iCs/>
          <w:sz w:val="22"/>
          <w:szCs w:val="22"/>
        </w:rPr>
        <w:t>26198258</w:t>
      </w:r>
      <w:r w:rsidRPr="00C07473">
        <w:rPr>
          <w:rFonts w:ascii="Garamond" w:hAnsi="Garamond" w:cs="Arial"/>
          <w:bCs/>
          <w:iCs/>
          <w:sz w:val="22"/>
          <w:szCs w:val="22"/>
        </w:rPr>
        <w:t>,</w:t>
      </w:r>
      <w:r w:rsidR="005A7DC6">
        <w:rPr>
          <w:rFonts w:ascii="Garamond" w:hAnsi="Garamond" w:cs="Arial"/>
          <w:bCs/>
          <w:iCs/>
          <w:sz w:val="22"/>
          <w:szCs w:val="22"/>
        </w:rPr>
        <w:t xml:space="preserve"> Vypracováno 12/2016</w:t>
      </w:r>
      <w:r w:rsidRPr="00C07473">
        <w:rPr>
          <w:rFonts w:ascii="Garamond" w:hAnsi="Garamond" w:cs="Arial"/>
          <w:bCs/>
          <w:iCs/>
          <w:sz w:val="22"/>
          <w:szCs w:val="22"/>
        </w:rPr>
        <w:t>.</w:t>
      </w:r>
    </w:p>
    <w:p w14:paraId="61608333" w14:textId="4972BAF8" w:rsidR="00253A83" w:rsidRPr="00253A83" w:rsidRDefault="00253A83" w:rsidP="00253A83">
      <w:pPr>
        <w:pStyle w:val="NormalWeb"/>
        <w:spacing w:before="0" w:after="120"/>
        <w:ind w:left="425"/>
        <w:jc w:val="both"/>
        <w:rPr>
          <w:rFonts w:ascii="Garamond" w:hAnsi="Garamond"/>
          <w:sz w:val="22"/>
          <w:szCs w:val="22"/>
        </w:rPr>
      </w:pPr>
      <w:r w:rsidRPr="00253A83">
        <w:rPr>
          <w:rFonts w:ascii="Garamond" w:hAnsi="Garamond" w:cs="Arial"/>
          <w:sz w:val="22"/>
          <w:szCs w:val="22"/>
        </w:rPr>
        <w:t xml:space="preserve">která byla přílohou č. </w:t>
      </w:r>
      <w:r w:rsidR="008A5066">
        <w:rPr>
          <w:rFonts w:ascii="Garamond" w:hAnsi="Garamond" w:cs="Arial"/>
          <w:sz w:val="22"/>
          <w:szCs w:val="22"/>
        </w:rPr>
        <w:t>6</w:t>
      </w:r>
      <w:r w:rsidRPr="00253A83">
        <w:rPr>
          <w:rFonts w:ascii="Garamond" w:hAnsi="Garamond" w:cs="Arial"/>
          <w:sz w:val="22"/>
          <w:szCs w:val="22"/>
        </w:rPr>
        <w:t xml:space="preserve"> výzvy k podání nabídek k veřejné zakázce s názvem: „</w:t>
      </w:r>
      <w:r w:rsidR="005A7DC6" w:rsidRPr="00C07473">
        <w:rPr>
          <w:rFonts w:ascii="Garamond" w:hAnsi="Garamond" w:cs="Arial"/>
          <w:bCs/>
          <w:sz w:val="22"/>
          <w:szCs w:val="22"/>
        </w:rPr>
        <w:t>VÝZKUMNÉ A VÝVOJOVÉ CENTRUM ALGON a.s.</w:t>
      </w:r>
      <w:r w:rsidRPr="00253A83">
        <w:rPr>
          <w:rFonts w:ascii="Garamond" w:hAnsi="Garamond" w:cs="Arial"/>
          <w:sz w:val="22"/>
          <w:szCs w:val="22"/>
        </w:rPr>
        <w:t>“, zadávané ve zjednodušeném podlimitním řízení.</w:t>
      </w:r>
    </w:p>
    <w:p w14:paraId="4E961691" w14:textId="517BA884" w:rsidR="00253A83" w:rsidRPr="00253A83" w:rsidRDefault="00253A83" w:rsidP="00253A83">
      <w:pPr>
        <w:pStyle w:val="NormalWeb"/>
        <w:numPr>
          <w:ilvl w:val="0"/>
          <w:numId w:val="11"/>
        </w:numPr>
        <w:spacing w:before="0" w:after="120"/>
        <w:ind w:left="425" w:hanging="425"/>
        <w:jc w:val="both"/>
        <w:rPr>
          <w:rFonts w:ascii="Garamond" w:hAnsi="Garamond" w:cs="Arial"/>
          <w:sz w:val="22"/>
          <w:szCs w:val="22"/>
        </w:rPr>
      </w:pPr>
      <w:r w:rsidRPr="00253A83">
        <w:rPr>
          <w:rFonts w:ascii="Garamond" w:hAnsi="Garamond" w:cs="Arial"/>
          <w:sz w:val="22"/>
          <w:szCs w:val="22"/>
        </w:rPr>
        <w:t>Specifikace díla a položková kalkulace jsou uvedeny v objednatelem akceptované cenové nabídce zhotovitele k předmětné veřejné zakázce (dále též jen: „</w:t>
      </w:r>
      <w:r w:rsidRPr="00253A83">
        <w:rPr>
          <w:rFonts w:ascii="Garamond" w:hAnsi="Garamond" w:cs="Arial"/>
          <w:b/>
          <w:sz w:val="22"/>
          <w:szCs w:val="22"/>
        </w:rPr>
        <w:t>cenová nabídka zhotovitele</w:t>
      </w:r>
      <w:r w:rsidRPr="00253A83">
        <w:rPr>
          <w:rFonts w:ascii="Garamond" w:hAnsi="Garamond" w:cs="Arial"/>
          <w:sz w:val="22"/>
          <w:szCs w:val="22"/>
        </w:rPr>
        <w:t xml:space="preserve">“). </w:t>
      </w:r>
      <w:r w:rsidR="00FF300E">
        <w:rPr>
          <w:rFonts w:ascii="Garamond" w:hAnsi="Garamond" w:cs="Arial"/>
          <w:sz w:val="22"/>
          <w:szCs w:val="22"/>
        </w:rPr>
        <w:t>K</w:t>
      </w:r>
      <w:r w:rsidRPr="00253A83">
        <w:rPr>
          <w:rFonts w:ascii="Garamond" w:hAnsi="Garamond" w:cs="Arial"/>
          <w:sz w:val="22"/>
          <w:szCs w:val="22"/>
        </w:rPr>
        <w:t xml:space="preserve">opie cenové nabídky zhotovitele, jež obsahuje kompletně oceněný soupis stavebních prací, dodávek a služeb s výkazem výměr (soupis prací) je nedílnou součástí této smlouvy jako její </w:t>
      </w:r>
      <w:r w:rsidRPr="00253A83">
        <w:rPr>
          <w:rFonts w:ascii="Garamond" w:hAnsi="Garamond" w:cs="Arial"/>
          <w:b/>
          <w:sz w:val="22"/>
          <w:szCs w:val="22"/>
        </w:rPr>
        <w:t>příloha č. 1</w:t>
      </w:r>
      <w:r w:rsidRPr="00253A83">
        <w:rPr>
          <w:rFonts w:ascii="Garamond" w:hAnsi="Garamond" w:cs="Arial"/>
          <w:sz w:val="22"/>
          <w:szCs w:val="22"/>
        </w:rPr>
        <w:t xml:space="preserve">. </w:t>
      </w:r>
    </w:p>
    <w:p w14:paraId="6EEC86C0" w14:textId="77777777" w:rsidR="00253A83" w:rsidRPr="001F34C9" w:rsidRDefault="00253A83" w:rsidP="00253A83">
      <w:pPr>
        <w:pStyle w:val="NormalWeb"/>
        <w:numPr>
          <w:ilvl w:val="0"/>
          <w:numId w:val="11"/>
        </w:numPr>
        <w:spacing w:before="0" w:after="0"/>
        <w:ind w:left="425" w:hanging="425"/>
        <w:jc w:val="both"/>
        <w:rPr>
          <w:rFonts w:ascii="Garamond" w:hAnsi="Garamond" w:cs="Arial"/>
          <w:b/>
          <w:sz w:val="22"/>
          <w:szCs w:val="22"/>
        </w:rPr>
      </w:pPr>
      <w:r w:rsidRPr="00253A83">
        <w:rPr>
          <w:rFonts w:ascii="Garamond" w:hAnsi="Garamond" w:cs="Arial"/>
          <w:sz w:val="22"/>
          <w:szCs w:val="22"/>
        </w:rPr>
        <w:t>Objednatel se zavazuje řádně, včas a s potřebnou péčí provedené dílo převzít a zaplatit zhotoviteli cenu ve výši a za podmínek uvedených v článku III. této smlouvy.</w:t>
      </w:r>
    </w:p>
    <w:p w14:paraId="02FA57EF" w14:textId="77777777" w:rsidR="001F34C9" w:rsidRPr="001F34C9" w:rsidRDefault="001F34C9" w:rsidP="001F34C9">
      <w:pPr>
        <w:pStyle w:val="NormalWeb"/>
        <w:spacing w:before="0" w:after="0"/>
        <w:ind w:left="425"/>
        <w:jc w:val="both"/>
        <w:rPr>
          <w:rFonts w:ascii="Garamond" w:hAnsi="Garamond" w:cs="Arial"/>
          <w:b/>
          <w:sz w:val="22"/>
          <w:szCs w:val="22"/>
        </w:rPr>
      </w:pPr>
    </w:p>
    <w:p w14:paraId="590C19C1" w14:textId="77777777" w:rsidR="001F34C9" w:rsidRPr="00EA3650" w:rsidRDefault="001F34C9" w:rsidP="001F34C9">
      <w:pPr>
        <w:pStyle w:val="BodyTextIndent"/>
        <w:ind w:left="0"/>
        <w:jc w:val="center"/>
        <w:rPr>
          <w:rFonts w:ascii="Arial" w:hAnsi="Arial" w:cs="Arial"/>
          <w:b/>
        </w:rPr>
      </w:pPr>
      <w:r w:rsidRPr="00EA3650">
        <w:rPr>
          <w:rFonts w:ascii="Arial" w:hAnsi="Arial" w:cs="Arial"/>
          <w:b/>
        </w:rPr>
        <w:t>Článek II.</w:t>
      </w:r>
    </w:p>
    <w:p w14:paraId="4044E838" w14:textId="77777777" w:rsidR="001F34C9" w:rsidRPr="00EA3650" w:rsidRDefault="001F34C9" w:rsidP="001F34C9">
      <w:pPr>
        <w:pStyle w:val="BodyTextIndent"/>
        <w:ind w:left="0"/>
        <w:jc w:val="center"/>
        <w:rPr>
          <w:rFonts w:ascii="Arial" w:hAnsi="Arial" w:cs="Arial"/>
          <w:b/>
        </w:rPr>
      </w:pPr>
      <w:r w:rsidRPr="00EA3650">
        <w:rPr>
          <w:rFonts w:ascii="Arial" w:hAnsi="Arial" w:cs="Arial"/>
          <w:b/>
        </w:rPr>
        <w:t>Místo a termín plnění, předání díla</w:t>
      </w:r>
    </w:p>
    <w:p w14:paraId="2E8D746D" w14:textId="1C8F34C1" w:rsidR="001F34C9" w:rsidRPr="001F34C9" w:rsidRDefault="001F34C9" w:rsidP="00E137A9">
      <w:pPr>
        <w:pStyle w:val="Seznam31"/>
        <w:numPr>
          <w:ilvl w:val="0"/>
          <w:numId w:val="37"/>
        </w:numPr>
        <w:spacing w:line="240" w:lineRule="auto"/>
        <w:contextualSpacing w:val="0"/>
        <w:jc w:val="both"/>
        <w:rPr>
          <w:rFonts w:ascii="Garamond" w:hAnsi="Garamond" w:cs="Arial"/>
        </w:rPr>
      </w:pPr>
      <w:r w:rsidRPr="001F34C9">
        <w:rPr>
          <w:rFonts w:ascii="Garamond" w:hAnsi="Garamond" w:cs="Arial"/>
        </w:rPr>
        <w:t>Místem realizace díla je</w:t>
      </w:r>
      <w:r w:rsidR="00052042">
        <w:rPr>
          <w:rFonts w:ascii="Garamond" w:hAnsi="Garamond" w:cs="Arial"/>
        </w:rPr>
        <w:t xml:space="preserve"> pozemek p.č. 548/5, 548/2</w:t>
      </w:r>
      <w:r w:rsidR="000805A4">
        <w:rPr>
          <w:rFonts w:ascii="Garamond" w:hAnsi="Garamond" w:cs="Arial"/>
        </w:rPr>
        <w:t>, 554/2</w:t>
      </w:r>
      <w:r w:rsidR="00052042">
        <w:rPr>
          <w:rFonts w:ascii="Garamond" w:hAnsi="Garamond" w:cs="Arial"/>
        </w:rPr>
        <w:t xml:space="preserve"> a 550/3, k.ú. Dubí u Teplic.</w:t>
      </w:r>
      <w:r w:rsidRPr="001F34C9">
        <w:rPr>
          <w:rFonts w:ascii="Garamond" w:hAnsi="Garamond" w:cs="Arial"/>
        </w:rPr>
        <w:t xml:space="preserve"> </w:t>
      </w:r>
      <w:r w:rsidR="00052042">
        <w:rPr>
          <w:rFonts w:ascii="Garamond" w:hAnsi="Garamond" w:cs="Arial"/>
        </w:rPr>
        <w:t>Místo realizace, včetně rozsahu řešeného území je přesně specifikováno v projektové dokumentaci.</w:t>
      </w:r>
    </w:p>
    <w:p w14:paraId="03B84966" w14:textId="77777777" w:rsidR="001F34C9" w:rsidRPr="001F34C9" w:rsidRDefault="001F34C9" w:rsidP="00E137A9">
      <w:pPr>
        <w:pStyle w:val="Seznam31"/>
        <w:numPr>
          <w:ilvl w:val="0"/>
          <w:numId w:val="37"/>
        </w:numPr>
        <w:spacing w:after="60" w:line="240" w:lineRule="auto"/>
        <w:rPr>
          <w:rFonts w:ascii="Garamond" w:hAnsi="Garamond" w:cs="Arial"/>
        </w:rPr>
      </w:pPr>
      <w:r w:rsidRPr="001F34C9">
        <w:rPr>
          <w:rFonts w:ascii="Garamond" w:hAnsi="Garamond" w:cs="Arial"/>
        </w:rPr>
        <w:lastRenderedPageBreak/>
        <w:t>Zhotovitel se zavazuje dílo provést, dokončit</w:t>
      </w:r>
      <w:r w:rsidR="00052042">
        <w:rPr>
          <w:rFonts w:ascii="Garamond" w:hAnsi="Garamond" w:cs="Arial"/>
        </w:rPr>
        <w:t>, zkolaudovat</w:t>
      </w:r>
      <w:r w:rsidRPr="001F34C9">
        <w:rPr>
          <w:rFonts w:ascii="Garamond" w:hAnsi="Garamond" w:cs="Arial"/>
        </w:rPr>
        <w:t xml:space="preserve"> a předat objednateli v těchto termínech:</w:t>
      </w:r>
    </w:p>
    <w:p w14:paraId="0CBC88CA" w14:textId="682B1B92" w:rsidR="00E137A9" w:rsidRPr="00E137A9" w:rsidRDefault="001F34C9" w:rsidP="00E137A9">
      <w:pPr>
        <w:pStyle w:val="ListParagraph"/>
        <w:spacing w:after="60"/>
        <w:ind w:left="785"/>
        <w:rPr>
          <w:rFonts w:ascii="Garamond" w:hAnsi="Garamond" w:cs="Arial"/>
        </w:rPr>
      </w:pPr>
      <w:r w:rsidRPr="00E137A9">
        <w:rPr>
          <w:rFonts w:ascii="Garamond" w:hAnsi="Garamond" w:cs="Arial"/>
        </w:rPr>
        <w:t>a) zahájení díla:</w:t>
      </w:r>
      <w:r w:rsidRPr="00E137A9">
        <w:rPr>
          <w:rFonts w:ascii="Garamond" w:hAnsi="Garamond" w:cs="Arial"/>
        </w:rPr>
        <w:tab/>
      </w:r>
      <w:r w:rsidR="00D076A0">
        <w:rPr>
          <w:rFonts w:ascii="Garamond" w:hAnsi="Garamond"/>
          <w:bCs/>
        </w:rPr>
        <w:t>31</w:t>
      </w:r>
      <w:r w:rsidR="00227B77" w:rsidRPr="00E137A9">
        <w:rPr>
          <w:rFonts w:ascii="Garamond" w:hAnsi="Garamond"/>
          <w:bCs/>
        </w:rPr>
        <w:t>.</w:t>
      </w:r>
      <w:r w:rsidR="00D076A0">
        <w:rPr>
          <w:rFonts w:ascii="Garamond" w:hAnsi="Garamond"/>
          <w:bCs/>
        </w:rPr>
        <w:t>3</w:t>
      </w:r>
      <w:r w:rsidR="00572BF9" w:rsidRPr="00E137A9">
        <w:rPr>
          <w:rFonts w:ascii="Garamond" w:hAnsi="Garamond"/>
          <w:bCs/>
        </w:rPr>
        <w:t>.2020</w:t>
      </w:r>
    </w:p>
    <w:p w14:paraId="0EDC5277" w14:textId="1B96B392" w:rsidR="001F34C9" w:rsidRPr="00E137A9" w:rsidRDefault="00572BF9" w:rsidP="00E137A9">
      <w:pPr>
        <w:pStyle w:val="ListParagraph"/>
        <w:spacing w:after="120" w:line="240" w:lineRule="auto"/>
        <w:ind w:left="785"/>
        <w:jc w:val="both"/>
        <w:rPr>
          <w:rFonts w:ascii="Garamond" w:hAnsi="Garamond" w:cs="Arial"/>
          <w:b/>
        </w:rPr>
      </w:pPr>
      <w:r w:rsidRPr="00E137A9">
        <w:rPr>
          <w:rFonts w:ascii="Garamond" w:hAnsi="Garamond" w:cs="Arial"/>
        </w:rPr>
        <w:t>b</w:t>
      </w:r>
      <w:r w:rsidR="001F34C9" w:rsidRPr="00E137A9">
        <w:rPr>
          <w:rFonts w:ascii="Garamond" w:hAnsi="Garamond" w:cs="Arial"/>
        </w:rPr>
        <w:t xml:space="preserve">) dokončení díla a předání předmětu díla jako celku </w:t>
      </w:r>
      <w:r w:rsidR="00052042" w:rsidRPr="00E137A9">
        <w:rPr>
          <w:rFonts w:ascii="Garamond" w:hAnsi="Garamond" w:cs="Arial"/>
        </w:rPr>
        <w:t xml:space="preserve">včetně kolaudace </w:t>
      </w:r>
      <w:r w:rsidR="001F34C9" w:rsidRPr="00E137A9">
        <w:rPr>
          <w:rFonts w:ascii="Garamond" w:hAnsi="Garamond" w:cs="Arial"/>
        </w:rPr>
        <w:t>objednateli</w:t>
      </w:r>
      <w:r w:rsidR="00052042" w:rsidRPr="00E137A9">
        <w:rPr>
          <w:rFonts w:ascii="Garamond" w:hAnsi="Garamond" w:cs="Arial"/>
        </w:rPr>
        <w:t xml:space="preserve"> </w:t>
      </w:r>
      <w:r w:rsidR="00D16679">
        <w:rPr>
          <w:rFonts w:ascii="Garamond" w:hAnsi="Garamond" w:cs="Arial"/>
        </w:rPr>
        <w:t>za</w:t>
      </w:r>
      <w:r w:rsidR="001F34C9" w:rsidRPr="00E137A9">
        <w:rPr>
          <w:rFonts w:ascii="Garamond" w:hAnsi="Garamond" w:cs="Arial"/>
        </w:rPr>
        <w:t xml:space="preserve">: </w:t>
      </w:r>
      <w:r w:rsidR="002B25D0" w:rsidRPr="00E137A9">
        <w:rPr>
          <w:rFonts w:ascii="Garamond" w:hAnsi="Garamond"/>
          <w:highlight w:val="yellow"/>
        </w:rPr>
        <w:t>[doplní dodavatel]</w:t>
      </w:r>
      <w:r w:rsidR="00D16679">
        <w:rPr>
          <w:rFonts w:ascii="Garamond" w:hAnsi="Garamond"/>
        </w:rPr>
        <w:t xml:space="preserve"> dnů</w:t>
      </w:r>
    </w:p>
    <w:p w14:paraId="3554619E" w14:textId="2948D177" w:rsidR="001F34C9" w:rsidRPr="00E137A9" w:rsidRDefault="001F34C9" w:rsidP="00E137A9">
      <w:pPr>
        <w:pStyle w:val="ListParagraph"/>
        <w:tabs>
          <w:tab w:val="left" w:pos="426"/>
        </w:tabs>
        <w:spacing w:before="120" w:after="120"/>
        <w:jc w:val="both"/>
        <w:rPr>
          <w:rFonts w:ascii="Garamond" w:hAnsi="Garamond" w:cs="Arial"/>
        </w:rPr>
      </w:pPr>
    </w:p>
    <w:p w14:paraId="0131C1B2" w14:textId="77777777" w:rsidR="001F34C9" w:rsidRPr="001F34C9" w:rsidRDefault="001F34C9" w:rsidP="00E137A9">
      <w:pPr>
        <w:pStyle w:val="Seznam31"/>
        <w:numPr>
          <w:ilvl w:val="0"/>
          <w:numId w:val="37"/>
        </w:numPr>
        <w:spacing w:after="60" w:line="240" w:lineRule="auto"/>
        <w:contextualSpacing w:val="0"/>
        <w:jc w:val="both"/>
        <w:rPr>
          <w:rFonts w:ascii="Garamond" w:hAnsi="Garamond" w:cs="Arial"/>
        </w:rPr>
      </w:pPr>
      <w:r w:rsidRPr="001F34C9">
        <w:rPr>
          <w:rFonts w:ascii="Garamond" w:hAnsi="Garamond" w:cs="Arial"/>
        </w:rPr>
        <w:t xml:space="preserve">Dílo se dle této smlouvy považuje za řádně provedené jeho úplným dokončením a předáním objednateli ve stavu umožňujícím jeho řádné užívání objednatelem včetně splnění závazků zhotovitele uvedených v odst. 3 a 4 čl. IV. této smlouvy. </w:t>
      </w:r>
    </w:p>
    <w:p w14:paraId="6CE06E3A" w14:textId="788D69A3" w:rsidR="001F34C9" w:rsidRPr="001F34C9" w:rsidRDefault="001F34C9" w:rsidP="002C00B0">
      <w:pPr>
        <w:pStyle w:val="Seznam31"/>
        <w:numPr>
          <w:ilvl w:val="1"/>
          <w:numId w:val="37"/>
        </w:numPr>
        <w:spacing w:after="60" w:line="240" w:lineRule="auto"/>
        <w:contextualSpacing w:val="0"/>
        <w:jc w:val="both"/>
        <w:rPr>
          <w:rFonts w:ascii="Garamond" w:hAnsi="Garamond" w:cs="Arial"/>
        </w:rPr>
      </w:pPr>
      <w:r w:rsidRPr="001F34C9">
        <w:rPr>
          <w:rFonts w:ascii="Garamond" w:hAnsi="Garamond" w:cs="Arial"/>
        </w:rPr>
        <w:t>Při předání díla se smluvní strany zavazují sepsat samostatný protokolární zápis (dále jen: „</w:t>
      </w:r>
      <w:r w:rsidRPr="001F34C9">
        <w:rPr>
          <w:rFonts w:ascii="Garamond" w:hAnsi="Garamond" w:cs="Arial"/>
          <w:b/>
        </w:rPr>
        <w:t>předávací protokol</w:t>
      </w:r>
      <w:r w:rsidRPr="001F34C9">
        <w:rPr>
          <w:rFonts w:ascii="Garamond" w:hAnsi="Garamond" w:cs="Arial"/>
        </w:rPr>
        <w:t>“), který bude podepsán oběma smluvními stranami.</w:t>
      </w:r>
    </w:p>
    <w:p w14:paraId="78F1997C" w14:textId="45122B99" w:rsidR="001F34C9" w:rsidRPr="001F34C9" w:rsidRDefault="001F34C9" w:rsidP="002C00B0">
      <w:pPr>
        <w:pStyle w:val="Seznam31"/>
        <w:numPr>
          <w:ilvl w:val="1"/>
          <w:numId w:val="37"/>
        </w:numPr>
        <w:spacing w:after="60" w:line="240" w:lineRule="auto"/>
        <w:contextualSpacing w:val="0"/>
        <w:jc w:val="both"/>
        <w:rPr>
          <w:rFonts w:ascii="Garamond" w:hAnsi="Garamond" w:cs="Arial"/>
        </w:rPr>
      </w:pPr>
      <w:r w:rsidRPr="001F34C9">
        <w:rPr>
          <w:rFonts w:ascii="Garamond" w:hAnsi="Garamond" w:cs="Arial"/>
        </w:rPr>
        <w:t>V příslušném předávacím protokolu budou uvedeny veškeré případně zjištěné vady díla, jakož i lhůta k jejich odstranění a závazek zhotovitele je v dané lhůtě řádně odstranit.</w:t>
      </w:r>
    </w:p>
    <w:p w14:paraId="679A1D82" w14:textId="65FC9F5D" w:rsidR="001F34C9" w:rsidRPr="001F34C9" w:rsidRDefault="001F34C9" w:rsidP="002C00B0">
      <w:pPr>
        <w:pStyle w:val="Seznam31"/>
        <w:numPr>
          <w:ilvl w:val="1"/>
          <w:numId w:val="37"/>
        </w:numPr>
        <w:spacing w:after="60" w:line="240" w:lineRule="auto"/>
        <w:contextualSpacing w:val="0"/>
        <w:jc w:val="both"/>
        <w:rPr>
          <w:rFonts w:ascii="Garamond" w:hAnsi="Garamond" w:cs="Arial"/>
        </w:rPr>
      </w:pPr>
      <w:r w:rsidRPr="001F34C9">
        <w:rPr>
          <w:rFonts w:ascii="Garamond" w:hAnsi="Garamond" w:cs="Arial"/>
        </w:rPr>
        <w:t>Lhůta k odstranění zjištěných vad se sjednává na 14 kalendářních dnů, pokud se smluvní strany nedohodnou písemně v příslušném předávacím protokolu jinak.</w:t>
      </w:r>
    </w:p>
    <w:p w14:paraId="1E6B00FC" w14:textId="07309615" w:rsidR="001F34C9" w:rsidRPr="001F34C9" w:rsidRDefault="001F34C9" w:rsidP="002C00B0">
      <w:pPr>
        <w:pStyle w:val="Seznam31"/>
        <w:numPr>
          <w:ilvl w:val="1"/>
          <w:numId w:val="37"/>
        </w:numPr>
        <w:spacing w:line="240" w:lineRule="auto"/>
        <w:contextualSpacing w:val="0"/>
        <w:jc w:val="both"/>
        <w:rPr>
          <w:rFonts w:ascii="Garamond" w:hAnsi="Garamond" w:cs="Arial"/>
        </w:rPr>
      </w:pPr>
      <w:r w:rsidRPr="001F34C9">
        <w:rPr>
          <w:rFonts w:ascii="Garamond" w:hAnsi="Garamond" w:cs="Arial"/>
        </w:rPr>
        <w:t>V závěru předávacího protokolu objednatel výslovně uvede, zda dílo přejímá a pokud ne, z jakých důvodů.</w:t>
      </w:r>
    </w:p>
    <w:p w14:paraId="0A118796" w14:textId="77777777" w:rsidR="001F34C9" w:rsidRPr="001F34C9" w:rsidRDefault="001F34C9" w:rsidP="00E137A9">
      <w:pPr>
        <w:pStyle w:val="Seznam31"/>
        <w:numPr>
          <w:ilvl w:val="0"/>
          <w:numId w:val="37"/>
        </w:numPr>
        <w:spacing w:line="240" w:lineRule="auto"/>
        <w:contextualSpacing w:val="0"/>
        <w:jc w:val="both"/>
        <w:rPr>
          <w:rFonts w:ascii="Garamond" w:hAnsi="Garamond" w:cs="Arial"/>
        </w:rPr>
      </w:pPr>
      <w:r w:rsidRPr="001F34C9">
        <w:rPr>
          <w:rFonts w:ascii="Garamond" w:hAnsi="Garamond" w:cs="Arial"/>
        </w:rPr>
        <w:t>Objednatel není povinen dílo jako celek převzít, pokud budou při jeho předání zjištěny vady znemožňující či omezující jeho řádné užívání, a to až do doby jejich řádného odstranění zhotovitelem.</w:t>
      </w:r>
    </w:p>
    <w:p w14:paraId="5D8B3645" w14:textId="77777777" w:rsidR="001F34C9" w:rsidRPr="001F34C9" w:rsidRDefault="001F34C9" w:rsidP="00E137A9">
      <w:pPr>
        <w:pStyle w:val="Seznam31"/>
        <w:numPr>
          <w:ilvl w:val="0"/>
          <w:numId w:val="37"/>
        </w:numPr>
        <w:spacing w:line="240" w:lineRule="auto"/>
        <w:contextualSpacing w:val="0"/>
        <w:jc w:val="both"/>
        <w:rPr>
          <w:rFonts w:ascii="Garamond" w:hAnsi="Garamond" w:cs="Arial"/>
        </w:rPr>
      </w:pPr>
      <w:r w:rsidRPr="001F34C9">
        <w:rPr>
          <w:rFonts w:ascii="Garamond" w:hAnsi="Garamond" w:cs="Arial"/>
        </w:rPr>
        <w:t>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IX. této smlouvy není ustanovením tohoto odstavce dotčen.</w:t>
      </w:r>
    </w:p>
    <w:p w14:paraId="40ADD86C" w14:textId="36EAEFE0" w:rsidR="001F34C9" w:rsidRPr="00E137A9" w:rsidRDefault="001F34C9" w:rsidP="00E137A9">
      <w:pPr>
        <w:pStyle w:val="NormalWeb"/>
        <w:numPr>
          <w:ilvl w:val="0"/>
          <w:numId w:val="37"/>
        </w:numPr>
        <w:spacing w:before="0" w:after="0"/>
        <w:jc w:val="both"/>
        <w:rPr>
          <w:rFonts w:ascii="Garamond" w:hAnsi="Garamond" w:cs="Arial"/>
          <w:sz w:val="22"/>
        </w:rPr>
      </w:pPr>
      <w:r w:rsidRPr="00E137A9">
        <w:rPr>
          <w:rFonts w:ascii="Garamond" w:hAnsi="Garamond" w:cs="Arial"/>
          <w:sz w:val="22"/>
        </w:rPr>
        <w:t xml:space="preserve">Zhotovitel je povinen vyzvat písemně (na e-mailovou adresu uvedenou v čl. XIII. odst. </w:t>
      </w:r>
      <w:r w:rsidR="00152022">
        <w:rPr>
          <w:rFonts w:ascii="Garamond" w:hAnsi="Garamond" w:cs="Arial"/>
          <w:sz w:val="22"/>
        </w:rPr>
        <w:t>6</w:t>
      </w:r>
      <w:r w:rsidRPr="00E137A9">
        <w:rPr>
          <w:rFonts w:ascii="Garamond" w:hAnsi="Garamond" w:cs="Arial"/>
          <w:sz w:val="22"/>
        </w:rPr>
        <w:t xml:space="preserve"> této smlouvy) objednatele k převzetí díla v místě plnění nejméně 3 pracovní dny předem.</w:t>
      </w:r>
    </w:p>
    <w:p w14:paraId="68547B87" w14:textId="77777777" w:rsidR="00C60947" w:rsidRDefault="00C60947" w:rsidP="001F34C9">
      <w:pPr>
        <w:pStyle w:val="NormalWeb"/>
        <w:spacing w:before="0" w:after="0"/>
        <w:ind w:left="425"/>
        <w:jc w:val="both"/>
        <w:rPr>
          <w:rFonts w:ascii="Garamond" w:hAnsi="Garamond" w:cs="Arial"/>
        </w:rPr>
      </w:pPr>
    </w:p>
    <w:p w14:paraId="0C13D126" w14:textId="77777777" w:rsidR="00C60947" w:rsidRDefault="00C60947" w:rsidP="00C60947">
      <w:pPr>
        <w:pStyle w:val="BodyTextIndent"/>
        <w:ind w:left="0"/>
        <w:jc w:val="center"/>
        <w:rPr>
          <w:rFonts w:ascii="Arial" w:hAnsi="Arial" w:cs="Arial"/>
          <w:b/>
        </w:rPr>
      </w:pPr>
      <w:r>
        <w:rPr>
          <w:rFonts w:ascii="Arial" w:hAnsi="Arial" w:cs="Arial"/>
          <w:b/>
        </w:rPr>
        <w:t xml:space="preserve">Článek III. </w:t>
      </w:r>
    </w:p>
    <w:p w14:paraId="6F4B4FE1" w14:textId="77777777" w:rsidR="00C60947" w:rsidRDefault="00C60947" w:rsidP="00C60947">
      <w:pPr>
        <w:pStyle w:val="BodyTextIndent"/>
        <w:ind w:left="0"/>
        <w:jc w:val="center"/>
        <w:rPr>
          <w:rFonts w:ascii="Arial" w:hAnsi="Arial" w:cs="Arial"/>
          <w:b/>
        </w:rPr>
      </w:pPr>
      <w:r>
        <w:rPr>
          <w:rFonts w:ascii="Arial" w:hAnsi="Arial" w:cs="Arial"/>
          <w:b/>
        </w:rPr>
        <w:t>Cena díla, platební a fakturační podmínky</w:t>
      </w:r>
    </w:p>
    <w:p w14:paraId="374469F8" w14:textId="706FACCC" w:rsidR="00C60947" w:rsidRPr="00C60947" w:rsidRDefault="00C60947" w:rsidP="00C60947">
      <w:pPr>
        <w:pStyle w:val="NormalWeb"/>
        <w:numPr>
          <w:ilvl w:val="0"/>
          <w:numId w:val="15"/>
        </w:numPr>
        <w:spacing w:before="0" w:after="120"/>
        <w:ind w:left="425" w:hanging="425"/>
        <w:jc w:val="both"/>
        <w:rPr>
          <w:rFonts w:ascii="Garamond" w:hAnsi="Garamond" w:cs="Arial"/>
          <w:sz w:val="22"/>
          <w:szCs w:val="22"/>
        </w:rPr>
      </w:pPr>
      <w:commentRangeStart w:id="0"/>
      <w:r w:rsidRPr="00C60947">
        <w:rPr>
          <w:rFonts w:ascii="Garamond" w:hAnsi="Garamond" w:cs="Arial"/>
          <w:sz w:val="22"/>
          <w:szCs w:val="22"/>
        </w:rPr>
        <w:t xml:space="preserve">Smluvní strany </w:t>
      </w:r>
      <w:r w:rsidRPr="00C60947">
        <w:rPr>
          <w:rFonts w:ascii="Garamond" w:hAnsi="Garamond" w:cs="Arial"/>
        </w:rPr>
        <w:t xml:space="preserve">se v souladu se zákonem </w:t>
      </w:r>
      <w:r w:rsidRPr="00C60947">
        <w:rPr>
          <w:rFonts w:ascii="Garamond" w:hAnsi="Garamond" w:cs="Arial"/>
          <w:sz w:val="22"/>
          <w:szCs w:val="22"/>
        </w:rPr>
        <w:t>č. 526/1990 Sb., o cenách, ve znění pozdějších předpisů</w:t>
      </w:r>
      <w:r w:rsidRPr="00C60947">
        <w:rPr>
          <w:rFonts w:ascii="Garamond" w:hAnsi="Garamond" w:cs="Arial"/>
        </w:rPr>
        <w:t>,</w:t>
      </w:r>
      <w:r w:rsidRPr="00C60947">
        <w:rPr>
          <w:rFonts w:ascii="Garamond" w:hAnsi="Garamond" w:cs="Arial"/>
          <w:sz w:val="22"/>
          <w:szCs w:val="22"/>
        </w:rPr>
        <w:t xml:space="preserve"> dohodly na ceně za řádně provedené dílo specifikované v čl. I. této smlouvy ve výši </w:t>
      </w:r>
      <w:r w:rsidRPr="00C60947">
        <w:rPr>
          <w:rFonts w:ascii="Garamond" w:hAnsi="Garamond" w:cs="Arial"/>
          <w:sz w:val="22"/>
          <w:szCs w:val="22"/>
          <w:highlight w:val="yellow"/>
        </w:rPr>
        <w:t>……………</w:t>
      </w:r>
      <w:r w:rsidRPr="00C60947">
        <w:rPr>
          <w:rFonts w:ascii="Garamond" w:hAnsi="Garamond" w:cs="Arial"/>
          <w:sz w:val="22"/>
          <w:szCs w:val="22"/>
        </w:rPr>
        <w:t>.</w:t>
      </w:r>
      <w:r w:rsidRPr="00C60947">
        <w:rPr>
          <w:rFonts w:ascii="Garamond" w:hAnsi="Garamond" w:cs="Arial"/>
          <w:b/>
          <w:sz w:val="22"/>
          <w:szCs w:val="22"/>
        </w:rPr>
        <w:t>Kč bez DPH</w:t>
      </w:r>
      <w:r w:rsidRPr="00C60947">
        <w:rPr>
          <w:rFonts w:ascii="Garamond" w:hAnsi="Garamond" w:cs="Arial"/>
          <w:sz w:val="22"/>
          <w:szCs w:val="22"/>
        </w:rPr>
        <w:t xml:space="preserve"> (slovy:</w:t>
      </w:r>
      <w:r w:rsidRPr="00C60947">
        <w:rPr>
          <w:rFonts w:ascii="Garamond" w:hAnsi="Garamond" w:cs="Arial"/>
          <w:sz w:val="22"/>
          <w:szCs w:val="22"/>
          <w:highlight w:val="yellow"/>
        </w:rPr>
        <w:t>………......</w:t>
      </w:r>
      <w:r w:rsidRPr="00C60947">
        <w:rPr>
          <w:rFonts w:ascii="Garamond" w:hAnsi="Garamond" w:cs="Arial"/>
          <w:sz w:val="22"/>
          <w:szCs w:val="22"/>
        </w:rPr>
        <w:t xml:space="preserve"> korun českých)</w:t>
      </w:r>
      <w:r w:rsidR="009E2EE5">
        <w:rPr>
          <w:rFonts w:ascii="Garamond" w:hAnsi="Garamond" w:cs="Arial"/>
          <w:sz w:val="22"/>
          <w:szCs w:val="22"/>
        </w:rPr>
        <w:t xml:space="preserve">, </w:t>
      </w:r>
      <w:r w:rsidR="009E2EE5" w:rsidRPr="009E2EE5">
        <w:rPr>
          <w:rFonts w:ascii="Garamond" w:hAnsi="Garamond" w:cs="Arial"/>
          <w:sz w:val="22"/>
          <w:szCs w:val="22"/>
          <w:highlight w:val="yellow"/>
        </w:rPr>
        <w:t>………………..</w:t>
      </w:r>
      <w:r w:rsidR="009E2EE5">
        <w:rPr>
          <w:rFonts w:ascii="Garamond" w:hAnsi="Garamond" w:cs="Arial"/>
          <w:sz w:val="22"/>
          <w:szCs w:val="22"/>
        </w:rPr>
        <w:t xml:space="preserve"> </w:t>
      </w:r>
      <w:r w:rsidR="009E2EE5" w:rsidRPr="009E2EE5">
        <w:rPr>
          <w:rFonts w:ascii="Garamond" w:hAnsi="Garamond" w:cs="Arial"/>
          <w:b/>
          <w:sz w:val="22"/>
          <w:szCs w:val="22"/>
        </w:rPr>
        <w:t>KČ</w:t>
      </w:r>
      <w:r w:rsidR="009E2EE5">
        <w:rPr>
          <w:rFonts w:ascii="Garamond" w:hAnsi="Garamond" w:cs="Arial"/>
          <w:b/>
          <w:sz w:val="22"/>
          <w:szCs w:val="22"/>
        </w:rPr>
        <w:t xml:space="preserve"> s DPH </w:t>
      </w:r>
      <w:r w:rsidR="009E2EE5" w:rsidRPr="00C60947">
        <w:rPr>
          <w:rFonts w:ascii="Garamond" w:hAnsi="Garamond" w:cs="Arial"/>
          <w:sz w:val="22"/>
          <w:szCs w:val="22"/>
        </w:rPr>
        <w:t>(slovy:</w:t>
      </w:r>
      <w:r w:rsidR="009E2EE5" w:rsidRPr="00C60947">
        <w:rPr>
          <w:rFonts w:ascii="Garamond" w:hAnsi="Garamond" w:cs="Arial"/>
          <w:sz w:val="22"/>
          <w:szCs w:val="22"/>
          <w:highlight w:val="yellow"/>
        </w:rPr>
        <w:t>………......</w:t>
      </w:r>
      <w:r w:rsidR="009E2EE5" w:rsidRPr="00C60947">
        <w:rPr>
          <w:rFonts w:ascii="Garamond" w:hAnsi="Garamond" w:cs="Arial"/>
          <w:sz w:val="22"/>
          <w:szCs w:val="22"/>
        </w:rPr>
        <w:t xml:space="preserve"> korun českých)</w:t>
      </w:r>
      <w:r w:rsidR="009E2EE5">
        <w:rPr>
          <w:rFonts w:ascii="Garamond" w:hAnsi="Garamond" w:cs="Arial"/>
          <w:b/>
          <w:sz w:val="22"/>
          <w:szCs w:val="22"/>
        </w:rPr>
        <w:t xml:space="preserve"> </w:t>
      </w:r>
      <w:r w:rsidR="009E2EE5">
        <w:rPr>
          <w:rFonts w:ascii="Garamond" w:hAnsi="Garamond" w:cs="Arial"/>
          <w:sz w:val="22"/>
          <w:szCs w:val="22"/>
        </w:rPr>
        <w:t xml:space="preserve">z toho </w:t>
      </w:r>
      <w:r w:rsidR="009E2EE5" w:rsidRPr="009E2EE5">
        <w:rPr>
          <w:rFonts w:ascii="Garamond" w:hAnsi="Garamond" w:cs="Arial"/>
          <w:sz w:val="22"/>
          <w:szCs w:val="22"/>
          <w:highlight w:val="yellow"/>
        </w:rPr>
        <w:t>……………..</w:t>
      </w:r>
      <w:r w:rsidR="009E2EE5">
        <w:rPr>
          <w:rFonts w:ascii="Garamond" w:hAnsi="Garamond" w:cs="Arial"/>
          <w:sz w:val="22"/>
          <w:szCs w:val="22"/>
        </w:rPr>
        <w:t xml:space="preserve"> </w:t>
      </w:r>
      <w:r w:rsidR="009E2EE5" w:rsidRPr="009E2EE5">
        <w:rPr>
          <w:rFonts w:ascii="Garamond" w:hAnsi="Garamond" w:cs="Arial"/>
          <w:b/>
          <w:sz w:val="22"/>
          <w:szCs w:val="22"/>
        </w:rPr>
        <w:t>DPH</w:t>
      </w:r>
      <w:r w:rsidR="009E2EE5">
        <w:rPr>
          <w:rFonts w:ascii="Garamond" w:hAnsi="Garamond" w:cs="Arial"/>
          <w:b/>
          <w:sz w:val="22"/>
          <w:szCs w:val="22"/>
        </w:rPr>
        <w:t xml:space="preserve"> </w:t>
      </w:r>
      <w:r w:rsidR="009E2EE5" w:rsidRPr="00C60947">
        <w:rPr>
          <w:rFonts w:ascii="Garamond" w:hAnsi="Garamond" w:cs="Arial"/>
          <w:sz w:val="22"/>
          <w:szCs w:val="22"/>
        </w:rPr>
        <w:t>(slovy:</w:t>
      </w:r>
      <w:r w:rsidR="009E2EE5" w:rsidRPr="00C60947">
        <w:rPr>
          <w:rFonts w:ascii="Garamond" w:hAnsi="Garamond" w:cs="Arial"/>
          <w:sz w:val="22"/>
          <w:szCs w:val="22"/>
          <w:highlight w:val="yellow"/>
        </w:rPr>
        <w:t>………......</w:t>
      </w:r>
      <w:r w:rsidR="009E2EE5" w:rsidRPr="00C60947">
        <w:rPr>
          <w:rFonts w:ascii="Garamond" w:hAnsi="Garamond" w:cs="Arial"/>
          <w:sz w:val="22"/>
          <w:szCs w:val="22"/>
        </w:rPr>
        <w:t xml:space="preserve"> korun českých)</w:t>
      </w:r>
      <w:r w:rsidRPr="00C60947">
        <w:rPr>
          <w:rFonts w:ascii="Garamond" w:hAnsi="Garamond" w:cs="Arial"/>
          <w:sz w:val="22"/>
          <w:szCs w:val="22"/>
        </w:rPr>
        <w:t xml:space="preserve">. K takto dohodnuté ceně bude zhotovitelem účtována daň z přidané hodnoty v zákonem stanovené výši, platné ke dni uskutečnění zdanitelného plnění. </w:t>
      </w:r>
    </w:p>
    <w:p w14:paraId="56A2130D" w14:textId="77777777" w:rsidR="00C60947" w:rsidRPr="00C60947" w:rsidRDefault="00C60947" w:rsidP="00C60947">
      <w:pPr>
        <w:pStyle w:val="BodyTextIndent"/>
        <w:numPr>
          <w:ilvl w:val="0"/>
          <w:numId w:val="15"/>
        </w:numPr>
        <w:tabs>
          <w:tab w:val="clear" w:pos="851"/>
          <w:tab w:val="clear" w:pos="4253"/>
          <w:tab w:val="clear" w:pos="7371"/>
        </w:tabs>
        <w:suppressAutoHyphens/>
        <w:spacing w:after="120"/>
        <w:ind w:left="425" w:hanging="425"/>
        <w:jc w:val="both"/>
        <w:rPr>
          <w:rFonts w:ascii="Garamond" w:hAnsi="Garamond" w:cs="Arial"/>
          <w:sz w:val="22"/>
        </w:rPr>
      </w:pPr>
      <w:r w:rsidRPr="00C60947">
        <w:rPr>
          <w:rFonts w:ascii="Garamond" w:hAnsi="Garamond" w:cs="Arial"/>
          <w:sz w:val="22"/>
        </w:rPr>
        <w:t xml:space="preserve">Cena díla ve výši dle předchozího odstavce tohoto článku byla určena na základě závazného položkového rozpočtu obsaženého v cenové nabídce zhotovitele a je tedy závazná i v případě změn podmínek, za nichž byl rozpočet zpracován. </w:t>
      </w:r>
    </w:p>
    <w:p w14:paraId="22C1D043" w14:textId="77777777" w:rsidR="00C60947" w:rsidRPr="00C60947" w:rsidRDefault="00C60947" w:rsidP="00C60947">
      <w:pPr>
        <w:pStyle w:val="BodyTextIndent"/>
        <w:numPr>
          <w:ilvl w:val="0"/>
          <w:numId w:val="15"/>
        </w:numPr>
        <w:tabs>
          <w:tab w:val="clear" w:pos="851"/>
          <w:tab w:val="clear" w:pos="4253"/>
          <w:tab w:val="clear" w:pos="7371"/>
        </w:tabs>
        <w:suppressAutoHyphens/>
        <w:spacing w:after="120"/>
        <w:ind w:left="425" w:hanging="425"/>
        <w:jc w:val="both"/>
        <w:rPr>
          <w:rFonts w:ascii="Garamond" w:hAnsi="Garamond" w:cs="Arial"/>
          <w:sz w:val="22"/>
        </w:rPr>
      </w:pPr>
      <w:r w:rsidRPr="00C60947">
        <w:rPr>
          <w:rFonts w:ascii="Garamond" w:hAnsi="Garamond" w:cs="Arial"/>
          <w:sz w:val="22"/>
        </w:rPr>
        <w:t>Výše uvedená sjednaná cena díla v sobě zahrnuje veškeré náklady zhotovitele nezbytné k realizaci díla včetně všech nákladů souvisejících a veškeré náklady za ztížené podmínky, které lze při provádění díla očekávat.</w:t>
      </w:r>
    </w:p>
    <w:p w14:paraId="005F5B75" w14:textId="114F3FE5" w:rsidR="00C60947" w:rsidRPr="00C60947" w:rsidRDefault="00C60947" w:rsidP="00C60947">
      <w:pPr>
        <w:pStyle w:val="NormalWeb"/>
        <w:numPr>
          <w:ilvl w:val="0"/>
          <w:numId w:val="15"/>
        </w:numPr>
        <w:spacing w:before="0" w:after="120"/>
        <w:ind w:left="425" w:hanging="425"/>
        <w:jc w:val="both"/>
        <w:rPr>
          <w:rFonts w:ascii="Garamond" w:hAnsi="Garamond" w:cs="Arial"/>
          <w:sz w:val="22"/>
          <w:szCs w:val="22"/>
        </w:rPr>
      </w:pPr>
      <w:r w:rsidRPr="00C60947">
        <w:rPr>
          <w:rFonts w:ascii="Garamond" w:hAnsi="Garamond" w:cs="Arial"/>
          <w:sz w:val="22"/>
          <w:szCs w:val="22"/>
        </w:rPr>
        <w:t xml:space="preserve">Smluvní strany se dohodly, že sjednaná cena díla (viz odst. 1. tohoto článku) bude objednatelem uhrazena na základě </w:t>
      </w:r>
      <w:r>
        <w:rPr>
          <w:rFonts w:ascii="Garamond" w:hAnsi="Garamond" w:cs="Arial"/>
          <w:sz w:val="22"/>
          <w:szCs w:val="22"/>
        </w:rPr>
        <w:t>daňov</w:t>
      </w:r>
      <w:r w:rsidR="00BA5442">
        <w:rPr>
          <w:rFonts w:ascii="Garamond" w:hAnsi="Garamond" w:cs="Arial"/>
          <w:sz w:val="22"/>
          <w:szCs w:val="22"/>
        </w:rPr>
        <w:t>ých</w:t>
      </w:r>
      <w:r w:rsidRPr="00C60947">
        <w:rPr>
          <w:rFonts w:ascii="Garamond" w:hAnsi="Garamond" w:cs="Arial"/>
          <w:sz w:val="22"/>
          <w:szCs w:val="22"/>
        </w:rPr>
        <w:t xml:space="preserve"> doklad</w:t>
      </w:r>
      <w:r w:rsidR="00BA5442">
        <w:rPr>
          <w:rFonts w:ascii="Garamond" w:hAnsi="Garamond" w:cs="Arial"/>
          <w:sz w:val="22"/>
          <w:szCs w:val="22"/>
        </w:rPr>
        <w:t>ů</w:t>
      </w:r>
      <w:r w:rsidRPr="00C60947">
        <w:rPr>
          <w:rFonts w:ascii="Garamond" w:hAnsi="Garamond" w:cs="Arial"/>
          <w:sz w:val="22"/>
          <w:szCs w:val="22"/>
        </w:rPr>
        <w:t xml:space="preserve"> - faktur</w:t>
      </w:r>
      <w:r>
        <w:rPr>
          <w:rFonts w:ascii="Garamond" w:hAnsi="Garamond" w:cs="Arial"/>
          <w:sz w:val="22"/>
          <w:szCs w:val="22"/>
        </w:rPr>
        <w:t xml:space="preserve"> vystaven</w:t>
      </w:r>
      <w:r w:rsidR="00BA5442">
        <w:rPr>
          <w:rFonts w:ascii="Garamond" w:hAnsi="Garamond" w:cs="Arial"/>
          <w:sz w:val="22"/>
          <w:szCs w:val="22"/>
        </w:rPr>
        <w:t>ých</w:t>
      </w:r>
      <w:r w:rsidRPr="00C60947">
        <w:rPr>
          <w:rFonts w:ascii="Garamond" w:hAnsi="Garamond" w:cs="Arial"/>
          <w:sz w:val="22"/>
          <w:szCs w:val="22"/>
        </w:rPr>
        <w:t xml:space="preserve"> zhotovitelem </w:t>
      </w:r>
      <w:r w:rsidR="00B20A33">
        <w:rPr>
          <w:rFonts w:ascii="Garamond" w:hAnsi="Garamond" w:cs="Arial"/>
          <w:sz w:val="22"/>
          <w:szCs w:val="22"/>
        </w:rPr>
        <w:t>měsíčně dle soupisu provedených prací schváleným objednatelem.</w:t>
      </w:r>
      <w:r w:rsidRPr="00C60947">
        <w:rPr>
          <w:rFonts w:ascii="Garamond" w:hAnsi="Garamond" w:cs="Arial"/>
          <w:sz w:val="22"/>
          <w:szCs w:val="22"/>
        </w:rPr>
        <w:t xml:space="preserve"> </w:t>
      </w:r>
      <w:commentRangeEnd w:id="0"/>
      <w:r w:rsidR="00F95548">
        <w:rPr>
          <w:rStyle w:val="CommentReference"/>
          <w:rFonts w:asciiTheme="minorHAnsi" w:eastAsiaTheme="minorHAnsi" w:hAnsiTheme="minorHAnsi" w:cstheme="minorBidi"/>
          <w:lang w:eastAsia="en-US"/>
        </w:rPr>
        <w:commentReference w:id="0"/>
      </w:r>
    </w:p>
    <w:p w14:paraId="6544450F" w14:textId="3987F18E" w:rsidR="00C60947" w:rsidRPr="00C60947" w:rsidRDefault="00C60947" w:rsidP="00C60947">
      <w:pPr>
        <w:pStyle w:val="BodyTextIndent"/>
        <w:numPr>
          <w:ilvl w:val="0"/>
          <w:numId w:val="15"/>
        </w:numPr>
        <w:tabs>
          <w:tab w:val="clear" w:pos="851"/>
          <w:tab w:val="clear" w:pos="4253"/>
          <w:tab w:val="clear" w:pos="7371"/>
        </w:tabs>
        <w:suppressAutoHyphens/>
        <w:spacing w:after="120"/>
        <w:ind w:left="425" w:hanging="425"/>
        <w:jc w:val="both"/>
        <w:rPr>
          <w:rFonts w:ascii="Garamond" w:hAnsi="Garamond" w:cs="Arial"/>
          <w:sz w:val="22"/>
        </w:rPr>
      </w:pPr>
      <w:r w:rsidRPr="00C60947">
        <w:rPr>
          <w:rFonts w:ascii="Garamond" w:hAnsi="Garamond" w:cs="Arial"/>
          <w:sz w:val="22"/>
        </w:rPr>
        <w:t>Na základě faktur uveden</w:t>
      </w:r>
      <w:r w:rsidR="00B20A33">
        <w:rPr>
          <w:rFonts w:ascii="Garamond" w:hAnsi="Garamond" w:cs="Arial"/>
          <w:sz w:val="22"/>
        </w:rPr>
        <w:t>ých</w:t>
      </w:r>
      <w:r w:rsidRPr="00C60947">
        <w:rPr>
          <w:rFonts w:ascii="Garamond" w:hAnsi="Garamond" w:cs="Arial"/>
          <w:sz w:val="22"/>
        </w:rPr>
        <w:t xml:space="preserve"> v odst. 4 tohoto článku výše objednatel uhradí sjednanou cenu díla  </w:t>
      </w:r>
      <w:r>
        <w:rPr>
          <w:rFonts w:ascii="Garamond" w:hAnsi="Garamond" w:cs="Arial"/>
          <w:sz w:val="22"/>
        </w:rPr>
        <w:t>platba</w:t>
      </w:r>
      <w:r w:rsidR="00B20A33">
        <w:rPr>
          <w:rFonts w:ascii="Garamond" w:hAnsi="Garamond" w:cs="Arial"/>
          <w:sz w:val="22"/>
        </w:rPr>
        <w:t xml:space="preserve">mi </w:t>
      </w:r>
      <w:r w:rsidRPr="00C60947">
        <w:rPr>
          <w:rFonts w:ascii="Garamond" w:hAnsi="Garamond" w:cs="Arial"/>
          <w:sz w:val="22"/>
        </w:rPr>
        <w:t>splatn</w:t>
      </w:r>
      <w:r w:rsidR="00B20A33">
        <w:rPr>
          <w:rFonts w:ascii="Garamond" w:hAnsi="Garamond" w:cs="Arial"/>
          <w:sz w:val="22"/>
        </w:rPr>
        <w:t>ými</w:t>
      </w:r>
      <w:r w:rsidRPr="00C60947">
        <w:rPr>
          <w:rFonts w:ascii="Garamond" w:hAnsi="Garamond" w:cs="Arial"/>
          <w:sz w:val="22"/>
        </w:rPr>
        <w:t xml:space="preserve"> do </w:t>
      </w:r>
      <w:r w:rsidR="00337C14">
        <w:rPr>
          <w:rFonts w:ascii="Garamond" w:hAnsi="Garamond" w:cs="Arial"/>
          <w:sz w:val="22"/>
        </w:rPr>
        <w:t>60</w:t>
      </w:r>
      <w:r>
        <w:rPr>
          <w:rFonts w:ascii="Garamond" w:hAnsi="Garamond" w:cs="Arial"/>
          <w:sz w:val="22"/>
        </w:rPr>
        <w:t xml:space="preserve"> dnů ode dne vystavení </w:t>
      </w:r>
      <w:r w:rsidR="0090749A">
        <w:rPr>
          <w:rFonts w:ascii="Garamond" w:hAnsi="Garamond" w:cs="Arial"/>
          <w:sz w:val="22"/>
        </w:rPr>
        <w:t>příslušných faktur</w:t>
      </w:r>
      <w:r>
        <w:rPr>
          <w:rFonts w:ascii="Garamond" w:hAnsi="Garamond" w:cs="Arial"/>
          <w:sz w:val="22"/>
        </w:rPr>
        <w:t>.</w:t>
      </w:r>
    </w:p>
    <w:p w14:paraId="071A3B14" w14:textId="450CE471" w:rsidR="00C60947" w:rsidRPr="00C60947" w:rsidRDefault="00C60947" w:rsidP="00C60947">
      <w:pPr>
        <w:pStyle w:val="NormalWeb"/>
        <w:numPr>
          <w:ilvl w:val="0"/>
          <w:numId w:val="15"/>
        </w:numPr>
        <w:spacing w:before="120" w:after="0"/>
        <w:ind w:left="425" w:hanging="425"/>
        <w:jc w:val="both"/>
        <w:rPr>
          <w:rFonts w:ascii="Garamond" w:hAnsi="Garamond" w:cs="Arial"/>
          <w:sz w:val="22"/>
          <w:szCs w:val="22"/>
        </w:rPr>
      </w:pPr>
      <w:r w:rsidRPr="00C60947">
        <w:rPr>
          <w:rFonts w:ascii="Garamond" w:hAnsi="Garamond" w:cs="Arial"/>
          <w:sz w:val="22"/>
          <w:szCs w:val="22"/>
        </w:rPr>
        <w:t xml:space="preserve">Faktury musí splňovat náležitosti daňového dokladu, stanovené právními předpisy, zejména zákonem č. 235/2004 Sb., o dani z přidané hodnoty, ve znění pozdějších předpisů, zákonem </w:t>
      </w:r>
      <w:r w:rsidRPr="00C60947">
        <w:rPr>
          <w:rFonts w:ascii="Garamond" w:hAnsi="Garamond" w:cs="Arial"/>
          <w:sz w:val="22"/>
          <w:szCs w:val="22"/>
        </w:rPr>
        <w:br/>
        <w:t xml:space="preserve">č. 563/1991 Sb. o účetnictví, ve znění pozdějších předpisů a § 435 občanského zákoníku. Objednatel </w:t>
      </w:r>
      <w:r w:rsidRPr="00C60947">
        <w:rPr>
          <w:rFonts w:ascii="Garamond" w:hAnsi="Garamond" w:cs="Arial"/>
          <w:sz w:val="22"/>
          <w:szCs w:val="22"/>
        </w:rPr>
        <w:lastRenderedPageBreak/>
        <w:t xml:space="preserve">obdrží originál faktury s jednou kopií. Faktura bude obsahovat číslo a identifikaci smlouvy. Přílohou </w:t>
      </w:r>
      <w:r w:rsidR="0090749A">
        <w:rPr>
          <w:rFonts w:ascii="Garamond" w:hAnsi="Garamond" w:cs="Arial"/>
          <w:sz w:val="22"/>
          <w:szCs w:val="22"/>
        </w:rPr>
        <w:t xml:space="preserve">každé </w:t>
      </w:r>
      <w:r w:rsidRPr="00C60947">
        <w:rPr>
          <w:rFonts w:ascii="Garamond" w:hAnsi="Garamond" w:cs="Arial"/>
          <w:sz w:val="22"/>
          <w:szCs w:val="22"/>
        </w:rPr>
        <w:t xml:space="preserve">faktury bude kopie </w:t>
      </w:r>
      <w:r w:rsidR="0090749A">
        <w:rPr>
          <w:rFonts w:ascii="Garamond" w:hAnsi="Garamond" w:cs="Arial"/>
          <w:sz w:val="22"/>
          <w:szCs w:val="22"/>
        </w:rPr>
        <w:t>soupisu provedených prací potvrzená</w:t>
      </w:r>
      <w:r w:rsidRPr="00C60947">
        <w:rPr>
          <w:rFonts w:ascii="Garamond" w:hAnsi="Garamond" w:cs="Arial"/>
          <w:sz w:val="22"/>
          <w:szCs w:val="22"/>
        </w:rPr>
        <w:t xml:space="preserve"> oprávněnými zástupci smluvních stran</w:t>
      </w:r>
      <w:r>
        <w:rPr>
          <w:rFonts w:ascii="Garamond" w:hAnsi="Garamond" w:cs="Arial"/>
          <w:sz w:val="22"/>
          <w:szCs w:val="22"/>
        </w:rPr>
        <w:t>.</w:t>
      </w:r>
    </w:p>
    <w:p w14:paraId="14591BFA" w14:textId="77777777" w:rsidR="00C60947" w:rsidRPr="00C60947" w:rsidRDefault="00C60947" w:rsidP="00C60947">
      <w:pPr>
        <w:pStyle w:val="NormalWeb"/>
        <w:numPr>
          <w:ilvl w:val="0"/>
          <w:numId w:val="15"/>
        </w:numPr>
        <w:spacing w:before="120" w:after="0"/>
        <w:ind w:left="425" w:hanging="425"/>
        <w:jc w:val="both"/>
        <w:rPr>
          <w:rFonts w:ascii="Garamond" w:hAnsi="Garamond" w:cs="Arial"/>
          <w:sz w:val="22"/>
          <w:szCs w:val="22"/>
        </w:rPr>
      </w:pPr>
      <w:r w:rsidRPr="00C60947">
        <w:rPr>
          <w:rFonts w:ascii="Garamond" w:hAnsi="Garamond" w:cs="Arial"/>
          <w:sz w:val="22"/>
          <w:szCs w:val="22"/>
        </w:rPr>
        <w:t>Cena se považuje za zaplacenou okamžikem odepsání příslušné částky z účtu objednatele ve prospěch účtu zhotovitele.</w:t>
      </w:r>
    </w:p>
    <w:p w14:paraId="3992F1A7" w14:textId="77777777" w:rsidR="00C60947" w:rsidRDefault="00C60947" w:rsidP="00C60947">
      <w:pPr>
        <w:pStyle w:val="NormalWeb"/>
        <w:numPr>
          <w:ilvl w:val="0"/>
          <w:numId w:val="15"/>
        </w:numPr>
        <w:spacing w:before="120" w:after="0"/>
        <w:ind w:left="425" w:hanging="425"/>
        <w:jc w:val="both"/>
        <w:rPr>
          <w:rFonts w:ascii="Garamond" w:hAnsi="Garamond" w:cs="Arial"/>
          <w:sz w:val="22"/>
          <w:szCs w:val="22"/>
        </w:rPr>
      </w:pPr>
      <w:r w:rsidRPr="00C60947">
        <w:rPr>
          <w:rFonts w:ascii="Garamond" w:hAnsi="Garamond" w:cs="Arial"/>
          <w:sz w:val="22"/>
          <w:szCs w:val="22"/>
        </w:rPr>
        <w:t xml:space="preserve">Objednatel je oprávněn před uplynutím lhůty splatnosti každou příslušnou fakturu bez zaplacení vrátit, pokud nebude obsahovat veškeré výše uvedené a dohodnuté náležitosti nebo budou v jejím obsahu jiné vady. Ve vrácené faktuře bude vyznačen důvod vrácení. Zhotovitel je v tomto případě povinen fakturu opravit či vyhotovit nově. Lhůta splatnosti každé jednotlivé splátky v tomto případě začíná běžet znovu od začátku ode dne, kdy zhotovitel vystaví doplněnou nebo opravenou příslušnou fakturu objednateli. </w:t>
      </w:r>
    </w:p>
    <w:p w14:paraId="554D7779" w14:textId="77777777" w:rsidR="00C60947" w:rsidRPr="00C67513" w:rsidRDefault="00C60947" w:rsidP="00C60947">
      <w:pPr>
        <w:pStyle w:val="Seznam31"/>
        <w:spacing w:after="0" w:line="240" w:lineRule="auto"/>
        <w:ind w:left="426" w:firstLine="0"/>
        <w:jc w:val="center"/>
        <w:rPr>
          <w:rFonts w:ascii="Arial" w:hAnsi="Arial" w:cs="Arial"/>
          <w:b/>
        </w:rPr>
      </w:pPr>
      <w:r w:rsidRPr="00C67513">
        <w:rPr>
          <w:rFonts w:ascii="Arial" w:hAnsi="Arial" w:cs="Arial"/>
          <w:b/>
        </w:rPr>
        <w:t>Článek IV.</w:t>
      </w:r>
    </w:p>
    <w:p w14:paraId="17ED34B3" w14:textId="77777777" w:rsidR="00C60947" w:rsidRPr="00C67513" w:rsidRDefault="00C60947" w:rsidP="00C60947">
      <w:pPr>
        <w:spacing w:after="120"/>
        <w:jc w:val="center"/>
        <w:rPr>
          <w:rFonts w:ascii="Arial" w:hAnsi="Arial" w:cs="Arial"/>
          <w:b/>
        </w:rPr>
      </w:pPr>
      <w:r w:rsidRPr="00C67513">
        <w:rPr>
          <w:rFonts w:ascii="Arial" w:hAnsi="Arial" w:cs="Arial"/>
          <w:b/>
        </w:rPr>
        <w:t>Práva a povinnosti smluvních stran</w:t>
      </w:r>
    </w:p>
    <w:p w14:paraId="020B8568" w14:textId="77777777" w:rsidR="00C60947" w:rsidRPr="00C60947" w:rsidRDefault="00C60947" w:rsidP="00C60947">
      <w:pPr>
        <w:numPr>
          <w:ilvl w:val="0"/>
          <w:numId w:val="16"/>
        </w:numPr>
        <w:tabs>
          <w:tab w:val="clear" w:pos="340"/>
          <w:tab w:val="num" w:pos="426"/>
        </w:tabs>
        <w:spacing w:after="120" w:line="240" w:lineRule="auto"/>
        <w:ind w:left="425" w:hanging="425"/>
        <w:jc w:val="both"/>
        <w:rPr>
          <w:rFonts w:ascii="Garamond" w:hAnsi="Garamond" w:cs="Arial"/>
        </w:rPr>
      </w:pPr>
      <w:r w:rsidRPr="00C60947">
        <w:rPr>
          <w:rFonts w:ascii="Garamond" w:hAnsi="Garamond" w:cs="Arial"/>
        </w:rPr>
        <w:t>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smlouvy. Stavební deník musí být stále přístupný na stavbě. Vedení deníku končí dnem odstranění poslední vady oznámené (reklamované) v  předávacím protokolu.</w:t>
      </w:r>
    </w:p>
    <w:p w14:paraId="0F099A1C" w14:textId="77777777" w:rsidR="00C60947" w:rsidRPr="00C60947" w:rsidRDefault="00C60947" w:rsidP="00C60947">
      <w:pPr>
        <w:numPr>
          <w:ilvl w:val="0"/>
          <w:numId w:val="16"/>
        </w:numPr>
        <w:tabs>
          <w:tab w:val="clear" w:pos="340"/>
          <w:tab w:val="num" w:pos="426"/>
        </w:tabs>
        <w:spacing w:after="120" w:line="240" w:lineRule="auto"/>
        <w:ind w:left="426" w:hanging="426"/>
        <w:jc w:val="both"/>
        <w:rPr>
          <w:rFonts w:ascii="Garamond" w:hAnsi="Garamond" w:cs="Arial"/>
        </w:rPr>
      </w:pPr>
      <w:r w:rsidRPr="00C60947">
        <w:rPr>
          <w:rFonts w:ascii="Garamond" w:hAnsi="Garamond" w:cs="Arial"/>
        </w:rPr>
        <w:t>Veškerá veřejnoprávní rozhodnutí potřebná podle platných právních předpisů k provádění díla zabezpečuje na své náklady zhotovitel.</w:t>
      </w:r>
    </w:p>
    <w:p w14:paraId="7E69E7E8" w14:textId="77777777" w:rsidR="00C60947" w:rsidRPr="00C60947" w:rsidRDefault="00C60947" w:rsidP="00C60947">
      <w:pPr>
        <w:spacing w:after="120" w:line="240" w:lineRule="auto"/>
        <w:ind w:left="425" w:hanging="425"/>
        <w:jc w:val="both"/>
        <w:rPr>
          <w:rFonts w:ascii="Garamond" w:hAnsi="Garamond" w:cs="Arial"/>
        </w:rPr>
      </w:pPr>
      <w:r w:rsidRPr="00C60947">
        <w:rPr>
          <w:rFonts w:ascii="Garamond" w:hAnsi="Garamond" w:cs="Arial"/>
        </w:rPr>
        <w:t xml:space="preserve">3.  </w:t>
      </w:r>
      <w:r w:rsidR="00C753B1">
        <w:rPr>
          <w:rFonts w:ascii="Garamond" w:hAnsi="Garamond" w:cs="Arial"/>
        </w:rPr>
        <w:tab/>
      </w:r>
      <w:r w:rsidRPr="00C60947">
        <w:rPr>
          <w:rFonts w:ascii="Garamond" w:hAnsi="Garamond" w:cs="Arial"/>
        </w:rPr>
        <w:t xml:space="preserve">Zhotovitel je povinen spolupracovat s objednatelem </w:t>
      </w:r>
      <w:r w:rsidRPr="00C60947">
        <w:rPr>
          <w:rFonts w:ascii="Garamond" w:hAnsi="Garamond" w:cs="Arial"/>
          <w:bCs/>
          <w:color w:val="000000"/>
        </w:rPr>
        <w:t>při zajištění všech dokladů ke stavbě pro kolaudační řízení</w:t>
      </w:r>
      <w:r>
        <w:rPr>
          <w:rFonts w:ascii="Garamond" w:hAnsi="Garamond" w:cs="Arial"/>
          <w:bCs/>
          <w:color w:val="000000"/>
        </w:rPr>
        <w:t xml:space="preserve"> </w:t>
      </w:r>
      <w:r w:rsidRPr="00C60947">
        <w:rPr>
          <w:rFonts w:ascii="Garamond" w:hAnsi="Garamond" w:cs="Arial"/>
          <w:bCs/>
          <w:color w:val="000000"/>
        </w:rPr>
        <w:t>opravňujících</w:t>
      </w:r>
      <w:r>
        <w:rPr>
          <w:rFonts w:ascii="Garamond" w:hAnsi="Garamond" w:cs="Arial"/>
          <w:bCs/>
          <w:color w:val="000000"/>
        </w:rPr>
        <w:t xml:space="preserve"> k </w:t>
      </w:r>
      <w:r w:rsidRPr="00C60947">
        <w:rPr>
          <w:rFonts w:ascii="Garamond" w:hAnsi="Garamond" w:cs="Arial"/>
          <w:bCs/>
          <w:color w:val="000000"/>
        </w:rPr>
        <w:t xml:space="preserve">užívání dokončeného díla, vypracování </w:t>
      </w:r>
      <w:r w:rsidRPr="00C60947">
        <w:rPr>
          <w:rFonts w:ascii="Garamond" w:hAnsi="Garamond" w:cs="Arial"/>
          <w:bCs/>
          <w:color w:val="000000"/>
        </w:rPr>
        <w:br/>
        <w:t>a předání dokumentace skutečného provedení stavby (díla).</w:t>
      </w:r>
      <w:r w:rsidRPr="00C60947">
        <w:rPr>
          <w:rFonts w:ascii="Garamond" w:hAnsi="Garamond" w:cs="Arial"/>
          <w:bCs/>
          <w:color w:val="000000"/>
          <w:sz w:val="20"/>
          <w:szCs w:val="20"/>
        </w:rPr>
        <w:t xml:space="preserve"> </w:t>
      </w:r>
    </w:p>
    <w:p w14:paraId="3FF2A7EB" w14:textId="5F41FEB9" w:rsidR="00C60947" w:rsidRPr="00C60947" w:rsidRDefault="00C60947" w:rsidP="00C60947">
      <w:pPr>
        <w:tabs>
          <w:tab w:val="left" w:pos="426"/>
        </w:tabs>
        <w:suppressAutoHyphens/>
        <w:spacing w:before="120" w:after="120" w:line="240" w:lineRule="auto"/>
        <w:ind w:left="425" w:hanging="425"/>
        <w:jc w:val="both"/>
        <w:rPr>
          <w:rFonts w:ascii="Garamond" w:hAnsi="Garamond" w:cs="Arial"/>
          <w:bCs/>
          <w:color w:val="000000"/>
        </w:rPr>
      </w:pPr>
      <w:r w:rsidRPr="00C60947">
        <w:rPr>
          <w:rFonts w:ascii="Garamond" w:hAnsi="Garamond" w:cs="Arial"/>
          <w:bCs/>
          <w:color w:val="000000"/>
        </w:rPr>
        <w:t>4.</w:t>
      </w:r>
      <w:r w:rsidRPr="00C60947">
        <w:rPr>
          <w:rFonts w:ascii="Garamond" w:hAnsi="Garamond" w:cs="Arial"/>
          <w:bCs/>
          <w:color w:val="000000"/>
        </w:rPr>
        <w:tab/>
        <w:t>Zhotovitel se zavazuje zajistit a předat objednateli veškeré potřebné podklady pro provoz, návody k obsluze, zkoušky požadované normami a předpisy, reviz</w:t>
      </w:r>
      <w:r w:rsidR="001A1101">
        <w:rPr>
          <w:rFonts w:ascii="Garamond" w:hAnsi="Garamond" w:cs="Arial"/>
          <w:bCs/>
          <w:color w:val="000000"/>
        </w:rPr>
        <w:t>e a atesty.</w:t>
      </w:r>
    </w:p>
    <w:p w14:paraId="5B20A6EE" w14:textId="77777777" w:rsidR="00C60947" w:rsidRPr="00C60947" w:rsidRDefault="00C60947" w:rsidP="00C753B1">
      <w:pPr>
        <w:numPr>
          <w:ilvl w:val="0"/>
          <w:numId w:val="17"/>
        </w:numPr>
        <w:spacing w:after="120" w:line="240" w:lineRule="auto"/>
        <w:jc w:val="both"/>
        <w:rPr>
          <w:rFonts w:ascii="Garamond" w:hAnsi="Garamond" w:cs="Arial"/>
        </w:rPr>
      </w:pPr>
      <w:r w:rsidRPr="00C60947">
        <w:rPr>
          <w:rFonts w:ascii="Garamond" w:hAnsi="Garamond" w:cs="Arial"/>
        </w:rPr>
        <w:t xml:space="preserve">Veškeré změny znamenající změnu dohodnutého díla musejí být písemně odsouhlaseny osobami </w:t>
      </w:r>
      <w:r w:rsidR="00C753B1">
        <w:rPr>
          <w:rFonts w:ascii="Garamond" w:hAnsi="Garamond" w:cs="Arial"/>
        </w:rPr>
        <w:t xml:space="preserve">  </w:t>
      </w:r>
      <w:r w:rsidRPr="00C60947">
        <w:rPr>
          <w:rFonts w:ascii="Garamond" w:hAnsi="Garamond" w:cs="Arial"/>
        </w:rPr>
        <w:t xml:space="preserve">oprávněnými jednat ve věcech této smlouvy. Obdobně budou smluvní strany postupovat v případě </w:t>
      </w:r>
      <w:r w:rsidR="00C753B1">
        <w:rPr>
          <w:rFonts w:ascii="Garamond" w:hAnsi="Garamond" w:cs="Arial"/>
        </w:rPr>
        <w:t xml:space="preserve"> </w:t>
      </w:r>
      <w:r w:rsidRPr="00C60947">
        <w:rPr>
          <w:rFonts w:ascii="Garamond" w:hAnsi="Garamond" w:cs="Arial"/>
        </w:rPr>
        <w:t>nutných víceprací, jejichž schválení musí být provedeno písemným dodatkem k této smlouvě.</w:t>
      </w:r>
    </w:p>
    <w:p w14:paraId="0EB0DA05" w14:textId="77777777" w:rsidR="00C60947" w:rsidRPr="00C60947" w:rsidRDefault="00C60947" w:rsidP="00C60947">
      <w:pPr>
        <w:numPr>
          <w:ilvl w:val="0"/>
          <w:numId w:val="17"/>
        </w:numPr>
        <w:tabs>
          <w:tab w:val="clear" w:pos="340"/>
          <w:tab w:val="num" w:pos="426"/>
        </w:tabs>
        <w:spacing w:after="120" w:line="240" w:lineRule="auto"/>
        <w:ind w:left="426" w:hanging="426"/>
        <w:jc w:val="both"/>
        <w:rPr>
          <w:rFonts w:ascii="Garamond" w:hAnsi="Garamond" w:cs="Arial"/>
        </w:rPr>
      </w:pPr>
      <w:r w:rsidRPr="00C60947">
        <w:rPr>
          <w:rFonts w:ascii="Garamond" w:hAnsi="Garamond"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31A8B853" w14:textId="77777777" w:rsidR="00C60947" w:rsidRPr="00C60947" w:rsidRDefault="00C60947" w:rsidP="00C60947">
      <w:pPr>
        <w:numPr>
          <w:ilvl w:val="0"/>
          <w:numId w:val="17"/>
        </w:numPr>
        <w:tabs>
          <w:tab w:val="clear" w:pos="340"/>
          <w:tab w:val="num" w:pos="426"/>
        </w:tabs>
        <w:spacing w:after="120" w:line="240" w:lineRule="auto"/>
        <w:ind w:left="426" w:hanging="426"/>
        <w:jc w:val="both"/>
        <w:rPr>
          <w:rFonts w:ascii="Garamond" w:hAnsi="Garamond" w:cs="Arial"/>
        </w:rPr>
      </w:pPr>
      <w:r w:rsidRPr="00C60947">
        <w:rPr>
          <w:rFonts w:ascii="Garamond" w:hAnsi="Garamond" w:cs="Arial"/>
        </w:rPr>
        <w:t xml:space="preserve">Bezpečnost práce a požární ochrana se řídí platnými bezpečnostními předpisy, za jejichž dodržování nese během provádění díla odpovědnost zhotovitel, zejména zákonem </w:t>
      </w:r>
      <w:r w:rsidRPr="00C60947">
        <w:rPr>
          <w:rFonts w:ascii="Garamond" w:hAnsi="Garamond" w:cs="Arial"/>
        </w:rPr>
        <w:br/>
        <w:t>č. 309/2006 Sb., o zajištění dalších podmínek bezpečnosti a ochrany zdraví při práci, ve znění pozdějších předpisů, a nařízením vlády č. 591/2006 Sb., o bližších minimálních požadavcích na bezpečnost a ochranu zdraví při práci na staveništi.</w:t>
      </w:r>
    </w:p>
    <w:p w14:paraId="30B41F12" w14:textId="77777777" w:rsidR="00C60947" w:rsidRPr="00C60947" w:rsidRDefault="00C60947" w:rsidP="00C60947">
      <w:pPr>
        <w:pStyle w:val="ListParagraph"/>
        <w:numPr>
          <w:ilvl w:val="0"/>
          <w:numId w:val="17"/>
        </w:numPr>
        <w:tabs>
          <w:tab w:val="clear" w:pos="340"/>
          <w:tab w:val="num" w:pos="426"/>
        </w:tabs>
        <w:spacing w:after="120" w:line="240" w:lineRule="auto"/>
        <w:ind w:left="425" w:hanging="425"/>
        <w:contextualSpacing w:val="0"/>
        <w:jc w:val="both"/>
        <w:rPr>
          <w:rFonts w:ascii="Garamond" w:hAnsi="Garamond" w:cs="Arial"/>
        </w:rPr>
      </w:pPr>
      <w:r w:rsidRPr="00C60947">
        <w:rPr>
          <w:rFonts w:ascii="Garamond" w:hAnsi="Garamond" w:cs="Arial"/>
        </w:rPr>
        <w:t>Zhotovitel je povinen 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18C3FE" w14:textId="77777777" w:rsidR="00C60947" w:rsidRPr="00C60947" w:rsidRDefault="00C60947" w:rsidP="00C60947">
      <w:pPr>
        <w:pStyle w:val="ListParagraph"/>
        <w:numPr>
          <w:ilvl w:val="0"/>
          <w:numId w:val="17"/>
        </w:numPr>
        <w:tabs>
          <w:tab w:val="clear" w:pos="340"/>
          <w:tab w:val="num" w:pos="426"/>
        </w:tabs>
        <w:spacing w:after="120" w:line="240" w:lineRule="auto"/>
        <w:ind w:left="425" w:hanging="425"/>
        <w:contextualSpacing w:val="0"/>
        <w:jc w:val="both"/>
        <w:rPr>
          <w:rFonts w:ascii="Garamond" w:hAnsi="Garamond" w:cs="Arial"/>
        </w:rPr>
      </w:pPr>
      <w:r w:rsidRPr="00C60947">
        <w:rPr>
          <w:rFonts w:ascii="Garamond" w:hAnsi="Garamond" w:cs="Arial"/>
        </w:rPr>
        <w:t>Po dokončení prací zhotovitel staveniště vyklidí a do 3 dnů po dokončení díla (viz čl. II. odst. 2 a 3 této smlouvy) jej předá protokolárně zpět objednateli.</w:t>
      </w:r>
    </w:p>
    <w:p w14:paraId="1623A192" w14:textId="77777777" w:rsidR="00C60947" w:rsidRPr="00C753B1" w:rsidRDefault="00C60947" w:rsidP="00C60947">
      <w:pPr>
        <w:pStyle w:val="ListParagraph"/>
        <w:numPr>
          <w:ilvl w:val="0"/>
          <w:numId w:val="17"/>
        </w:numPr>
        <w:tabs>
          <w:tab w:val="clear" w:pos="340"/>
          <w:tab w:val="num" w:pos="426"/>
        </w:tabs>
        <w:spacing w:after="120" w:line="240" w:lineRule="auto"/>
        <w:ind w:left="426" w:hanging="426"/>
        <w:jc w:val="both"/>
        <w:rPr>
          <w:rFonts w:ascii="Arial" w:hAnsi="Arial" w:cs="Arial"/>
        </w:rPr>
      </w:pPr>
      <w:r w:rsidRPr="00C60947">
        <w:rPr>
          <w:rFonts w:ascii="Garamond" w:hAnsi="Garamond" w:cs="Arial"/>
        </w:rPr>
        <w:t>Zhotovitel je povinen dodržovat ustanovení všech platných právních norem ČR a EU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6FFA1DA7" w14:textId="77777777" w:rsidR="00C753B1" w:rsidRPr="001A4C32" w:rsidRDefault="00C753B1" w:rsidP="00C753B1">
      <w:pPr>
        <w:pStyle w:val="NormalWeb"/>
        <w:spacing w:before="0" w:after="0"/>
        <w:jc w:val="center"/>
        <w:rPr>
          <w:rFonts w:ascii="Arial" w:hAnsi="Arial" w:cs="Arial"/>
          <w:b/>
          <w:sz w:val="22"/>
          <w:szCs w:val="22"/>
        </w:rPr>
      </w:pPr>
      <w:r w:rsidRPr="001A4C32">
        <w:rPr>
          <w:rFonts w:ascii="Arial" w:hAnsi="Arial" w:cs="Arial"/>
          <w:b/>
          <w:sz w:val="22"/>
          <w:szCs w:val="22"/>
        </w:rPr>
        <w:t>Článek V.</w:t>
      </w:r>
    </w:p>
    <w:p w14:paraId="695071AC" w14:textId="77777777" w:rsidR="00C753B1" w:rsidRPr="001A4C32" w:rsidRDefault="00C753B1" w:rsidP="00C753B1">
      <w:pPr>
        <w:pStyle w:val="BodyText"/>
        <w:jc w:val="center"/>
        <w:rPr>
          <w:rFonts w:ascii="Arial" w:hAnsi="Arial" w:cs="Arial"/>
          <w:b/>
        </w:rPr>
      </w:pPr>
      <w:r w:rsidRPr="001A4C32">
        <w:rPr>
          <w:rFonts w:ascii="Arial" w:hAnsi="Arial" w:cs="Arial"/>
          <w:b/>
        </w:rPr>
        <w:t>Součinnost smluvních stran, způsob předávání podkladů</w:t>
      </w:r>
    </w:p>
    <w:p w14:paraId="4E25C3CD" w14:textId="77777777" w:rsidR="00C753B1" w:rsidRPr="00C753B1" w:rsidRDefault="00C753B1" w:rsidP="00C753B1">
      <w:pPr>
        <w:pStyle w:val="BodyText"/>
        <w:numPr>
          <w:ilvl w:val="0"/>
          <w:numId w:val="20"/>
        </w:numPr>
        <w:spacing w:before="120" w:line="240" w:lineRule="auto"/>
        <w:jc w:val="both"/>
        <w:rPr>
          <w:rFonts w:ascii="Garamond" w:hAnsi="Garamond" w:cs="Arial"/>
        </w:rPr>
      </w:pPr>
      <w:r w:rsidRPr="00C753B1">
        <w:rPr>
          <w:rFonts w:ascii="Garamond" w:hAnsi="Garamond" w:cs="Arial"/>
        </w:rPr>
        <w:t xml:space="preserve">Smluvní strany se shodují, že uskutečňování předmětu této smlouvy vyžaduje od obou stran intenzívní vzájemnou součinnost, pravidelnou informovanost a operativní aktualizaci stanoveného postupu. Proto </w:t>
      </w:r>
      <w:r w:rsidRPr="00C753B1">
        <w:rPr>
          <w:rFonts w:ascii="Garamond" w:hAnsi="Garamond" w:cs="Arial"/>
        </w:rPr>
        <w:lastRenderedPageBreak/>
        <w:t xml:space="preserve">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19D57407" w14:textId="5B3A2C36" w:rsidR="00C753B1" w:rsidRPr="00C753B1" w:rsidRDefault="00C753B1" w:rsidP="00C753B1">
      <w:pPr>
        <w:pStyle w:val="BodyText"/>
        <w:numPr>
          <w:ilvl w:val="0"/>
          <w:numId w:val="20"/>
        </w:numPr>
        <w:spacing w:before="120" w:line="240" w:lineRule="auto"/>
        <w:jc w:val="both"/>
        <w:rPr>
          <w:rFonts w:ascii="Garamond" w:hAnsi="Garamond" w:cs="Arial"/>
        </w:rPr>
      </w:pPr>
      <w:r w:rsidRPr="00C753B1">
        <w:rPr>
          <w:rFonts w:ascii="Garamond" w:hAnsi="Garamond" w:cs="Arial"/>
        </w:rPr>
        <w:t>Objednatel se zavazuje poskytnout zhotoviteli veškerou nezbytnou součinnost a zhotovitelem požadované informace a podklady k řádnému a včasnému provedení předmětu smlouvy.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smlouvy.</w:t>
      </w:r>
    </w:p>
    <w:p w14:paraId="2CD1013E" w14:textId="77777777" w:rsidR="00C753B1" w:rsidRPr="00C753B1" w:rsidRDefault="00C753B1" w:rsidP="00C753B1">
      <w:pPr>
        <w:pStyle w:val="BodyText"/>
        <w:numPr>
          <w:ilvl w:val="0"/>
          <w:numId w:val="20"/>
        </w:numPr>
        <w:spacing w:before="120" w:line="240" w:lineRule="auto"/>
        <w:jc w:val="both"/>
        <w:rPr>
          <w:rFonts w:ascii="Garamond" w:hAnsi="Garamond" w:cs="Arial"/>
        </w:rPr>
      </w:pPr>
      <w:r w:rsidRPr="00C753B1">
        <w:rPr>
          <w:rFonts w:ascii="Garamond" w:hAnsi="Garamond" w:cs="Arial"/>
          <w:bCs/>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6929730D" w14:textId="77777777" w:rsidR="00C753B1" w:rsidRDefault="00C753B1" w:rsidP="00C753B1">
      <w:pPr>
        <w:pStyle w:val="BodyText"/>
        <w:numPr>
          <w:ilvl w:val="0"/>
          <w:numId w:val="20"/>
        </w:numPr>
        <w:spacing w:line="240" w:lineRule="auto"/>
        <w:jc w:val="both"/>
        <w:rPr>
          <w:rFonts w:ascii="Garamond" w:hAnsi="Garamond" w:cs="Arial"/>
        </w:rPr>
      </w:pPr>
      <w:r w:rsidRPr="00C753B1">
        <w:rPr>
          <w:rFonts w:ascii="Garamond" w:hAnsi="Garamond" w:cs="Arial"/>
        </w:rPr>
        <w:t>Závazná forma komunikace je doporučený dopis, zápis z jednání, předávací protokol, nebude-li mezi zástupci smluvních stran domluveno jinak. Výše uvedené dokumenty musejí být podepsány příslušnými odpovědnými zástupci objednatele a/nebo zhotovitele.</w:t>
      </w:r>
    </w:p>
    <w:p w14:paraId="762F9728" w14:textId="77777777" w:rsidR="00C753B1" w:rsidRPr="001A4C32" w:rsidRDefault="00C753B1" w:rsidP="00C753B1">
      <w:pPr>
        <w:pStyle w:val="NormalWeb"/>
        <w:spacing w:before="0" w:after="0"/>
        <w:jc w:val="center"/>
        <w:rPr>
          <w:rFonts w:ascii="Arial" w:hAnsi="Arial" w:cs="Arial"/>
          <w:b/>
          <w:sz w:val="22"/>
          <w:szCs w:val="22"/>
        </w:rPr>
      </w:pPr>
      <w:r w:rsidRPr="001A4C32">
        <w:rPr>
          <w:rFonts w:ascii="Arial" w:hAnsi="Arial" w:cs="Arial"/>
          <w:b/>
          <w:sz w:val="22"/>
          <w:szCs w:val="22"/>
        </w:rPr>
        <w:t>Článek VI.</w:t>
      </w:r>
    </w:p>
    <w:p w14:paraId="1AC6C6C8" w14:textId="77777777" w:rsidR="00C753B1" w:rsidRPr="001A4C32" w:rsidRDefault="00C753B1" w:rsidP="00C753B1">
      <w:pPr>
        <w:pStyle w:val="NormalWeb"/>
        <w:spacing w:before="0" w:after="120"/>
        <w:jc w:val="center"/>
        <w:rPr>
          <w:rFonts w:ascii="Arial" w:hAnsi="Arial" w:cs="Arial"/>
          <w:b/>
          <w:sz w:val="22"/>
          <w:szCs w:val="22"/>
        </w:rPr>
      </w:pPr>
      <w:r w:rsidRPr="001A4C32">
        <w:rPr>
          <w:rFonts w:ascii="Arial" w:hAnsi="Arial" w:cs="Arial"/>
          <w:b/>
          <w:sz w:val="22"/>
          <w:szCs w:val="22"/>
        </w:rPr>
        <w:t>Záruka za jakost, odpovědnost zhotovitele za vady a nebezpečí škody</w:t>
      </w:r>
    </w:p>
    <w:p w14:paraId="56C493D6" w14:textId="77777777" w:rsidR="00C753B1" w:rsidRPr="00C753B1" w:rsidRDefault="00C753B1" w:rsidP="00C753B1">
      <w:pPr>
        <w:pStyle w:val="NormalWeb"/>
        <w:numPr>
          <w:ilvl w:val="0"/>
          <w:numId w:val="23"/>
        </w:numPr>
        <w:spacing w:before="0" w:after="120"/>
        <w:jc w:val="both"/>
        <w:rPr>
          <w:rFonts w:ascii="Garamond" w:hAnsi="Garamond" w:cs="Arial"/>
          <w:sz w:val="22"/>
          <w:szCs w:val="22"/>
        </w:rPr>
      </w:pPr>
      <w:r w:rsidRPr="00C753B1">
        <w:rPr>
          <w:rFonts w:ascii="Garamond" w:hAnsi="Garamond" w:cs="Arial"/>
          <w:sz w:val="22"/>
          <w:szCs w:val="22"/>
        </w:rPr>
        <w:t>Zhotovitel se zavazuje provést dílo úplně, řádně a bezchybně v souladu s příslušnými předpisy, s maximální péčí a v kvalitě, která odpovídá jeho odborným znalostem a zkušenostem.</w:t>
      </w:r>
    </w:p>
    <w:p w14:paraId="4E6866E3" w14:textId="2F8BAA07" w:rsidR="00C753B1" w:rsidRPr="00C753B1" w:rsidRDefault="00C753B1" w:rsidP="00C753B1">
      <w:pPr>
        <w:pStyle w:val="NormalWeb"/>
        <w:numPr>
          <w:ilvl w:val="0"/>
          <w:numId w:val="23"/>
        </w:numPr>
        <w:spacing w:before="0" w:after="120"/>
        <w:jc w:val="both"/>
        <w:rPr>
          <w:rFonts w:ascii="Garamond" w:hAnsi="Garamond" w:cs="Arial"/>
          <w:sz w:val="22"/>
          <w:szCs w:val="22"/>
        </w:rPr>
      </w:pPr>
      <w:r w:rsidRPr="00C753B1">
        <w:rPr>
          <w:rFonts w:ascii="Garamond" w:hAnsi="Garamond" w:cs="Arial"/>
          <w:sz w:val="22"/>
          <w:szCs w:val="22"/>
        </w:rPr>
        <w:t xml:space="preserve">Zhotovitel ručí za to, že provedené a objednateli předané dílo bude způsobilé pro použití </w:t>
      </w:r>
      <w:r w:rsidRPr="00C753B1">
        <w:rPr>
          <w:rFonts w:ascii="Garamond" w:hAnsi="Garamond" w:cs="Arial"/>
          <w:sz w:val="22"/>
          <w:szCs w:val="22"/>
        </w:rPr>
        <w:br/>
        <w:t xml:space="preserve">k požadovanému účelu – tedy provozování </w:t>
      </w:r>
      <w:r>
        <w:rPr>
          <w:rFonts w:ascii="Garamond" w:hAnsi="Garamond" w:cs="Arial"/>
          <w:sz w:val="22"/>
          <w:szCs w:val="22"/>
        </w:rPr>
        <w:t>Výzkumného a vývojové centra ALGON</w:t>
      </w:r>
      <w:r w:rsidR="008A5066">
        <w:rPr>
          <w:rFonts w:ascii="Garamond" w:hAnsi="Garamond" w:cs="Arial"/>
          <w:sz w:val="22"/>
          <w:szCs w:val="22"/>
        </w:rPr>
        <w:t>,</w:t>
      </w:r>
      <w:r>
        <w:rPr>
          <w:rFonts w:ascii="Garamond" w:hAnsi="Garamond" w:cs="Arial"/>
          <w:sz w:val="22"/>
          <w:szCs w:val="22"/>
        </w:rPr>
        <w:t xml:space="preserve"> a.s.</w:t>
      </w:r>
      <w:r w:rsidRPr="00C753B1">
        <w:rPr>
          <w:rFonts w:ascii="Garamond" w:hAnsi="Garamond" w:cs="Arial"/>
          <w:sz w:val="22"/>
          <w:szCs w:val="22"/>
        </w:rPr>
        <w:t xml:space="preserve">. </w:t>
      </w:r>
    </w:p>
    <w:p w14:paraId="163FECC2" w14:textId="50083828" w:rsidR="00C753B1" w:rsidRPr="00C753B1" w:rsidRDefault="00C753B1" w:rsidP="00C753B1">
      <w:pPr>
        <w:pStyle w:val="NormalWeb"/>
        <w:numPr>
          <w:ilvl w:val="0"/>
          <w:numId w:val="23"/>
        </w:numPr>
        <w:spacing w:before="0" w:after="120"/>
        <w:jc w:val="both"/>
        <w:rPr>
          <w:rFonts w:ascii="Garamond" w:hAnsi="Garamond" w:cs="Arial"/>
          <w:sz w:val="22"/>
          <w:szCs w:val="22"/>
        </w:rPr>
      </w:pPr>
      <w:r w:rsidRPr="00C753B1">
        <w:rPr>
          <w:rFonts w:ascii="Garamond" w:hAnsi="Garamond" w:cs="Arial"/>
          <w:sz w:val="22"/>
          <w:szCs w:val="22"/>
        </w:rPr>
        <w:t>Zhotovitel poskytuje objednateli záruku za jím provedené dílo dle této smlouvy, jakož i na veškeré části a součásti, a jejich odpoví</w:t>
      </w:r>
      <w:r w:rsidR="00070B2A">
        <w:rPr>
          <w:rFonts w:ascii="Garamond" w:hAnsi="Garamond" w:cs="Arial"/>
          <w:sz w:val="22"/>
          <w:szCs w:val="22"/>
        </w:rPr>
        <w:t xml:space="preserve">dající kvalitu v délce </w:t>
      </w:r>
      <w:r w:rsidR="00FF300E" w:rsidRPr="00FF300E">
        <w:rPr>
          <w:rFonts w:ascii="Garamond" w:hAnsi="Garamond"/>
        </w:rPr>
        <w:t>5</w:t>
      </w:r>
      <w:r w:rsidR="00070B2A">
        <w:rPr>
          <w:rFonts w:ascii="Garamond" w:hAnsi="Garamond" w:cs="Arial"/>
          <w:sz w:val="22"/>
          <w:szCs w:val="22"/>
        </w:rPr>
        <w:t xml:space="preserve"> let</w:t>
      </w:r>
      <w:r w:rsidRPr="00C753B1">
        <w:rPr>
          <w:rFonts w:ascii="Garamond" w:hAnsi="Garamond" w:cs="Arial"/>
          <w:sz w:val="22"/>
          <w:szCs w:val="22"/>
        </w:rPr>
        <w:t xml:space="preserve"> ode dne řádného předání a převzetí díla dle ustanovení čl. II. této smlouvy. Záruku na ostatní součásti dodávky dodavatel poskytne v délce poskytované jejich výrobci, nejméně však 24 měsíců (záruční doba). V případě výskytu vad, jež nebyly zjevné při převzetí díla a byly zhotoviteli bez zbytečného odkladu písemně oznámeny (vytčeny) v průběhu záruční doby, se zhotovitel zavazuje takové vady odstranit do 3 dnů od doručení písemného oznámení objednatele o jím vytčených vadách zhotoviteli. Záruční oprava může být prováděna pouze v pracovních dnech od 8 do 16 hod.</w:t>
      </w:r>
    </w:p>
    <w:p w14:paraId="2D6A7D3C" w14:textId="77777777" w:rsidR="00C753B1" w:rsidRPr="00C753B1" w:rsidRDefault="00C753B1" w:rsidP="00C753B1">
      <w:pPr>
        <w:pStyle w:val="NormalWeb"/>
        <w:numPr>
          <w:ilvl w:val="0"/>
          <w:numId w:val="23"/>
        </w:numPr>
        <w:spacing w:before="0" w:after="120"/>
        <w:jc w:val="both"/>
        <w:rPr>
          <w:rFonts w:ascii="Garamond" w:hAnsi="Garamond" w:cs="Arial"/>
          <w:sz w:val="22"/>
          <w:szCs w:val="22"/>
        </w:rPr>
      </w:pPr>
      <w:r w:rsidRPr="00C753B1">
        <w:rPr>
          <w:rFonts w:ascii="Garamond" w:hAnsi="Garamond" w:cs="Arial"/>
          <w:sz w:val="22"/>
          <w:szCs w:val="22"/>
        </w:rPr>
        <w:t xml:space="preserve">Neodstraní-li zhotovitel vytčené vady ve lhůtě uvedené v předchozím odstavci tohoto článku, či </w:t>
      </w:r>
      <w:r w:rsidRPr="00C753B1">
        <w:rPr>
          <w:rFonts w:ascii="Garamond" w:hAnsi="Garamond" w:cs="Arial"/>
          <w:sz w:val="22"/>
          <w:szCs w:val="22"/>
        </w:rPr>
        <w:br/>
        <w:t>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IX. této smlouvy.</w:t>
      </w:r>
    </w:p>
    <w:p w14:paraId="69532775" w14:textId="77777777" w:rsidR="00C753B1" w:rsidRPr="00C753B1" w:rsidRDefault="00C753B1" w:rsidP="00C753B1">
      <w:pPr>
        <w:pStyle w:val="NormalWeb"/>
        <w:numPr>
          <w:ilvl w:val="0"/>
          <w:numId w:val="23"/>
        </w:numPr>
        <w:spacing w:before="0" w:after="120"/>
        <w:jc w:val="both"/>
        <w:rPr>
          <w:rFonts w:ascii="Garamond" w:hAnsi="Garamond" w:cs="Arial"/>
          <w:sz w:val="22"/>
          <w:szCs w:val="22"/>
        </w:rPr>
      </w:pPr>
      <w:r w:rsidRPr="00C753B1">
        <w:rPr>
          <w:rFonts w:ascii="Garamond" w:hAnsi="Garamond" w:cs="Arial"/>
          <w:sz w:val="22"/>
          <w:szCs w:val="22"/>
        </w:rPr>
        <w:t>Objednatel je vlastníkem díla, jakož i veškerých jeho částí a součástí, od počátku, tj. po celou dobu realizace díla dle této smlouvy.</w:t>
      </w:r>
    </w:p>
    <w:p w14:paraId="361DAA57" w14:textId="77777777" w:rsidR="00C753B1" w:rsidRDefault="00C753B1" w:rsidP="00C753B1">
      <w:pPr>
        <w:pStyle w:val="BodyText"/>
        <w:numPr>
          <w:ilvl w:val="0"/>
          <w:numId w:val="23"/>
        </w:numPr>
        <w:spacing w:line="240" w:lineRule="auto"/>
        <w:jc w:val="both"/>
        <w:rPr>
          <w:rFonts w:ascii="Garamond" w:hAnsi="Garamond" w:cs="Arial"/>
        </w:rPr>
      </w:pPr>
      <w:r w:rsidRPr="00C753B1">
        <w:rPr>
          <w:rFonts w:ascii="Garamond" w:hAnsi="Garamond" w:cs="Arial"/>
        </w:rPr>
        <w:t>Nebezpečí škody na díle, jakož i na veškerých jeho částech či součástech, nese po dobu realizace díla až do řádného protokolárního předání a převzetí díla objednatelem zhotovitel.</w:t>
      </w:r>
    </w:p>
    <w:p w14:paraId="2B1CA898" w14:textId="77777777" w:rsidR="00572BF9" w:rsidRPr="00C542D7" w:rsidRDefault="00572BF9" w:rsidP="00572BF9">
      <w:pPr>
        <w:pStyle w:val="NormalWeb"/>
        <w:spacing w:before="0" w:after="0"/>
        <w:ind w:left="426"/>
        <w:jc w:val="center"/>
        <w:rPr>
          <w:rFonts w:ascii="Arial" w:hAnsi="Arial" w:cs="Arial"/>
          <w:b/>
          <w:sz w:val="22"/>
          <w:szCs w:val="22"/>
        </w:rPr>
      </w:pPr>
      <w:r w:rsidRPr="00C542D7">
        <w:rPr>
          <w:rFonts w:ascii="Arial" w:hAnsi="Arial" w:cs="Arial"/>
          <w:b/>
          <w:sz w:val="22"/>
          <w:szCs w:val="22"/>
        </w:rPr>
        <w:t>Článek VII.</w:t>
      </w:r>
    </w:p>
    <w:p w14:paraId="057C92A8" w14:textId="77777777" w:rsidR="00572BF9" w:rsidRPr="00C542D7" w:rsidRDefault="00572BF9" w:rsidP="00572BF9">
      <w:pPr>
        <w:pStyle w:val="Nadpis11"/>
        <w:rPr>
          <w:rFonts w:ascii="Arial" w:hAnsi="Arial" w:cs="Arial"/>
          <w:sz w:val="22"/>
          <w:szCs w:val="22"/>
        </w:rPr>
      </w:pPr>
      <w:bookmarkStart w:id="1" w:name="_Toc376787739"/>
      <w:bookmarkEnd w:id="1"/>
      <w:r w:rsidRPr="00C542D7">
        <w:rPr>
          <w:rFonts w:ascii="Arial" w:hAnsi="Arial" w:cs="Arial"/>
          <w:sz w:val="22"/>
          <w:szCs w:val="22"/>
        </w:rPr>
        <w:t>Odpovědnost za škodu</w:t>
      </w:r>
    </w:p>
    <w:p w14:paraId="1712FCCB" w14:textId="77777777" w:rsidR="00572BF9" w:rsidRPr="00572BF9" w:rsidRDefault="00572BF9" w:rsidP="00572BF9">
      <w:pPr>
        <w:pStyle w:val="ListParagraph"/>
        <w:numPr>
          <w:ilvl w:val="0"/>
          <w:numId w:val="25"/>
        </w:numPr>
        <w:spacing w:after="120" w:line="240" w:lineRule="auto"/>
        <w:contextualSpacing w:val="0"/>
        <w:jc w:val="both"/>
        <w:rPr>
          <w:rFonts w:ascii="Garamond" w:hAnsi="Garamond" w:cs="Arial"/>
        </w:rPr>
      </w:pPr>
      <w:r w:rsidRPr="00572BF9">
        <w:rPr>
          <w:rFonts w:ascii="Garamond" w:hAnsi="Garamond" w:cs="Arial"/>
        </w:rPr>
        <w:t>Odpovědnost za škodu se řídí ustanovením § 2894 a násl. občanského zákoníku.</w:t>
      </w:r>
    </w:p>
    <w:p w14:paraId="4E78AF58" w14:textId="77777777" w:rsidR="00572BF9" w:rsidRPr="00572BF9" w:rsidRDefault="00572BF9" w:rsidP="00572BF9">
      <w:pPr>
        <w:pStyle w:val="ListParagraph"/>
        <w:numPr>
          <w:ilvl w:val="0"/>
          <w:numId w:val="25"/>
        </w:numPr>
        <w:spacing w:after="120" w:line="240" w:lineRule="auto"/>
        <w:contextualSpacing w:val="0"/>
        <w:jc w:val="both"/>
        <w:rPr>
          <w:rFonts w:ascii="Garamond" w:hAnsi="Garamond" w:cs="Arial"/>
        </w:rPr>
      </w:pPr>
      <w:r w:rsidRPr="00572BF9">
        <w:rPr>
          <w:rFonts w:ascii="Garamond" w:hAnsi="Garamond" w:cs="Arial"/>
        </w:rPr>
        <w:t>Smluvní strana, která poruší svoji povinnost z této smlouvy, je povinna nahradit škodu tím způsobenou druhé smluvní straně. Povinnosti k náhradě škody se zprostí, prokáže-li, že jí ve splnění povinnosti ze smlouvy dočasně nebo trvale zabránila mimořádná nepředvídatelná a nepřekonatelná překážka vzniklá nezávisle na jeho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14:paraId="06EB9445" w14:textId="77777777" w:rsidR="00572BF9" w:rsidRPr="00572BF9" w:rsidRDefault="00572BF9" w:rsidP="00572BF9">
      <w:pPr>
        <w:pStyle w:val="ListParagraph"/>
        <w:numPr>
          <w:ilvl w:val="0"/>
          <w:numId w:val="25"/>
        </w:numPr>
        <w:spacing w:after="120" w:line="240" w:lineRule="auto"/>
        <w:contextualSpacing w:val="0"/>
        <w:jc w:val="both"/>
        <w:rPr>
          <w:rFonts w:ascii="Garamond" w:hAnsi="Garamond" w:cs="Arial"/>
        </w:rPr>
      </w:pPr>
      <w:r w:rsidRPr="00572BF9">
        <w:rPr>
          <w:rFonts w:ascii="Garamond" w:hAnsi="Garamond" w:cs="Arial"/>
        </w:rPr>
        <w:lastRenderedPageBreak/>
        <w:t>Není-li ve smlouvě stanoveno jinak, odpovídá příslušná smluvní strana za jakoukoli škodu, která druhé smluvní straně vznikne v souvislosti s porušením povinností příslušné smluvní strany podle smlouvy.</w:t>
      </w:r>
    </w:p>
    <w:p w14:paraId="16A3D19E" w14:textId="77777777" w:rsidR="00572BF9" w:rsidRPr="00572BF9" w:rsidRDefault="00572BF9" w:rsidP="00572BF9">
      <w:pPr>
        <w:pStyle w:val="ListParagraph"/>
        <w:numPr>
          <w:ilvl w:val="0"/>
          <w:numId w:val="25"/>
        </w:numPr>
        <w:spacing w:after="120" w:line="240" w:lineRule="auto"/>
        <w:contextualSpacing w:val="0"/>
        <w:jc w:val="both"/>
        <w:rPr>
          <w:rFonts w:ascii="Garamond" w:hAnsi="Garamond" w:cs="Arial"/>
        </w:rPr>
      </w:pPr>
      <w:r w:rsidRPr="00572BF9">
        <w:rPr>
          <w:rFonts w:ascii="Garamond" w:hAnsi="Garamond" w:cs="Arial"/>
        </w:rPr>
        <w:t>Překážka vzniklá z osobních poměrů příslušné smluvní strany nebo vzniklá až v době, kdy byla příslušná smluvní strana s plněním smluvené povinnosti v prodlení, ani překážka, kterou byla příslušná smluvní strana podle smlouvy povinna překonat, jí však povinnosti k náhradě škody nezprostí.</w:t>
      </w:r>
    </w:p>
    <w:p w14:paraId="25AD56DE" w14:textId="77777777" w:rsidR="00572BF9" w:rsidRPr="00572BF9" w:rsidRDefault="00572BF9" w:rsidP="00572BF9">
      <w:pPr>
        <w:pStyle w:val="ListParagraph"/>
        <w:numPr>
          <w:ilvl w:val="0"/>
          <w:numId w:val="25"/>
        </w:numPr>
        <w:spacing w:after="120" w:line="240" w:lineRule="auto"/>
        <w:jc w:val="both"/>
        <w:rPr>
          <w:rFonts w:ascii="Garamond" w:hAnsi="Garamond" w:cs="Arial"/>
        </w:rPr>
      </w:pPr>
      <w:r w:rsidRPr="00572BF9">
        <w:rPr>
          <w:rFonts w:ascii="Garamond" w:hAnsi="Garamond" w:cs="Arial"/>
        </w:rPr>
        <w:t>Smluvní strana, která porušila právní povinnost, nebo smluvní strana, která může a má vědět, že jí poruší, oznámí to bez zbytečného odkladu druhé smluvní straně, které z toho může újma vzniknout, a upozorní ji na možné následky. Jestliže zavázaná smluvní strana tuto povinnost nesplní nebo oprávněné smluvní straně není oznámení včas doručeno, má poškozená smluvní strana nárok na náhradu škody, která jí tím vznikla.</w:t>
      </w:r>
    </w:p>
    <w:p w14:paraId="05EA4C88" w14:textId="77777777" w:rsidR="00572BF9" w:rsidRDefault="00572BF9" w:rsidP="00D54B4D">
      <w:pPr>
        <w:numPr>
          <w:ilvl w:val="0"/>
          <w:numId w:val="25"/>
        </w:numPr>
        <w:spacing w:after="240" w:line="240" w:lineRule="auto"/>
        <w:jc w:val="both"/>
        <w:rPr>
          <w:rFonts w:ascii="Garamond" w:hAnsi="Garamond" w:cs="Arial"/>
        </w:rPr>
      </w:pPr>
      <w:r w:rsidRPr="00572BF9">
        <w:rPr>
          <w:rFonts w:ascii="Garamond" w:hAnsi="Garamond" w:cs="Arial"/>
        </w:rPr>
        <w:t>Zhotovitel vždy</w:t>
      </w:r>
      <w:r>
        <w:rPr>
          <w:rFonts w:ascii="Garamond" w:hAnsi="Garamond" w:cs="Arial"/>
        </w:rPr>
        <w:t xml:space="preserve"> ručí za splnění povinnosti pod</w:t>
      </w:r>
      <w:r w:rsidRPr="00572BF9">
        <w:rPr>
          <w:rFonts w:ascii="Garamond" w:hAnsi="Garamond" w:cs="Arial"/>
        </w:rPr>
        <w:t>dodavate</w:t>
      </w:r>
      <w:r>
        <w:rPr>
          <w:rFonts w:ascii="Garamond" w:hAnsi="Garamond" w:cs="Arial"/>
        </w:rPr>
        <w:t>le k náhradě škody, pokud by pod</w:t>
      </w:r>
      <w:r w:rsidRPr="00572BF9">
        <w:rPr>
          <w:rFonts w:ascii="Garamond" w:hAnsi="Garamond" w:cs="Arial"/>
        </w:rPr>
        <w:t>dodavatel za škodu vzniklou objednateli při realizaci plnění dle této smlouvy odpovídal, tj. že</w:t>
      </w:r>
      <w:r>
        <w:rPr>
          <w:rFonts w:ascii="Garamond" w:hAnsi="Garamond" w:cs="Arial"/>
        </w:rPr>
        <w:t xml:space="preserve"> uspokojí objednatele, pokud pod</w:t>
      </w:r>
      <w:r w:rsidRPr="00572BF9">
        <w:rPr>
          <w:rFonts w:ascii="Garamond" w:hAnsi="Garamond" w:cs="Arial"/>
        </w:rPr>
        <w:t>dodavatel objednateli takovou škodu nenahradí (viz ustanovení § 2018 a násl. občanského zákoníku).</w:t>
      </w:r>
    </w:p>
    <w:p w14:paraId="0886B4A2" w14:textId="77777777" w:rsidR="00572BF9" w:rsidRPr="00E428D6" w:rsidRDefault="00572BF9" w:rsidP="00572BF9">
      <w:pPr>
        <w:pStyle w:val="BodyTextIndent"/>
        <w:ind w:left="0"/>
        <w:jc w:val="center"/>
        <w:rPr>
          <w:rFonts w:ascii="Arial" w:hAnsi="Arial" w:cs="Arial"/>
          <w:b/>
          <w:color w:val="000000" w:themeColor="text1"/>
        </w:rPr>
      </w:pPr>
      <w:r w:rsidRPr="00E428D6">
        <w:rPr>
          <w:rFonts w:ascii="Arial" w:hAnsi="Arial" w:cs="Arial"/>
          <w:b/>
          <w:color w:val="000000" w:themeColor="text1"/>
        </w:rPr>
        <w:t>Článek VIII.</w:t>
      </w:r>
    </w:p>
    <w:p w14:paraId="32CC594F" w14:textId="77777777" w:rsidR="00572BF9" w:rsidRPr="00E428D6" w:rsidRDefault="00572BF9" w:rsidP="00572BF9">
      <w:pPr>
        <w:pStyle w:val="BodyTextIndent"/>
        <w:ind w:left="0"/>
        <w:jc w:val="center"/>
        <w:rPr>
          <w:rFonts w:ascii="Arial" w:hAnsi="Arial" w:cs="Arial"/>
          <w:b/>
          <w:color w:val="000000" w:themeColor="text1"/>
        </w:rPr>
      </w:pPr>
      <w:r w:rsidRPr="00E428D6">
        <w:rPr>
          <w:rFonts w:ascii="Arial" w:hAnsi="Arial" w:cs="Arial"/>
          <w:b/>
          <w:color w:val="000000" w:themeColor="text1"/>
        </w:rPr>
        <w:t>Pojištění</w:t>
      </w:r>
    </w:p>
    <w:p w14:paraId="648AF6DA" w14:textId="77777777" w:rsidR="00572BF9" w:rsidRPr="00E428D6" w:rsidRDefault="00572BF9" w:rsidP="00572BF9">
      <w:pPr>
        <w:numPr>
          <w:ilvl w:val="0"/>
          <w:numId w:val="27"/>
        </w:numPr>
        <w:spacing w:after="120" w:line="240" w:lineRule="auto"/>
        <w:jc w:val="both"/>
        <w:rPr>
          <w:rFonts w:ascii="Garamond" w:hAnsi="Garamond" w:cs="Arial"/>
          <w:color w:val="000000" w:themeColor="text1"/>
        </w:rPr>
      </w:pPr>
      <w:r w:rsidRPr="00E428D6">
        <w:rPr>
          <w:rFonts w:ascii="Garamond" w:hAnsi="Garamond" w:cs="Arial"/>
          <w:color w:val="000000" w:themeColor="text1"/>
        </w:rPr>
        <w:t>Zhotovitel se zavazuje sjednat a udržovat nejméně po celou dobu realizace díla dle této smlouvy pojištění odpovědnosti za škodu, pokud již takové pojištění uzavřeno nemá, jakož i platit řádně a včas příslušné pojistné.</w:t>
      </w:r>
    </w:p>
    <w:p w14:paraId="422CEA27" w14:textId="77777777" w:rsidR="00572BF9" w:rsidRPr="00E428D6" w:rsidRDefault="00572BF9" w:rsidP="00227B77">
      <w:pPr>
        <w:numPr>
          <w:ilvl w:val="0"/>
          <w:numId w:val="27"/>
        </w:numPr>
        <w:spacing w:after="120" w:line="240" w:lineRule="auto"/>
        <w:jc w:val="both"/>
        <w:rPr>
          <w:rFonts w:ascii="Garamond" w:hAnsi="Garamond" w:cs="Arial"/>
          <w:color w:val="000000" w:themeColor="text1"/>
        </w:rPr>
      </w:pPr>
      <w:r w:rsidRPr="00E428D6">
        <w:rPr>
          <w:rFonts w:ascii="Garamond" w:hAnsi="Garamond" w:cs="Arial"/>
          <w:color w:val="000000" w:themeColor="text1"/>
        </w:rPr>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w:t>
      </w:r>
      <w:r w:rsidR="00227B77" w:rsidRPr="00E428D6">
        <w:rPr>
          <w:rFonts w:ascii="Garamond" w:hAnsi="Garamond" w:cs="Arial"/>
          <w:color w:val="000000" w:themeColor="text1"/>
        </w:rPr>
        <w:t>s minimální pojistnou částkou 9.5</w:t>
      </w:r>
      <w:r w:rsidRPr="00E428D6">
        <w:rPr>
          <w:rFonts w:ascii="Garamond" w:hAnsi="Garamond" w:cs="Arial"/>
          <w:color w:val="000000" w:themeColor="text1"/>
        </w:rPr>
        <w:t>00.000,- Kč (slovy:</w:t>
      </w:r>
      <w:r w:rsidR="00227B77" w:rsidRPr="00E428D6">
        <w:rPr>
          <w:color w:val="000000" w:themeColor="text1"/>
        </w:rPr>
        <w:t xml:space="preserve"> </w:t>
      </w:r>
      <w:r w:rsidR="00227B77" w:rsidRPr="00E428D6">
        <w:rPr>
          <w:rFonts w:ascii="Garamond" w:hAnsi="Garamond" w:cs="Arial"/>
          <w:color w:val="000000" w:themeColor="text1"/>
        </w:rPr>
        <w:t>devět milionů pět set tisíc korun českých</w:t>
      </w:r>
      <w:r w:rsidRPr="00E428D6">
        <w:rPr>
          <w:rFonts w:ascii="Garamond" w:hAnsi="Garamond" w:cs="Arial"/>
          <w:color w:val="000000" w:themeColor="text1"/>
        </w:rPr>
        <w:t>).</w:t>
      </w:r>
    </w:p>
    <w:p w14:paraId="501FB5A8" w14:textId="77777777" w:rsidR="00572BF9" w:rsidRPr="00E428D6" w:rsidRDefault="00572BF9" w:rsidP="00572BF9">
      <w:pPr>
        <w:pStyle w:val="BodyTextIndent"/>
        <w:numPr>
          <w:ilvl w:val="0"/>
          <w:numId w:val="27"/>
        </w:numPr>
        <w:tabs>
          <w:tab w:val="clear" w:pos="851"/>
          <w:tab w:val="clear" w:pos="4253"/>
          <w:tab w:val="clear" w:pos="7371"/>
        </w:tabs>
        <w:suppressAutoHyphens/>
        <w:spacing w:after="240"/>
        <w:jc w:val="both"/>
        <w:rPr>
          <w:rFonts w:ascii="Garamond" w:hAnsi="Garamond" w:cs="Arial"/>
          <w:color w:val="000000" w:themeColor="text1"/>
          <w:sz w:val="22"/>
        </w:rPr>
      </w:pPr>
      <w:r w:rsidRPr="00E428D6">
        <w:rPr>
          <w:rFonts w:ascii="Garamond" w:hAnsi="Garamond" w:cs="Arial"/>
          <w:color w:val="000000" w:themeColor="text1"/>
          <w:sz w:val="22"/>
        </w:rPr>
        <w:t xml:space="preserve">Zhotovitel se zavazuje bez zbytečného odkladu předložit objednateli na jeho výzvu příslušnou pojistku či jiný písemný doklad potvrzující uzavření příslušného pojištění současně s dokladem </w:t>
      </w:r>
      <w:r w:rsidRPr="00E428D6">
        <w:rPr>
          <w:rFonts w:ascii="Garamond" w:hAnsi="Garamond" w:cs="Arial"/>
          <w:color w:val="000000" w:themeColor="text1"/>
          <w:sz w:val="22"/>
        </w:rPr>
        <w:br/>
        <w:t>o zaplacení pojistného na sledované období.</w:t>
      </w:r>
    </w:p>
    <w:p w14:paraId="6B88BF8D" w14:textId="77777777" w:rsidR="00572BF9" w:rsidRPr="00E0659E" w:rsidRDefault="00572BF9" w:rsidP="00572BF9">
      <w:pPr>
        <w:pStyle w:val="BodyTextIndent"/>
        <w:ind w:left="0"/>
        <w:jc w:val="center"/>
        <w:rPr>
          <w:rFonts w:ascii="Arial" w:hAnsi="Arial" w:cs="Arial"/>
          <w:b/>
        </w:rPr>
      </w:pPr>
      <w:r w:rsidRPr="00E0659E">
        <w:rPr>
          <w:rFonts w:ascii="Arial" w:hAnsi="Arial" w:cs="Arial"/>
          <w:b/>
        </w:rPr>
        <w:t>Článek IX.</w:t>
      </w:r>
    </w:p>
    <w:p w14:paraId="78297609" w14:textId="77777777" w:rsidR="00572BF9" w:rsidRPr="00E0659E" w:rsidRDefault="00572BF9" w:rsidP="00572BF9">
      <w:pPr>
        <w:pStyle w:val="BodyTextIndent"/>
        <w:ind w:left="0"/>
        <w:jc w:val="center"/>
        <w:rPr>
          <w:rFonts w:ascii="Arial" w:hAnsi="Arial" w:cs="Arial"/>
          <w:b/>
        </w:rPr>
      </w:pPr>
      <w:r w:rsidRPr="00E0659E">
        <w:rPr>
          <w:rFonts w:ascii="Arial" w:hAnsi="Arial" w:cs="Arial"/>
          <w:b/>
        </w:rPr>
        <w:t>Sankční ujednání</w:t>
      </w:r>
    </w:p>
    <w:p w14:paraId="69A2342C" w14:textId="246FFAF1"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 xml:space="preserve">V případě prodlení zhotovitele s řádným provedením díla v termínu uvedeném v článku II. odst. 2. této smlouvy, je zhotovitel povinen zaplatit objednateli smluvní pokutu ve výši </w:t>
      </w:r>
      <w:r w:rsidR="00BA6EE1">
        <w:rPr>
          <w:rFonts w:ascii="Garamond" w:hAnsi="Garamond" w:cs="Arial"/>
          <w:sz w:val="22"/>
          <w:szCs w:val="22"/>
        </w:rPr>
        <w:t>0,5</w:t>
      </w:r>
      <w:r>
        <w:rPr>
          <w:rFonts w:ascii="Garamond" w:hAnsi="Garamond" w:cs="Arial"/>
          <w:sz w:val="22"/>
          <w:szCs w:val="22"/>
        </w:rPr>
        <w:t>% z částky dohodnuté v článku</w:t>
      </w:r>
      <w:r w:rsidRPr="00572BF9">
        <w:rPr>
          <w:rFonts w:ascii="Garamond" w:hAnsi="Garamond" w:cs="Arial"/>
          <w:sz w:val="22"/>
          <w:szCs w:val="22"/>
        </w:rPr>
        <w:t xml:space="preserve"> </w:t>
      </w:r>
      <w:r w:rsidR="00D6071D">
        <w:rPr>
          <w:rFonts w:ascii="Garamond" w:hAnsi="Garamond" w:cs="Arial"/>
          <w:sz w:val="22"/>
          <w:szCs w:val="22"/>
        </w:rPr>
        <w:t>III. o</w:t>
      </w:r>
      <w:r w:rsidR="00BC4A43">
        <w:rPr>
          <w:rFonts w:ascii="Garamond" w:hAnsi="Garamond" w:cs="Arial"/>
          <w:sz w:val="22"/>
          <w:szCs w:val="22"/>
        </w:rPr>
        <w:t>d</w:t>
      </w:r>
      <w:r w:rsidR="00D6071D">
        <w:rPr>
          <w:rFonts w:ascii="Garamond" w:hAnsi="Garamond" w:cs="Arial"/>
          <w:sz w:val="22"/>
          <w:szCs w:val="22"/>
        </w:rPr>
        <w:t xml:space="preserve">st. 1. této smlouvy </w:t>
      </w:r>
      <w:r w:rsidRPr="00572BF9">
        <w:rPr>
          <w:rFonts w:ascii="Garamond" w:hAnsi="Garamond" w:cs="Arial"/>
          <w:sz w:val="22"/>
          <w:szCs w:val="22"/>
        </w:rPr>
        <w:t>za každý, i jen započatý, den prodlení.</w:t>
      </w:r>
    </w:p>
    <w:p w14:paraId="0EB87466" w14:textId="77777777"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 xml:space="preserve">V případě prodlení zhotovitele s řádným odstraněním vad díla zaznamenaných v přísl.  předávacím protokolu či vyskytnuvších se v záruční době je zhotovitel povinen zaplatit objednateli smluvní pokutu ve výši 5 000 Kč (slovy: pět tisíc korun českých) za každý, i jen započatý, den prodlení. </w:t>
      </w:r>
    </w:p>
    <w:p w14:paraId="55561C8F" w14:textId="77777777"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V případě nesplnění závazku zhotovitele uvedeného v článku VIII. této smlouvy je objednatel oprávněn vyúčtovat zhotoviteli smluvní pokutu ve výši 5 000 Kč (slovy: pět tisíc korun českých), a to za každý den, kdy předmětné pojištění uzavřeno neměl a zhotovitel je povinen takto vyúčtovanou částku na písemnou výzvu objednatele bez zbytečného odkladu uhradit.</w:t>
      </w:r>
    </w:p>
    <w:p w14:paraId="639279EE" w14:textId="77777777"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 xml:space="preserve">V případě prodlení zhotovitele s vyklizením staveniště může objednatel vyúčtovat zhotoviteli smluvní pokutu ve výši 10 000 Kč (slovy: deset tisíc korun českých) za každý den prodlení </w:t>
      </w:r>
      <w:r w:rsidRPr="00572BF9">
        <w:rPr>
          <w:rFonts w:ascii="Garamond" w:hAnsi="Garamond" w:cs="Arial"/>
          <w:sz w:val="22"/>
          <w:szCs w:val="22"/>
        </w:rPr>
        <w:br/>
        <w:t>a zhotovitel je povinen tuto částku uhradit.</w:t>
      </w:r>
    </w:p>
    <w:p w14:paraId="055C9374" w14:textId="76FAA6EB"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V případě prodlení objednatele se zaplacením oprávněné faktury, může zhotovitel vyúčtovat objednateli úrok z prodlení ve výši 0,0</w:t>
      </w:r>
      <w:r w:rsidR="00BA6EE1">
        <w:rPr>
          <w:rFonts w:ascii="Garamond" w:hAnsi="Garamond" w:cs="Arial"/>
          <w:sz w:val="22"/>
          <w:szCs w:val="22"/>
        </w:rPr>
        <w:t>5</w:t>
      </w:r>
      <w:r w:rsidRPr="00572BF9">
        <w:rPr>
          <w:rFonts w:ascii="Garamond" w:hAnsi="Garamond" w:cs="Arial"/>
          <w:sz w:val="22"/>
          <w:szCs w:val="22"/>
        </w:rPr>
        <w:t xml:space="preserve"> % z nezaplacené částky faktury za každý, i započatý, den prodlení a objednatel je povinen tuto sankci uhradit.</w:t>
      </w:r>
    </w:p>
    <w:p w14:paraId="4B918382" w14:textId="77777777" w:rsidR="00572BF9" w:rsidRPr="00572BF9" w:rsidRDefault="00572BF9" w:rsidP="00572BF9">
      <w:pPr>
        <w:pStyle w:val="NormalWeb"/>
        <w:numPr>
          <w:ilvl w:val="0"/>
          <w:numId w:val="29"/>
        </w:numPr>
        <w:spacing w:before="0" w:after="120"/>
        <w:jc w:val="both"/>
        <w:rPr>
          <w:rFonts w:ascii="Garamond" w:hAnsi="Garamond" w:cs="Arial"/>
          <w:sz w:val="22"/>
          <w:szCs w:val="22"/>
        </w:rPr>
      </w:pPr>
      <w:r w:rsidRPr="00572BF9">
        <w:rPr>
          <w:rFonts w:ascii="Garamond" w:hAnsi="Garamond" w:cs="Arial"/>
          <w:sz w:val="22"/>
          <w:szCs w:val="22"/>
        </w:rPr>
        <w:t>Smluvní strana, které byla smluvní pokuta vyúčtována, je povinna tuto uhradit ve lhůtě 10 dnů ode dne obdržení sankční faktury, nebo ve stejné lhůtě sdělit oprávněné straně své námitky.</w:t>
      </w:r>
    </w:p>
    <w:p w14:paraId="286EFF2D" w14:textId="77777777" w:rsidR="00572BF9" w:rsidRPr="00D6071D" w:rsidRDefault="00572BF9" w:rsidP="004C0291">
      <w:pPr>
        <w:pStyle w:val="NormalWeb"/>
        <w:numPr>
          <w:ilvl w:val="0"/>
          <w:numId w:val="29"/>
        </w:numPr>
        <w:spacing w:before="0" w:after="240"/>
        <w:jc w:val="both"/>
        <w:rPr>
          <w:rFonts w:ascii="Garamond" w:hAnsi="Garamond" w:cs="Arial"/>
          <w:color w:val="FF0000"/>
          <w:sz w:val="22"/>
        </w:rPr>
      </w:pPr>
      <w:r w:rsidRPr="00572BF9">
        <w:rPr>
          <w:rFonts w:ascii="Garamond" w:hAnsi="Garamond" w:cs="Arial"/>
          <w:sz w:val="22"/>
          <w:szCs w:val="22"/>
        </w:rPr>
        <w:t>Zaplacením smluvní pokuty není dotčeno právo na náhradu škody, vzniklé v důsledku porušení povinnosti zajištěné smluvní pokutou, stejně tak jako není dotčena povinnost příslušné smluvní strany splnit své závazky dle této smlouvy.</w:t>
      </w:r>
    </w:p>
    <w:p w14:paraId="454018DF" w14:textId="77777777" w:rsidR="00D6071D" w:rsidRPr="00CD7FBC" w:rsidRDefault="00D6071D" w:rsidP="00D6071D">
      <w:pPr>
        <w:pStyle w:val="BodyTextIndent"/>
        <w:jc w:val="center"/>
        <w:rPr>
          <w:rFonts w:ascii="Arial" w:hAnsi="Arial" w:cs="Arial"/>
          <w:b/>
        </w:rPr>
      </w:pPr>
      <w:r w:rsidRPr="00CD7FBC">
        <w:rPr>
          <w:rFonts w:ascii="Arial" w:hAnsi="Arial" w:cs="Arial"/>
          <w:b/>
        </w:rPr>
        <w:lastRenderedPageBreak/>
        <w:t>Článek X.</w:t>
      </w:r>
    </w:p>
    <w:p w14:paraId="4706ED57" w14:textId="77777777" w:rsidR="00D6071D" w:rsidRPr="00CD7FBC" w:rsidRDefault="00D6071D" w:rsidP="00D6071D">
      <w:pPr>
        <w:pStyle w:val="BodyTextIndent"/>
        <w:jc w:val="center"/>
        <w:rPr>
          <w:rFonts w:ascii="Arial" w:hAnsi="Arial" w:cs="Arial"/>
          <w:b/>
        </w:rPr>
      </w:pPr>
      <w:r w:rsidRPr="00CD7FBC">
        <w:rPr>
          <w:rFonts w:ascii="Arial" w:hAnsi="Arial" w:cs="Arial"/>
          <w:b/>
        </w:rPr>
        <w:t>Ochrana informací, údajů a dat</w:t>
      </w:r>
    </w:p>
    <w:p w14:paraId="6FCC03A3" w14:textId="77777777" w:rsidR="00D6071D" w:rsidRPr="00D6071D" w:rsidRDefault="00D6071D" w:rsidP="00D6071D">
      <w:pPr>
        <w:pStyle w:val="BodyTextIndent"/>
        <w:numPr>
          <w:ilvl w:val="0"/>
          <w:numId w:val="31"/>
        </w:numPr>
        <w:tabs>
          <w:tab w:val="clear" w:pos="851"/>
          <w:tab w:val="clear" w:pos="4253"/>
          <w:tab w:val="clear" w:pos="7371"/>
        </w:tabs>
        <w:suppressAutoHyphens/>
        <w:spacing w:after="120"/>
        <w:jc w:val="both"/>
        <w:rPr>
          <w:rFonts w:ascii="Garamond" w:hAnsi="Garamond" w:cs="Arial"/>
          <w:sz w:val="22"/>
        </w:rPr>
      </w:pPr>
      <w:r w:rsidRPr="00D6071D">
        <w:rPr>
          <w:rFonts w:ascii="Garamond" w:hAnsi="Garamond" w:cs="Arial"/>
          <w:sz w:val="22"/>
        </w:rPr>
        <w:t xml:space="preserve">Smluvní strany se zavazují uchovat v tajnosti veškeré skutečnosti, informace a údaje týkající se druhé smluvní strany, předmětu plnění této smlouvy nebo s předmětem plnění související. Na tyto důvěrné informace se vztahuje ochrana dle § 1730 odst. 2 občanského zákoníku. </w:t>
      </w:r>
    </w:p>
    <w:p w14:paraId="00B466AD" w14:textId="77777777" w:rsidR="00D6071D" w:rsidRPr="00D6071D" w:rsidRDefault="00D6071D" w:rsidP="00D6071D">
      <w:pPr>
        <w:pStyle w:val="BodyTextIndent"/>
        <w:numPr>
          <w:ilvl w:val="0"/>
          <w:numId w:val="31"/>
        </w:numPr>
        <w:tabs>
          <w:tab w:val="clear" w:pos="851"/>
          <w:tab w:val="clear" w:pos="4253"/>
          <w:tab w:val="clear" w:pos="7371"/>
        </w:tabs>
        <w:suppressAutoHyphens/>
        <w:spacing w:after="120"/>
        <w:jc w:val="both"/>
        <w:rPr>
          <w:rFonts w:ascii="Garamond" w:hAnsi="Garamond" w:cs="Arial"/>
          <w:sz w:val="22"/>
        </w:rPr>
      </w:pPr>
      <w:r w:rsidRPr="00D6071D">
        <w:rPr>
          <w:rFonts w:ascii="Garamond" w:hAnsi="Garamond" w:cs="Arial"/>
          <w:sz w:val="22"/>
        </w:rPr>
        <w:t xml:space="preserve">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 </w:t>
      </w:r>
    </w:p>
    <w:p w14:paraId="23D3A20A" w14:textId="77777777" w:rsidR="00D6071D" w:rsidRPr="00D6071D" w:rsidRDefault="00D6071D" w:rsidP="00D6071D">
      <w:pPr>
        <w:pStyle w:val="BodyTextIndent"/>
        <w:numPr>
          <w:ilvl w:val="0"/>
          <w:numId w:val="31"/>
        </w:numPr>
        <w:tabs>
          <w:tab w:val="clear" w:pos="851"/>
          <w:tab w:val="clear" w:pos="4253"/>
          <w:tab w:val="clear" w:pos="7371"/>
        </w:tabs>
        <w:suppressAutoHyphens/>
        <w:spacing w:after="120"/>
        <w:jc w:val="both"/>
        <w:rPr>
          <w:rFonts w:ascii="Garamond" w:hAnsi="Garamond" w:cs="Arial"/>
          <w:sz w:val="22"/>
        </w:rPr>
      </w:pPr>
      <w:r w:rsidRPr="00D6071D">
        <w:rPr>
          <w:rFonts w:ascii="Garamond" w:hAnsi="Garamond" w:cs="Arial"/>
          <w:sz w:val="22"/>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14:paraId="08FC0D0A" w14:textId="77777777" w:rsidR="00D6071D" w:rsidRPr="00D6071D" w:rsidRDefault="00D6071D" w:rsidP="00D6071D">
      <w:pPr>
        <w:pStyle w:val="BodyTextIndent"/>
        <w:numPr>
          <w:ilvl w:val="0"/>
          <w:numId w:val="31"/>
        </w:numPr>
        <w:tabs>
          <w:tab w:val="clear" w:pos="851"/>
          <w:tab w:val="clear" w:pos="4253"/>
          <w:tab w:val="clear" w:pos="7371"/>
        </w:tabs>
        <w:suppressAutoHyphens/>
        <w:spacing w:after="120"/>
        <w:jc w:val="both"/>
        <w:rPr>
          <w:rFonts w:ascii="Garamond" w:hAnsi="Garamond" w:cs="Arial"/>
          <w:sz w:val="22"/>
        </w:rPr>
      </w:pPr>
      <w:r w:rsidRPr="00D6071D">
        <w:rPr>
          <w:rFonts w:ascii="Garamond" w:hAnsi="Garamond" w:cs="Arial"/>
          <w:sz w:val="22"/>
        </w:rPr>
        <w:t>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závazku dle předchozího odstavce tohoto článku.</w:t>
      </w:r>
    </w:p>
    <w:p w14:paraId="488CE879" w14:textId="77777777" w:rsidR="00D6071D" w:rsidRDefault="00D6071D" w:rsidP="00D6071D">
      <w:pPr>
        <w:pStyle w:val="BodyTextIndent"/>
        <w:numPr>
          <w:ilvl w:val="0"/>
          <w:numId w:val="31"/>
        </w:numPr>
        <w:tabs>
          <w:tab w:val="clear" w:pos="851"/>
          <w:tab w:val="clear" w:pos="4253"/>
          <w:tab w:val="clear" w:pos="7371"/>
        </w:tabs>
        <w:suppressAutoHyphens/>
        <w:jc w:val="both"/>
        <w:rPr>
          <w:rFonts w:ascii="Garamond" w:hAnsi="Garamond" w:cs="Arial"/>
          <w:sz w:val="22"/>
        </w:rPr>
      </w:pPr>
      <w:r w:rsidRPr="00D6071D">
        <w:rPr>
          <w:rFonts w:ascii="Garamond" w:hAnsi="Garamond" w:cs="Arial"/>
          <w:sz w:val="22"/>
        </w:rPr>
        <w:t>Závazky smluvních stran uvedené v tomto článku trvají i po skončení této smlouvy.</w:t>
      </w:r>
    </w:p>
    <w:p w14:paraId="60BF561D" w14:textId="77777777" w:rsidR="00D6071D" w:rsidRDefault="00D6071D" w:rsidP="00D6071D">
      <w:pPr>
        <w:pStyle w:val="BodyTextIndent"/>
        <w:tabs>
          <w:tab w:val="clear" w:pos="851"/>
          <w:tab w:val="clear" w:pos="4253"/>
          <w:tab w:val="clear" w:pos="7371"/>
        </w:tabs>
        <w:suppressAutoHyphens/>
        <w:ind w:left="340"/>
        <w:jc w:val="both"/>
        <w:rPr>
          <w:rFonts w:ascii="Garamond" w:hAnsi="Garamond" w:cs="Arial"/>
          <w:sz w:val="22"/>
        </w:rPr>
      </w:pPr>
    </w:p>
    <w:p w14:paraId="27578B20" w14:textId="77777777" w:rsidR="00D6071D" w:rsidRPr="00C06612" w:rsidRDefault="00D6071D" w:rsidP="00D6071D">
      <w:pPr>
        <w:pStyle w:val="NormalWeb"/>
        <w:spacing w:before="0" w:after="0"/>
        <w:jc w:val="center"/>
        <w:rPr>
          <w:rFonts w:ascii="Arial" w:hAnsi="Arial" w:cs="Arial"/>
          <w:b/>
          <w:sz w:val="22"/>
          <w:szCs w:val="22"/>
        </w:rPr>
      </w:pPr>
      <w:r w:rsidRPr="00C06612">
        <w:rPr>
          <w:rFonts w:ascii="Arial" w:hAnsi="Arial" w:cs="Arial"/>
          <w:b/>
          <w:sz w:val="22"/>
          <w:szCs w:val="22"/>
        </w:rPr>
        <w:t>Článek XI.</w:t>
      </w:r>
    </w:p>
    <w:p w14:paraId="64811660" w14:textId="77777777" w:rsidR="00D6071D" w:rsidRPr="00C06612" w:rsidRDefault="00D6071D" w:rsidP="00D6071D">
      <w:pPr>
        <w:pStyle w:val="NormalWeb"/>
        <w:spacing w:before="0" w:after="120"/>
        <w:jc w:val="center"/>
        <w:rPr>
          <w:rFonts w:ascii="Arial" w:hAnsi="Arial" w:cs="Arial"/>
          <w:b/>
          <w:sz w:val="22"/>
          <w:szCs w:val="22"/>
        </w:rPr>
      </w:pPr>
      <w:r w:rsidRPr="00C06612">
        <w:rPr>
          <w:rFonts w:ascii="Arial" w:hAnsi="Arial" w:cs="Arial"/>
          <w:b/>
          <w:sz w:val="22"/>
          <w:szCs w:val="22"/>
        </w:rPr>
        <w:t>Odstoupení od smlouvy</w:t>
      </w:r>
    </w:p>
    <w:p w14:paraId="47445337" w14:textId="77777777" w:rsidR="00D6071D" w:rsidRPr="00D6071D" w:rsidRDefault="00D6071D" w:rsidP="00D6071D">
      <w:pPr>
        <w:pStyle w:val="ListParagraph"/>
        <w:numPr>
          <w:ilvl w:val="0"/>
          <w:numId w:val="32"/>
        </w:numPr>
        <w:spacing w:after="120" w:line="240" w:lineRule="auto"/>
        <w:ind w:left="357" w:hanging="357"/>
        <w:jc w:val="both"/>
        <w:rPr>
          <w:rFonts w:ascii="Garamond" w:hAnsi="Garamond" w:cs="Arial"/>
        </w:rPr>
      </w:pPr>
      <w:r w:rsidRPr="00D6071D">
        <w:rPr>
          <w:rFonts w:ascii="Garamond" w:hAnsi="Garamond" w:cs="Arial"/>
        </w:rPr>
        <w:t xml:space="preserve">Každá ze smluvních stran může od této smlouvy odstoupit v případech stanovených touto smlouvou nebo zákonem, zejména pak dle ustanovení § 1977 a násl. a § 2001 a násl. občanského zákoníku. </w:t>
      </w:r>
    </w:p>
    <w:p w14:paraId="233945DD" w14:textId="77777777" w:rsidR="00D6071D" w:rsidRPr="00D6071D" w:rsidRDefault="00D6071D" w:rsidP="00D6071D">
      <w:pPr>
        <w:numPr>
          <w:ilvl w:val="0"/>
          <w:numId w:val="32"/>
        </w:numPr>
        <w:spacing w:after="120" w:line="240" w:lineRule="auto"/>
        <w:ind w:left="357" w:hanging="357"/>
        <w:jc w:val="both"/>
        <w:rPr>
          <w:rFonts w:ascii="Garamond" w:hAnsi="Garamond" w:cs="Arial"/>
        </w:rPr>
      </w:pPr>
      <w:r w:rsidRPr="00D6071D">
        <w:rPr>
          <w:rFonts w:ascii="Garamond" w:hAnsi="Garamond" w:cs="Arial"/>
        </w:rPr>
        <w:t>Pro účely této smlouvy se za podstatné porušení smluvních povinností považuje:</w:t>
      </w:r>
    </w:p>
    <w:p w14:paraId="673A03CD" w14:textId="77777777" w:rsidR="00D6071D" w:rsidRPr="00D6071D" w:rsidRDefault="00D6071D" w:rsidP="00D6071D">
      <w:pPr>
        <w:pStyle w:val="ListParagraph"/>
        <w:numPr>
          <w:ilvl w:val="0"/>
          <w:numId w:val="33"/>
        </w:numPr>
        <w:tabs>
          <w:tab w:val="left" w:pos="360"/>
        </w:tabs>
        <w:spacing w:after="120" w:line="240" w:lineRule="auto"/>
        <w:ind w:left="1077" w:hanging="357"/>
        <w:jc w:val="both"/>
        <w:rPr>
          <w:rFonts w:ascii="Garamond" w:hAnsi="Garamond" w:cs="Arial"/>
        </w:rPr>
      </w:pPr>
      <w:r w:rsidRPr="00D6071D">
        <w:rPr>
          <w:rFonts w:ascii="Garamond" w:hAnsi="Garamond" w:cs="Arial"/>
        </w:rPr>
        <w:t>prodlení zhotovitele s řádným zahájením delší než 10 dní, nebo</w:t>
      </w:r>
    </w:p>
    <w:p w14:paraId="37B0CB7B" w14:textId="77777777" w:rsidR="00D6071D" w:rsidRPr="00D6071D" w:rsidRDefault="00D6071D" w:rsidP="00D6071D">
      <w:pPr>
        <w:pStyle w:val="ListParagraph"/>
        <w:numPr>
          <w:ilvl w:val="0"/>
          <w:numId w:val="33"/>
        </w:numPr>
        <w:tabs>
          <w:tab w:val="left" w:pos="360"/>
        </w:tabs>
        <w:spacing w:after="120" w:line="240" w:lineRule="auto"/>
        <w:ind w:left="1077" w:hanging="357"/>
        <w:jc w:val="both"/>
        <w:rPr>
          <w:rFonts w:ascii="Garamond" w:hAnsi="Garamond" w:cs="Arial"/>
        </w:rPr>
      </w:pPr>
      <w:r w:rsidRPr="00D6071D">
        <w:rPr>
          <w:rFonts w:ascii="Garamond" w:hAnsi="Garamond" w:cs="Arial"/>
        </w:rPr>
        <w:t>prodlení zhotovitele s řádným provedením díla o více než 20 dní, nebo</w:t>
      </w:r>
    </w:p>
    <w:p w14:paraId="147AF8C4" w14:textId="77777777" w:rsidR="00D6071D" w:rsidRPr="00D6071D" w:rsidRDefault="00D6071D" w:rsidP="00D6071D">
      <w:pPr>
        <w:pStyle w:val="ListParagraph"/>
        <w:numPr>
          <w:ilvl w:val="0"/>
          <w:numId w:val="33"/>
        </w:numPr>
        <w:tabs>
          <w:tab w:val="left" w:pos="360"/>
        </w:tabs>
        <w:spacing w:after="120" w:line="240" w:lineRule="auto"/>
        <w:ind w:left="1077" w:hanging="357"/>
        <w:contextualSpacing w:val="0"/>
        <w:jc w:val="both"/>
        <w:rPr>
          <w:rFonts w:ascii="Garamond" w:hAnsi="Garamond" w:cs="Arial"/>
        </w:rPr>
      </w:pPr>
      <w:r w:rsidRPr="00D6071D">
        <w:rPr>
          <w:rFonts w:ascii="Garamond" w:hAnsi="Garamond" w:cs="Arial"/>
        </w:rPr>
        <w:t>prodlení zhotovitele s odstraněním vad o více než 10 dní.</w:t>
      </w:r>
    </w:p>
    <w:p w14:paraId="4CA62AD4" w14:textId="77777777" w:rsidR="00D6071D" w:rsidRPr="00D6071D" w:rsidRDefault="00D6071D" w:rsidP="00D6071D">
      <w:pPr>
        <w:pStyle w:val="ListParagraph"/>
        <w:numPr>
          <w:ilvl w:val="0"/>
          <w:numId w:val="32"/>
        </w:numPr>
        <w:spacing w:after="120" w:line="240" w:lineRule="auto"/>
        <w:ind w:left="357" w:hanging="357"/>
        <w:contextualSpacing w:val="0"/>
        <w:jc w:val="both"/>
        <w:rPr>
          <w:rFonts w:ascii="Garamond" w:hAnsi="Garamond" w:cs="Arial"/>
        </w:rPr>
      </w:pPr>
      <w:r w:rsidRPr="00D6071D">
        <w:rPr>
          <w:rFonts w:ascii="Garamond" w:hAnsi="Garamond" w:cs="Arial"/>
        </w:rPr>
        <w:t>Dále je objednatel oprávněn odstoupit od smlouvy je-li s přihlédnutím ke všem okolnostem zřejmé, že zhotovitel není schopen dokončit dílo, nebo je-li proti zhotoviteli vedeno insolvenční řízení, v němž bylo rozhodnuto, že zhotovitel je v úpadku.</w:t>
      </w:r>
    </w:p>
    <w:p w14:paraId="1DC5E6A0" w14:textId="77777777" w:rsidR="00D6071D" w:rsidRPr="00D6071D" w:rsidRDefault="00D6071D" w:rsidP="00D6071D">
      <w:pPr>
        <w:pStyle w:val="ListParagraph"/>
        <w:numPr>
          <w:ilvl w:val="0"/>
          <w:numId w:val="32"/>
        </w:numPr>
        <w:spacing w:after="120" w:line="240" w:lineRule="auto"/>
        <w:ind w:left="357" w:hanging="357"/>
        <w:contextualSpacing w:val="0"/>
        <w:jc w:val="both"/>
        <w:rPr>
          <w:rFonts w:ascii="Garamond" w:hAnsi="Garamond" w:cs="Tahoma"/>
          <w:sz w:val="20"/>
          <w:szCs w:val="20"/>
        </w:rPr>
      </w:pPr>
      <w:r w:rsidRPr="00D6071D">
        <w:rPr>
          <w:rFonts w:ascii="Garamond" w:hAnsi="Garamond" w:cs="Arial"/>
        </w:rPr>
        <w:t xml:space="preserve">Odstoupení od smlouvy musí být učiněno písemně a prokazatelně doručeno druhé smluvní straně, přičemž účinky odstoupení nastávají dnem doručení písemného oznámení o odstoupení od smlouvy příslušné smluvní straně. </w:t>
      </w:r>
    </w:p>
    <w:p w14:paraId="4C2D5946" w14:textId="77777777" w:rsidR="00D6071D" w:rsidRPr="00D6071D" w:rsidRDefault="00D6071D" w:rsidP="00D6071D">
      <w:pPr>
        <w:pStyle w:val="ListParagraph"/>
        <w:numPr>
          <w:ilvl w:val="0"/>
          <w:numId w:val="32"/>
        </w:numPr>
        <w:spacing w:after="120" w:line="240" w:lineRule="auto"/>
        <w:ind w:left="357" w:hanging="357"/>
        <w:contextualSpacing w:val="0"/>
        <w:jc w:val="both"/>
        <w:rPr>
          <w:rFonts w:ascii="Garamond" w:hAnsi="Garamond" w:cs="Arial"/>
        </w:rPr>
      </w:pPr>
      <w:r w:rsidRPr="00D6071D">
        <w:rPr>
          <w:rFonts w:ascii="Garamond" w:hAnsi="Garamond" w:cs="Arial"/>
        </w:rPr>
        <w:t>V případě oprávněného odstoupení od Smlouvy objednatel zhotoviteli uhradí prokazatelně, nezbytně a účelně vynaložené náklady na dosud řádně provedené práce, jejichž výsledek je zhotovitel v takovém případě objednateli povinen odevzdat. V případě oprávněného odstoupení od smlouvy objednatelem vznikají objednateli vůči zhotoviteli nároky na úhradu vícenákladů vynaložených na dokončení celého díla a na náhradu škody vzniklé prodloužením termínu jeho dokončení nebo vzniklou z jiného důvodu, a tyto své nároky (pohledávky) je objednatel oprávněn započíst na úhradu uvedených nákladů zhotovitele na dosud řádně provedené práce.</w:t>
      </w:r>
    </w:p>
    <w:p w14:paraId="02C6A168" w14:textId="77777777" w:rsidR="00D6071D" w:rsidRDefault="00D6071D" w:rsidP="007D7DB8">
      <w:pPr>
        <w:pStyle w:val="ListParagraph"/>
        <w:numPr>
          <w:ilvl w:val="0"/>
          <w:numId w:val="31"/>
        </w:numPr>
        <w:suppressAutoHyphens/>
        <w:spacing w:after="120" w:line="240" w:lineRule="auto"/>
        <w:jc w:val="both"/>
        <w:rPr>
          <w:rFonts w:ascii="Garamond" w:hAnsi="Garamond" w:cs="Arial"/>
        </w:rPr>
      </w:pPr>
      <w:r w:rsidRPr="00D6071D">
        <w:rPr>
          <w:rFonts w:ascii="Garamond" w:hAnsi="Garamond" w:cs="Arial"/>
        </w:rPr>
        <w:t xml:space="preserve">Odstoupením od smlouvy není dotčena platnost kteréhokoliv ustanovení smlouvy, jež má výslovně či ve svých důsledcích zůstat v platnosti i po zániku smlouvy, zejména závazku mlčenlivosti </w:t>
      </w:r>
      <w:r w:rsidRPr="00D6071D">
        <w:rPr>
          <w:rFonts w:ascii="Garamond" w:hAnsi="Garamond" w:cs="Arial"/>
        </w:rPr>
        <w:br/>
        <w:t>a ochrany informací, zajištění a utvrzení závazků.</w:t>
      </w:r>
    </w:p>
    <w:p w14:paraId="192AD77E" w14:textId="77777777" w:rsidR="0041058B" w:rsidRDefault="0041058B">
      <w:pPr>
        <w:rPr>
          <w:rFonts w:ascii="Garamond" w:hAnsi="Garamond" w:cs="Arial"/>
        </w:rPr>
      </w:pPr>
      <w:r>
        <w:rPr>
          <w:rFonts w:ascii="Garamond" w:hAnsi="Garamond" w:cs="Arial"/>
        </w:rPr>
        <w:br w:type="page"/>
      </w:r>
    </w:p>
    <w:p w14:paraId="1B99C5E9" w14:textId="77777777" w:rsidR="0041058B" w:rsidRDefault="0041058B" w:rsidP="0041058B">
      <w:pPr>
        <w:pStyle w:val="ListParagraph"/>
        <w:suppressAutoHyphens/>
        <w:spacing w:after="120" w:line="240" w:lineRule="auto"/>
        <w:ind w:left="340"/>
        <w:jc w:val="both"/>
        <w:rPr>
          <w:rFonts w:ascii="Garamond" w:hAnsi="Garamond" w:cs="Arial"/>
        </w:rPr>
      </w:pPr>
    </w:p>
    <w:p w14:paraId="754A2A8C" w14:textId="77777777" w:rsidR="0041058B" w:rsidRPr="00C06612" w:rsidRDefault="0041058B" w:rsidP="0041058B">
      <w:pPr>
        <w:pStyle w:val="NormalWeb"/>
        <w:spacing w:before="0" w:after="0"/>
        <w:jc w:val="center"/>
        <w:rPr>
          <w:rFonts w:ascii="Arial" w:hAnsi="Arial" w:cs="Arial"/>
          <w:sz w:val="22"/>
          <w:szCs w:val="22"/>
        </w:rPr>
      </w:pPr>
      <w:r w:rsidRPr="00C06612">
        <w:rPr>
          <w:rFonts w:ascii="Arial" w:hAnsi="Arial" w:cs="Arial"/>
          <w:b/>
          <w:sz w:val="22"/>
          <w:szCs w:val="22"/>
        </w:rPr>
        <w:t>Článek XII</w:t>
      </w:r>
      <w:r w:rsidRPr="00C06612">
        <w:rPr>
          <w:rFonts w:ascii="Arial" w:hAnsi="Arial" w:cs="Arial"/>
          <w:sz w:val="22"/>
          <w:szCs w:val="22"/>
        </w:rPr>
        <w:t xml:space="preserve">. </w:t>
      </w:r>
    </w:p>
    <w:p w14:paraId="394F31D3" w14:textId="77777777" w:rsidR="0041058B" w:rsidRPr="00C06612" w:rsidRDefault="0041058B" w:rsidP="0041058B">
      <w:pPr>
        <w:pStyle w:val="BodyTextIndent"/>
        <w:ind w:left="0"/>
        <w:jc w:val="center"/>
        <w:rPr>
          <w:rFonts w:ascii="Arial" w:hAnsi="Arial" w:cs="Arial"/>
          <w:b/>
        </w:rPr>
      </w:pPr>
      <w:r w:rsidRPr="00C06612">
        <w:rPr>
          <w:rFonts w:ascii="Arial" w:hAnsi="Arial" w:cs="Arial"/>
          <w:b/>
        </w:rPr>
        <w:t>Ostatní ujednání</w:t>
      </w:r>
    </w:p>
    <w:p w14:paraId="2E3733F6" w14:textId="77777777" w:rsidR="0041058B" w:rsidRPr="0041058B"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6D122B6" w14:textId="77777777" w:rsidR="0041058B" w:rsidRPr="0041058B"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 xml:space="preserve">Zhotovitel je odpovědný za dodržování předpisů v oblasti bezpečnosti práce, ochrany zdraví </w:t>
      </w:r>
      <w:r w:rsidRPr="0041058B">
        <w:rPr>
          <w:rFonts w:ascii="Garamond" w:hAnsi="Garamond" w:cs="Arial"/>
          <w:sz w:val="22"/>
          <w:szCs w:val="22"/>
        </w:rPr>
        <w:br/>
        <w:t>a požární ochrany. Provádí účinná protipožární opatření vyplývající z povahy vlastních prací.</w:t>
      </w:r>
    </w:p>
    <w:p w14:paraId="702D5863" w14:textId="77777777" w:rsidR="0041058B" w:rsidRPr="0041058B"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Zhotovitel prohlašuje, že všichni jeho zaměstnanci jsou proškolení z BOZP a PO a zavazuje se, že po celou dobu provádění díla budou tyto předpisy dodržovány, zejména zákon č. 309/2006 Sb.,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zhotovitel plnou odpovědnost.</w:t>
      </w:r>
    </w:p>
    <w:p w14:paraId="16A4B79E" w14:textId="77777777" w:rsidR="0041058B" w:rsidRPr="0041058B"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 xml:space="preserve">Původcem odpadů spojených s prováděním díla ve smyslu § 4 zákona č. 185/2001 Sb., </w:t>
      </w:r>
      <w:r w:rsidRPr="0041058B">
        <w:rPr>
          <w:rFonts w:ascii="Garamond" w:hAnsi="Garamond" w:cs="Arial"/>
          <w:sz w:val="22"/>
          <w:szCs w:val="22"/>
        </w:rPr>
        <w:br/>
        <w:t>o odpadech a o změně dalších zákonů, ve znění pozdějších předpisů, je zhotovitel, který zajistí na své náklady jejich likvidaci.</w:t>
      </w:r>
    </w:p>
    <w:p w14:paraId="4824E05F" w14:textId="77777777" w:rsidR="0041058B" w:rsidRPr="0041058B"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 xml:space="preserve">Na veškerých písemnostech a korespondenci vztahující se k této smlouvě, zejména pak na faktuře, je zhotovitel povinen vždy uvést číslo této smlouvy. </w:t>
      </w:r>
    </w:p>
    <w:p w14:paraId="49C06A49" w14:textId="77777777" w:rsidR="00C60947" w:rsidRDefault="0041058B" w:rsidP="0041058B">
      <w:pPr>
        <w:pStyle w:val="NormalWeb"/>
        <w:numPr>
          <w:ilvl w:val="0"/>
          <w:numId w:val="35"/>
        </w:numPr>
        <w:spacing w:before="0" w:after="120"/>
        <w:jc w:val="both"/>
        <w:rPr>
          <w:rFonts w:ascii="Garamond" w:hAnsi="Garamond" w:cs="Arial"/>
          <w:sz w:val="22"/>
          <w:szCs w:val="22"/>
        </w:rPr>
      </w:pPr>
      <w:r w:rsidRPr="0041058B">
        <w:rPr>
          <w:rFonts w:ascii="Garamond" w:hAnsi="Garamond" w:cs="Arial"/>
          <w:sz w:val="22"/>
          <w:szCs w:val="22"/>
        </w:rPr>
        <w:t>Zhotovitel je oprávněn započíst jakoukoliv svou pohledávku, která mu vznikne z této smlouvy a/nebo v souvislosti s ní, proti pohledávce objednatele pouze na základě a v rozsahu předchozího písemného souhlasu objednatele. Zhotovitel je dále oprávněn postoupit jakékoliv své právo a/nebo jakoukoliv svou pohledávku za objednatelem, jež mu vznikne z této smlouvy a/nebo v souvislosti s ní, na kteroukoliv třetí osobu pouze na základě a v rozsahu předchozího písemného souhlasu objednatele. Zhotovitel je však oprávněn i bez souhlasu Objednatele postoupit svou pohledávku za objednatelem, která mu vznikne z této smlouvy a/nebo v souvislosti s ní, na banku nebo pobočku zahraniční banky v České republice, která je na území České republiky oprávněna vykonávat bankovní činnost podle zákona č. 21/1992 Sb., o bankách, ve znění pozdějších předpisů. Jako podmínka platnosti postoupení dle předchozí věty se však sjednává, že Zhotovitel v příslušné písemné smlouvě upravující postoupení pohledávky uzavřené s příslušnou bankou nebo pobočkou zahraniční banky (jakožto postupníkem) sjedná, že jakékoliv další postoupení pohledávky je možné pouze na základě a v rozsahu předchozího písemného souhlasu objednatele, jinak bude neplatné.</w:t>
      </w:r>
    </w:p>
    <w:p w14:paraId="75BA6130" w14:textId="77777777" w:rsidR="0041058B" w:rsidRPr="00C06612" w:rsidRDefault="0041058B" w:rsidP="0041058B">
      <w:pPr>
        <w:pStyle w:val="BodyTextIndent"/>
        <w:ind w:left="0"/>
        <w:jc w:val="center"/>
        <w:rPr>
          <w:rFonts w:ascii="Arial" w:hAnsi="Arial" w:cs="Arial"/>
          <w:b/>
        </w:rPr>
      </w:pPr>
      <w:r w:rsidRPr="00C06612">
        <w:rPr>
          <w:rFonts w:ascii="Arial" w:hAnsi="Arial" w:cs="Arial"/>
          <w:b/>
        </w:rPr>
        <w:t>Článek XIII.</w:t>
      </w:r>
    </w:p>
    <w:p w14:paraId="0A2F5325" w14:textId="77777777" w:rsidR="0041058B" w:rsidRPr="00C06612" w:rsidRDefault="0041058B" w:rsidP="0041058B">
      <w:pPr>
        <w:pStyle w:val="BodyTextIndent"/>
        <w:ind w:left="0"/>
        <w:jc w:val="center"/>
        <w:rPr>
          <w:rFonts w:ascii="Arial" w:hAnsi="Arial" w:cs="Arial"/>
          <w:b/>
        </w:rPr>
      </w:pPr>
      <w:r w:rsidRPr="00C06612">
        <w:rPr>
          <w:rFonts w:ascii="Arial" w:hAnsi="Arial" w:cs="Arial"/>
          <w:b/>
        </w:rPr>
        <w:t>Závěrečná ustanovení</w:t>
      </w:r>
    </w:p>
    <w:p w14:paraId="3E4F8A63"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Smluvní strany se dohodly na tom, že ustanovení § 1740 odst. 3 občanského zákoníku se nepoužijí, resp. vylučují možnost přijetí návrhu smlouvy (nabídky) s dodatkem nebo odchylkou.</w:t>
      </w:r>
    </w:p>
    <w:p w14:paraId="0C7CDE2C"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pověřených osob nebo jejich kontaktních údajů, uvedených odstavcích 8. a 9. tohoto článku, kdy stačí písemné oznámení zaslané druhé smluvní straně. Jakákoliv ústní ujednání při realizaci díla dle smlouvy, která nejsou písemně potvrzena oběma smluvními stranami, jsou právně neúčinná.</w:t>
      </w:r>
    </w:p>
    <w:p w14:paraId="2D63FF2C"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Tato smlouva a vztahy z této smlouvy vyplývající se řídí právním řádem České republiky, zejména příslušnými ustanoveními občanského zákoníku.</w:t>
      </w:r>
    </w:p>
    <w:p w14:paraId="704115DF"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Žádný závazek dle této smlouvy není fixním závazkem podle § 1980 občanského zákoníku.</w:t>
      </w:r>
    </w:p>
    <w:p w14:paraId="0BF0F284"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5947803" w14:textId="77777777" w:rsidR="0041058B" w:rsidRPr="0041058B" w:rsidRDefault="0041058B" w:rsidP="0041058B">
      <w:pPr>
        <w:pStyle w:val="NormalWeb"/>
        <w:numPr>
          <w:ilvl w:val="0"/>
          <w:numId w:val="36"/>
        </w:numPr>
        <w:spacing w:before="0" w:after="60"/>
        <w:ind w:left="425" w:hanging="425"/>
        <w:jc w:val="both"/>
        <w:rPr>
          <w:rFonts w:ascii="Garamond" w:hAnsi="Garamond" w:cs="Arial"/>
          <w:sz w:val="22"/>
          <w:szCs w:val="22"/>
        </w:rPr>
      </w:pPr>
      <w:r w:rsidRPr="0041058B">
        <w:rPr>
          <w:rFonts w:ascii="Garamond" w:hAnsi="Garamond" w:cs="Arial"/>
          <w:sz w:val="22"/>
          <w:szCs w:val="22"/>
        </w:rPr>
        <w:lastRenderedPageBreak/>
        <w:t xml:space="preserve">Za objednatele jsou pověřeni k jednání ve věci plnění podmínek této smlouvy (včetně podpisu přísl. předávacího protokolu): </w:t>
      </w:r>
    </w:p>
    <w:p w14:paraId="1BCCDE90" w14:textId="41141CFA" w:rsidR="0041058B" w:rsidRPr="0041058B" w:rsidRDefault="00DD0A56" w:rsidP="0041058B">
      <w:pPr>
        <w:pStyle w:val="NormalWeb"/>
        <w:spacing w:before="0" w:after="120"/>
        <w:ind w:left="425"/>
        <w:jc w:val="both"/>
        <w:rPr>
          <w:rFonts w:ascii="Garamond" w:hAnsi="Garamond" w:cs="Arial"/>
          <w:sz w:val="22"/>
          <w:szCs w:val="22"/>
        </w:rPr>
      </w:pPr>
      <w:r>
        <w:rPr>
          <w:rFonts w:ascii="Garamond" w:hAnsi="Garamond" w:cs="Arial"/>
          <w:sz w:val="22"/>
          <w:szCs w:val="22"/>
        </w:rPr>
        <w:t>Ing. Michael Nohejl</w:t>
      </w:r>
      <w:r w:rsidR="0041058B" w:rsidRPr="0041058B">
        <w:rPr>
          <w:rFonts w:ascii="Garamond" w:hAnsi="Garamond" w:cs="Arial"/>
          <w:sz w:val="22"/>
          <w:szCs w:val="22"/>
        </w:rPr>
        <w:t xml:space="preserve">, </w:t>
      </w:r>
      <w:r>
        <w:rPr>
          <w:rFonts w:ascii="Garamond" w:hAnsi="Garamond" w:cs="Arial"/>
          <w:sz w:val="22"/>
          <w:szCs w:val="22"/>
        </w:rPr>
        <w:t>ředitel</w:t>
      </w:r>
      <w:r w:rsidR="0041058B" w:rsidRPr="0041058B">
        <w:rPr>
          <w:rFonts w:ascii="Garamond" w:hAnsi="Garamond" w:cs="Arial"/>
          <w:sz w:val="22"/>
          <w:szCs w:val="22"/>
        </w:rPr>
        <w:t>, tel.: +420</w:t>
      </w:r>
      <w:r>
        <w:rPr>
          <w:rFonts w:ascii="Garamond" w:hAnsi="Garamond" w:cs="Arial"/>
          <w:sz w:val="22"/>
          <w:szCs w:val="22"/>
        </w:rPr>
        <w:t> 728 640 260, michael.nohejl</w:t>
      </w:r>
      <w:r w:rsidR="003A4BB7">
        <w:rPr>
          <w:rFonts w:ascii="Garamond" w:hAnsi="Garamond" w:cs="Arial"/>
          <w:sz w:val="22"/>
          <w:szCs w:val="22"/>
        </w:rPr>
        <w:t>@algon</w:t>
      </w:r>
      <w:r>
        <w:rPr>
          <w:rFonts w:ascii="Garamond" w:hAnsi="Garamond" w:cs="Arial"/>
          <w:sz w:val="22"/>
          <w:szCs w:val="22"/>
        </w:rPr>
        <w:t>gabiony</w:t>
      </w:r>
      <w:bookmarkStart w:id="2" w:name="_GoBack"/>
      <w:bookmarkEnd w:id="2"/>
      <w:r w:rsidR="003A4BB7">
        <w:rPr>
          <w:rFonts w:ascii="Garamond" w:hAnsi="Garamond" w:cs="Arial"/>
          <w:sz w:val="22"/>
          <w:szCs w:val="22"/>
        </w:rPr>
        <w:t>.cz</w:t>
      </w:r>
    </w:p>
    <w:p w14:paraId="1D82FB21"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 xml:space="preserve">Za zhotovitele je/jsou pověřen/i k jednání ve věci plnění podmínek této smlouvy (včetně podpisu přísl. předávacího protokolu): </w:t>
      </w:r>
    </w:p>
    <w:p w14:paraId="44E8D909" w14:textId="77777777" w:rsidR="0041058B" w:rsidRPr="0041058B" w:rsidRDefault="0041058B" w:rsidP="0041058B">
      <w:pPr>
        <w:pStyle w:val="NormalWeb"/>
        <w:spacing w:before="0" w:after="120"/>
        <w:ind w:left="425"/>
        <w:jc w:val="both"/>
        <w:rPr>
          <w:rFonts w:ascii="Garamond" w:hAnsi="Garamond" w:cs="Arial"/>
          <w:sz w:val="22"/>
          <w:szCs w:val="22"/>
        </w:rPr>
      </w:pPr>
      <w:r w:rsidRPr="0041058B">
        <w:rPr>
          <w:rFonts w:ascii="Garamond" w:hAnsi="Garamond" w:cs="Arial"/>
          <w:sz w:val="22"/>
          <w:szCs w:val="22"/>
          <w:highlight w:val="yellow"/>
        </w:rPr>
        <w:t>……………..</w:t>
      </w:r>
      <w:r w:rsidRPr="0041058B">
        <w:rPr>
          <w:rFonts w:ascii="Garamond" w:hAnsi="Garamond" w:cs="Arial"/>
          <w:sz w:val="22"/>
          <w:szCs w:val="22"/>
        </w:rPr>
        <w:t xml:space="preserve">/Za zhotovitele bude ve všech věcech spojených s plněním této smlouvy jednat </w:t>
      </w:r>
      <w:r w:rsidRPr="0041058B">
        <w:rPr>
          <w:rFonts w:ascii="Garamond" w:hAnsi="Garamond" w:cs="Arial"/>
          <w:sz w:val="22"/>
          <w:szCs w:val="22"/>
          <w:highlight w:val="yellow"/>
        </w:rPr>
        <w:t>…………………….……….</w:t>
      </w:r>
      <w:r w:rsidRPr="0041058B">
        <w:rPr>
          <w:rFonts w:ascii="Garamond" w:hAnsi="Garamond" w:cs="Arial"/>
          <w:sz w:val="22"/>
          <w:szCs w:val="22"/>
        </w:rPr>
        <w:t>, tel. č.:  </w:t>
      </w:r>
      <w:r w:rsidRPr="0041058B">
        <w:rPr>
          <w:rFonts w:ascii="Garamond" w:hAnsi="Garamond" w:cs="Arial"/>
          <w:sz w:val="22"/>
          <w:szCs w:val="22"/>
          <w:highlight w:val="yellow"/>
        </w:rPr>
        <w:t>……………</w:t>
      </w:r>
      <w:r w:rsidRPr="0041058B">
        <w:rPr>
          <w:rFonts w:ascii="Garamond" w:hAnsi="Garamond" w:cs="Arial"/>
          <w:sz w:val="22"/>
          <w:szCs w:val="22"/>
        </w:rPr>
        <w:t xml:space="preserve">, e-mail: </w:t>
      </w:r>
      <w:r w:rsidRPr="0041058B">
        <w:rPr>
          <w:rFonts w:ascii="Garamond" w:hAnsi="Garamond" w:cs="Arial"/>
          <w:sz w:val="22"/>
          <w:szCs w:val="22"/>
          <w:highlight w:val="yellow"/>
        </w:rPr>
        <w:t>........................</w:t>
      </w:r>
    </w:p>
    <w:p w14:paraId="33DB0304"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Koordinátorem bezpečnosti a ochrany zdraví při práci na staveništi je: (</w:t>
      </w:r>
      <w:r w:rsidRPr="0041058B">
        <w:rPr>
          <w:rFonts w:ascii="Garamond" w:hAnsi="Garamond" w:cs="Arial"/>
          <w:i/>
          <w:sz w:val="22"/>
          <w:szCs w:val="22"/>
        </w:rPr>
        <w:t>doplní dodavatel před podpisem smlouvy</w:t>
      </w:r>
      <w:r w:rsidRPr="0041058B">
        <w:rPr>
          <w:rFonts w:ascii="Garamond" w:hAnsi="Garamond" w:cs="Arial"/>
          <w:sz w:val="22"/>
          <w:szCs w:val="22"/>
        </w:rPr>
        <w:t xml:space="preserve">), tel. č: ………………….. </w:t>
      </w:r>
    </w:p>
    <w:p w14:paraId="740F74A3"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 xml:space="preserve">Pro řešení sporů mezi smluvními stranami je příslušným soudem věcně a místně příslušný soud objednatele.         </w:t>
      </w:r>
    </w:p>
    <w:p w14:paraId="0FFA764C" w14:textId="77777777" w:rsidR="0041058B" w:rsidRPr="0041058B" w:rsidRDefault="0041058B" w:rsidP="0041058B">
      <w:pPr>
        <w:pStyle w:val="NormalWeb"/>
        <w:numPr>
          <w:ilvl w:val="0"/>
          <w:numId w:val="36"/>
        </w:numPr>
        <w:spacing w:before="0" w:after="120"/>
        <w:ind w:left="425" w:hanging="425"/>
        <w:jc w:val="both"/>
        <w:rPr>
          <w:rFonts w:ascii="Garamond" w:hAnsi="Garamond" w:cs="Arial"/>
          <w:sz w:val="22"/>
          <w:szCs w:val="22"/>
        </w:rPr>
      </w:pPr>
      <w:r w:rsidRPr="0041058B">
        <w:rPr>
          <w:rFonts w:ascii="Garamond" w:hAnsi="Garamond" w:cs="Arial"/>
          <w:sz w:val="22"/>
          <w:szCs w:val="22"/>
        </w:rPr>
        <w:t xml:space="preserve">Tato smlouva je vyhotovena ve dvou stejnopisech s platností originálu. Jedno vyhotovení obdrží zhotovitel a jedno vyhotovení obdrží objednatel. </w:t>
      </w:r>
    </w:p>
    <w:p w14:paraId="1698F670" w14:textId="77777777" w:rsidR="0041058B" w:rsidRPr="0041058B" w:rsidRDefault="0041058B" w:rsidP="0041058B">
      <w:pPr>
        <w:pStyle w:val="NormalWeb"/>
        <w:numPr>
          <w:ilvl w:val="0"/>
          <w:numId w:val="36"/>
        </w:numPr>
        <w:spacing w:before="120" w:after="120"/>
        <w:ind w:left="425" w:hanging="425"/>
        <w:jc w:val="both"/>
        <w:rPr>
          <w:rFonts w:ascii="Garamond" w:hAnsi="Garamond" w:cs="Arial"/>
          <w:sz w:val="22"/>
          <w:szCs w:val="22"/>
        </w:rPr>
      </w:pPr>
      <w:r w:rsidRPr="0041058B">
        <w:rPr>
          <w:rFonts w:ascii="Garamond" w:hAnsi="Garamond" w:cs="Arial"/>
          <w:sz w:val="22"/>
          <w:szCs w:val="22"/>
        </w:rPr>
        <w:t>Smluvní strany prohlašuji, že si smlouvu řádně přečetly a svůj souhlas s obsahem jejich jednotlivých ustanovení stvrzují svými podpisy.</w:t>
      </w:r>
    </w:p>
    <w:p w14:paraId="0532DC57" w14:textId="77777777" w:rsidR="0041058B" w:rsidRPr="0041058B" w:rsidRDefault="0041058B" w:rsidP="0041058B">
      <w:pPr>
        <w:pStyle w:val="NormalWeb"/>
        <w:numPr>
          <w:ilvl w:val="0"/>
          <w:numId w:val="36"/>
        </w:numPr>
        <w:spacing w:before="120" w:after="120"/>
        <w:ind w:left="425" w:hanging="425"/>
        <w:jc w:val="both"/>
        <w:rPr>
          <w:rFonts w:ascii="Garamond" w:hAnsi="Garamond" w:cs="Arial"/>
          <w:sz w:val="22"/>
          <w:szCs w:val="22"/>
        </w:rPr>
      </w:pPr>
      <w:r w:rsidRPr="0041058B">
        <w:rPr>
          <w:rFonts w:ascii="Garamond" w:hAnsi="Garamond" w:cs="Arial"/>
          <w:sz w:val="22"/>
          <w:szCs w:val="22"/>
        </w:rPr>
        <w:t>Nedílnou součástí této smlouvy jsou následující přílohy:</w:t>
      </w:r>
    </w:p>
    <w:p w14:paraId="0B3BAB2F" w14:textId="6DE2FC33" w:rsidR="0041058B" w:rsidRPr="0041058B" w:rsidRDefault="0041058B" w:rsidP="0041058B">
      <w:pPr>
        <w:pStyle w:val="NormalWeb"/>
        <w:spacing w:before="0" w:after="120"/>
        <w:ind w:left="426"/>
        <w:jc w:val="both"/>
        <w:rPr>
          <w:rFonts w:ascii="Garamond" w:hAnsi="Garamond" w:cs="Arial"/>
          <w:sz w:val="22"/>
          <w:szCs w:val="22"/>
        </w:rPr>
      </w:pPr>
      <w:r w:rsidRPr="0041058B">
        <w:rPr>
          <w:rFonts w:ascii="Garamond" w:hAnsi="Garamond" w:cs="Arial"/>
          <w:sz w:val="22"/>
          <w:szCs w:val="22"/>
        </w:rPr>
        <w:t>a) příloha č. 1 – Soupis stavebních prací, dodávek a služeb s výkazem výměr (soupis prací) – nedílnou součástí této přílohy je kopie cenové nabídky zhotovitele.</w:t>
      </w:r>
    </w:p>
    <w:p w14:paraId="52DF644D" w14:textId="77777777" w:rsidR="00AC4990" w:rsidRDefault="00AC4990" w:rsidP="000C7DB6">
      <w:pPr>
        <w:spacing w:after="120"/>
        <w:jc w:val="both"/>
        <w:rPr>
          <w:rFonts w:ascii="Garamond" w:hAnsi="Garamond"/>
        </w:rPr>
      </w:pPr>
    </w:p>
    <w:p w14:paraId="5F17B6B0" w14:textId="77777777" w:rsidR="00AC4990" w:rsidRDefault="00AC4990" w:rsidP="00AC4990">
      <w:pPr>
        <w:pStyle w:val="NormalWeb"/>
        <w:spacing w:before="120" w:after="120"/>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 </w:t>
      </w:r>
      <w:r>
        <w:rPr>
          <w:rFonts w:ascii="Arial" w:hAnsi="Arial" w:cs="Arial"/>
          <w:sz w:val="22"/>
          <w:szCs w:val="22"/>
          <w:highlight w:val="yellow"/>
        </w:rPr>
        <w:t>……………….</w:t>
      </w:r>
      <w:r>
        <w:rPr>
          <w:rFonts w:ascii="Arial" w:hAnsi="Arial" w:cs="Arial"/>
          <w:sz w:val="22"/>
          <w:szCs w:val="22"/>
        </w:rPr>
        <w:t xml:space="preserve">    dne: </w:t>
      </w:r>
      <w:r>
        <w:rPr>
          <w:rFonts w:ascii="Arial" w:hAnsi="Arial" w:cs="Arial"/>
          <w:sz w:val="22"/>
          <w:szCs w:val="22"/>
          <w:highlight w:val="yellow"/>
        </w:rPr>
        <w:t>…………</w:t>
      </w:r>
    </w:p>
    <w:p w14:paraId="2BC85A2D" w14:textId="77777777" w:rsidR="00AC4990" w:rsidRDefault="00AC4990" w:rsidP="00AC4990">
      <w:pPr>
        <w:pStyle w:val="NormalWeb"/>
        <w:spacing w:before="0" w:after="120"/>
        <w:jc w:val="both"/>
        <w:rPr>
          <w:rFonts w:ascii="Arial" w:hAnsi="Arial" w:cs="Arial"/>
          <w:sz w:val="22"/>
          <w:szCs w:val="22"/>
        </w:rPr>
      </w:pPr>
      <w:r>
        <w:rPr>
          <w:rFonts w:ascii="Arial" w:hAnsi="Arial" w:cs="Arial"/>
          <w:sz w:val="22"/>
          <w:szCs w:val="22"/>
        </w:rPr>
        <w:t>Objednatel: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Zhotovitel:</w:t>
      </w:r>
    </w:p>
    <w:p w14:paraId="40383AD4" w14:textId="77777777" w:rsidR="00AC4990" w:rsidRDefault="00AC4990" w:rsidP="00AC4990">
      <w:pPr>
        <w:spacing w:line="240" w:lineRule="auto"/>
        <w:ind w:hanging="2"/>
        <w:contextualSpacing/>
        <w:rPr>
          <w:rFonts w:ascii="Arial" w:hAnsi="Arial" w:cs="Arial"/>
        </w:rPr>
      </w:pPr>
      <w:bookmarkStart w:id="3" w:name="OLE_LINK2"/>
      <w:bookmarkStart w:id="4" w:name="OLE_LINK1"/>
    </w:p>
    <w:p w14:paraId="48359F9F" w14:textId="77777777" w:rsidR="00AC4990" w:rsidRDefault="00AC4990" w:rsidP="00AC4990">
      <w:pPr>
        <w:spacing w:line="240" w:lineRule="auto"/>
        <w:ind w:hanging="2"/>
        <w:contextualSpacing/>
        <w:rPr>
          <w:rFonts w:ascii="Arial" w:hAnsi="Arial" w:cs="Arial"/>
          <w:b/>
        </w:rPr>
      </w:pPr>
      <w:r>
        <w:rPr>
          <w:rFonts w:ascii="Arial" w:hAnsi="Arial" w:cs="Arial"/>
          <w:b/>
        </w:rPr>
        <w:t>ALGON, a.s.</w:t>
      </w:r>
    </w:p>
    <w:p w14:paraId="4C3970FA" w14:textId="77777777" w:rsidR="00AC4990" w:rsidRDefault="00AC4990" w:rsidP="00AC4990">
      <w:pPr>
        <w:spacing w:line="240" w:lineRule="auto"/>
        <w:ind w:hanging="2"/>
        <w:contextualSpacing/>
        <w:rPr>
          <w:rFonts w:ascii="Arial" w:hAnsi="Arial" w:cs="Arial"/>
        </w:rPr>
      </w:pPr>
    </w:p>
    <w:p w14:paraId="52AFF4F8" w14:textId="77777777" w:rsidR="00AC4990" w:rsidRDefault="00AC4990" w:rsidP="00AC4990">
      <w:pPr>
        <w:spacing w:line="240" w:lineRule="auto"/>
        <w:ind w:hanging="2"/>
        <w:contextualSpacing/>
        <w:rPr>
          <w:rFonts w:ascii="Arial" w:hAnsi="Arial" w:cs="Arial"/>
        </w:rPr>
      </w:pPr>
    </w:p>
    <w:p w14:paraId="4355B93E" w14:textId="77777777" w:rsidR="00AC4990" w:rsidRDefault="00AC4990" w:rsidP="00AC4990">
      <w:pPr>
        <w:spacing w:line="240" w:lineRule="auto"/>
        <w:ind w:hanging="2"/>
        <w:contextualSpacing/>
        <w:rPr>
          <w:rFonts w:ascii="Arial" w:hAnsi="Arial" w:cs="Arial"/>
        </w:rPr>
      </w:pPr>
    </w:p>
    <w:p w14:paraId="4AB04F9F" w14:textId="77777777" w:rsidR="00AC4990" w:rsidRDefault="00AC4990" w:rsidP="00AC4990">
      <w:pPr>
        <w:spacing w:line="240" w:lineRule="auto"/>
        <w:ind w:hanging="2"/>
        <w:contextualSpacing/>
        <w:rPr>
          <w:rFonts w:ascii="Arial" w:hAnsi="Arial" w:cs="Arial"/>
        </w:rPr>
      </w:pPr>
    </w:p>
    <w:p w14:paraId="68EB6744" w14:textId="77777777" w:rsidR="00AC4990" w:rsidRDefault="00AC4990" w:rsidP="00AC4990">
      <w:pPr>
        <w:spacing w:after="600" w:line="240" w:lineRule="auto"/>
        <w:contextualSpacing/>
        <w:rPr>
          <w:rFonts w:ascii="Arial" w:hAnsi="Arial" w:cs="Arial"/>
        </w:rPr>
      </w:pPr>
    </w:p>
    <w:p w14:paraId="29E59A1C" w14:textId="77777777" w:rsidR="00AC4990" w:rsidRDefault="00AC4990" w:rsidP="00AC4990">
      <w:pPr>
        <w:spacing w:line="240" w:lineRule="auto"/>
        <w:ind w:hanging="2"/>
        <w:contextualSpacing/>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highlight w:val="yellow"/>
        </w:rPr>
        <w:t>____________________</w:t>
      </w:r>
      <w:r>
        <w:rPr>
          <w:rFonts w:ascii="Arial" w:hAnsi="Arial" w:cs="Arial"/>
        </w:rPr>
        <w:t xml:space="preserve">   </w:t>
      </w:r>
    </w:p>
    <w:p w14:paraId="6855E80E" w14:textId="77777777" w:rsidR="00AC4990" w:rsidRDefault="002A232C" w:rsidP="00AC4990">
      <w:pPr>
        <w:spacing w:after="0" w:line="240" w:lineRule="auto"/>
        <w:ind w:firstLine="708"/>
        <w:contextualSpacing/>
        <w:rPr>
          <w:rFonts w:ascii="Arial" w:hAnsi="Arial" w:cs="Arial"/>
        </w:rPr>
      </w:pPr>
      <w:r>
        <w:rPr>
          <w:rFonts w:ascii="Arial" w:hAnsi="Arial" w:cs="Arial"/>
        </w:rPr>
        <w:t>Petr Študlar</w:t>
      </w:r>
      <w:r w:rsidR="00AC4990">
        <w:rPr>
          <w:rFonts w:ascii="Arial" w:hAnsi="Arial" w:cs="Arial"/>
        </w:rPr>
        <w:t xml:space="preserve">               </w:t>
      </w:r>
      <w:r w:rsidR="00AC4990">
        <w:rPr>
          <w:rFonts w:ascii="Arial" w:hAnsi="Arial" w:cs="Arial"/>
        </w:rPr>
        <w:tab/>
      </w:r>
      <w:r w:rsidR="00AC4990">
        <w:rPr>
          <w:rFonts w:ascii="Arial" w:hAnsi="Arial" w:cs="Arial"/>
        </w:rPr>
        <w:tab/>
      </w:r>
      <w:r w:rsidR="00AC4990">
        <w:rPr>
          <w:rFonts w:ascii="Arial" w:hAnsi="Arial" w:cs="Arial"/>
        </w:rPr>
        <w:tab/>
      </w:r>
      <w:r w:rsidR="00AC4990">
        <w:rPr>
          <w:rFonts w:ascii="Arial" w:hAnsi="Arial" w:cs="Arial"/>
        </w:rPr>
        <w:tab/>
        <w:t xml:space="preserve">                  </w:t>
      </w:r>
      <w:r w:rsidR="00AC4990">
        <w:rPr>
          <w:rFonts w:ascii="Arial" w:hAnsi="Arial"/>
          <w:i/>
        </w:rPr>
        <w:t>oprávněná osoba zhotovitele</w:t>
      </w:r>
    </w:p>
    <w:p w14:paraId="42B450A8" w14:textId="77777777" w:rsidR="00AC4990" w:rsidRDefault="00AC4990" w:rsidP="00AC4990">
      <w:pPr>
        <w:spacing w:after="0" w:line="240" w:lineRule="auto"/>
        <w:contextualSpacing/>
      </w:pPr>
      <w:r>
        <w:rPr>
          <w:rFonts w:ascii="Arial" w:hAnsi="Arial" w:cs="Arial"/>
        </w:rPr>
        <w:t xml:space="preserve">       </w:t>
      </w:r>
      <w:bookmarkEnd w:id="3"/>
      <w:bookmarkEnd w:id="4"/>
      <w:r w:rsidR="002A232C">
        <w:rPr>
          <w:rFonts w:ascii="Arial" w:hAnsi="Arial" w:cs="Arial"/>
        </w:rPr>
        <w:t>Předseda představenstva</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p>
    <w:p w14:paraId="1A870245" w14:textId="77777777" w:rsidR="00AC4990" w:rsidRDefault="00AC4990" w:rsidP="000C7DB6">
      <w:pPr>
        <w:spacing w:after="120"/>
        <w:jc w:val="both"/>
        <w:rPr>
          <w:rFonts w:ascii="Garamond" w:hAnsi="Garamond"/>
        </w:rPr>
      </w:pPr>
    </w:p>
    <w:p w14:paraId="486EBE3F" w14:textId="77777777" w:rsidR="00200103" w:rsidRDefault="00200103" w:rsidP="000C7DB6">
      <w:pPr>
        <w:spacing w:after="120"/>
        <w:jc w:val="both"/>
        <w:rPr>
          <w:rFonts w:ascii="Garamond" w:hAnsi="Garamond"/>
        </w:rPr>
      </w:pPr>
    </w:p>
    <w:p w14:paraId="052E6EAB" w14:textId="77777777" w:rsidR="00481672" w:rsidRPr="0001562E" w:rsidRDefault="00481672" w:rsidP="007C56BF">
      <w:pPr>
        <w:tabs>
          <w:tab w:val="left" w:pos="851"/>
          <w:tab w:val="left" w:pos="4253"/>
          <w:tab w:val="left" w:pos="7371"/>
        </w:tabs>
        <w:rPr>
          <w:rFonts w:ascii="Garamond" w:hAnsi="Garamond"/>
        </w:rPr>
      </w:pPr>
    </w:p>
    <w:sectPr w:rsidR="00481672" w:rsidRPr="0001562E" w:rsidSect="008F584B">
      <w:footerReference w:type="default" r:id="rId10"/>
      <w:headerReference w:type="first" r:id="rId1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cie.vrzakova" w:date="2020-01-15T09:48:00Z" w:initials="l">
    <w:p w14:paraId="28D53FA9" w14:textId="77777777" w:rsidR="00F95548" w:rsidRDefault="00F95548">
      <w:pPr>
        <w:pStyle w:val="CommentText"/>
      </w:pPr>
      <w:r>
        <w:rPr>
          <w:rStyle w:val="CommentReference"/>
        </w:rPr>
        <w:annotationRef/>
      </w:r>
      <w:r>
        <w:t xml:space="preserve">Obávám se, že mnoho firem na placení 1 fakturou nepřistoupí… není to za málo peněz, ale je to jen moje domněnka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53F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AFBB" w14:textId="77777777" w:rsidR="00064C31" w:rsidRDefault="00064C31">
      <w:pPr>
        <w:spacing w:after="0" w:line="240" w:lineRule="auto"/>
      </w:pPr>
      <w:r>
        <w:separator/>
      </w:r>
    </w:p>
  </w:endnote>
  <w:endnote w:type="continuationSeparator" w:id="0">
    <w:p w14:paraId="283B8008" w14:textId="77777777" w:rsidR="00064C31" w:rsidRDefault="0006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658665245"/>
      <w:docPartObj>
        <w:docPartGallery w:val="Page Numbers (Bottom of Page)"/>
        <w:docPartUnique/>
      </w:docPartObj>
    </w:sdtPr>
    <w:sdtEndPr/>
    <w:sdtContent>
      <w:p w14:paraId="54752DB8" w14:textId="1BEDA73C" w:rsidR="008F584B" w:rsidRPr="008F584B" w:rsidRDefault="000E22A4">
        <w:pPr>
          <w:pStyle w:val="Footer"/>
          <w:jc w:val="center"/>
          <w:rPr>
            <w:rFonts w:ascii="Garamond" w:hAnsi="Garamond"/>
          </w:rPr>
        </w:pPr>
        <w:r w:rsidRPr="008F584B">
          <w:rPr>
            <w:rFonts w:ascii="Garamond" w:hAnsi="Garamond"/>
          </w:rPr>
          <w:fldChar w:fldCharType="begin"/>
        </w:r>
        <w:r w:rsidRPr="008F584B">
          <w:rPr>
            <w:rFonts w:ascii="Garamond" w:hAnsi="Garamond"/>
          </w:rPr>
          <w:instrText>PAGE   \* MERGEFORMAT</w:instrText>
        </w:r>
        <w:r w:rsidRPr="008F584B">
          <w:rPr>
            <w:rFonts w:ascii="Garamond" w:hAnsi="Garamond"/>
          </w:rPr>
          <w:fldChar w:fldCharType="separate"/>
        </w:r>
        <w:r w:rsidR="00D20A01">
          <w:rPr>
            <w:rFonts w:ascii="Garamond" w:hAnsi="Garamond"/>
            <w:noProof/>
          </w:rPr>
          <w:t>5</w:t>
        </w:r>
        <w:r w:rsidRPr="008F584B">
          <w:rPr>
            <w:rFonts w:ascii="Garamond" w:hAnsi="Garamond"/>
          </w:rPr>
          <w:fldChar w:fldCharType="end"/>
        </w:r>
      </w:p>
    </w:sdtContent>
  </w:sdt>
  <w:p w14:paraId="2E67DD36" w14:textId="77777777" w:rsidR="008F584B" w:rsidRPr="008F584B" w:rsidRDefault="00064C31">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C8E4" w14:textId="77777777" w:rsidR="00064C31" w:rsidRDefault="00064C31">
      <w:pPr>
        <w:spacing w:after="0" w:line="240" w:lineRule="auto"/>
      </w:pPr>
      <w:r>
        <w:separator/>
      </w:r>
    </w:p>
  </w:footnote>
  <w:footnote w:type="continuationSeparator" w:id="0">
    <w:p w14:paraId="68D41B6D" w14:textId="77777777" w:rsidR="00064C31" w:rsidRDefault="0006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D7F3" w14:textId="77777777" w:rsidR="00006685" w:rsidRDefault="00006685" w:rsidP="00006685">
    <w:pPr>
      <w:pStyle w:val="Header"/>
      <w:tabs>
        <w:tab w:val="clear" w:pos="4536"/>
        <w:tab w:val="clear" w:pos="9072"/>
        <w:tab w:val="left" w:pos="708"/>
      </w:tabs>
      <w:jc w:val="both"/>
    </w:pPr>
    <w:r>
      <w:tab/>
    </w:r>
    <w:r>
      <w:tab/>
    </w:r>
    <w:r>
      <w:tab/>
    </w:r>
    <w:r>
      <w:tab/>
    </w:r>
    <w:r>
      <w:tab/>
    </w:r>
    <w:r>
      <w:tab/>
    </w:r>
    <w:r>
      <w:tab/>
    </w:r>
    <w:r>
      <w:tab/>
    </w:r>
  </w:p>
  <w:p w14:paraId="7F7C2FAF" w14:textId="77777777" w:rsidR="00006685" w:rsidRDefault="00006685" w:rsidP="00006685">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5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440C"/>
    <w:multiLevelType w:val="multilevel"/>
    <w:tmpl w:val="A7FA9B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82D6107"/>
    <w:multiLevelType w:val="multilevel"/>
    <w:tmpl w:val="0FEAF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6843AB"/>
    <w:multiLevelType w:val="multilevel"/>
    <w:tmpl w:val="83E8C4E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9E70B9"/>
    <w:multiLevelType w:val="multilevel"/>
    <w:tmpl w:val="8B1ADB62"/>
    <w:lvl w:ilvl="0">
      <w:start w:val="1"/>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823E0F"/>
    <w:multiLevelType w:val="multilevel"/>
    <w:tmpl w:val="11206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E87CF3"/>
    <w:multiLevelType w:val="multilevel"/>
    <w:tmpl w:val="02060862"/>
    <w:lvl w:ilvl="0">
      <w:start w:val="1"/>
      <w:numFmt w:val="decimal"/>
      <w:lvlText w:val="%1."/>
      <w:lvlJc w:val="left"/>
      <w:pPr>
        <w:ind w:left="72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7" w15:restartNumberingAfterBreak="0">
    <w:nsid w:val="2139390B"/>
    <w:multiLevelType w:val="multilevel"/>
    <w:tmpl w:val="A7A841DA"/>
    <w:lvl w:ilvl="0">
      <w:start w:val="5"/>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3502F8"/>
    <w:multiLevelType w:val="hybridMultilevel"/>
    <w:tmpl w:val="E5220F26"/>
    <w:lvl w:ilvl="0" w:tplc="81AAFB36">
      <w:numFmt w:val="bullet"/>
      <w:lvlText w:val="-"/>
      <w:lvlJc w:val="left"/>
      <w:pPr>
        <w:ind w:left="76" w:hanging="360"/>
      </w:pPr>
      <w:rPr>
        <w:rFonts w:ascii="Arial" w:eastAsia="Times New Roman" w:hAnsi="Aria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9" w15:restartNumberingAfterBreak="0">
    <w:nsid w:val="2508592E"/>
    <w:multiLevelType w:val="multilevel"/>
    <w:tmpl w:val="19EE44DC"/>
    <w:lvl w:ilvl="0">
      <w:start w:val="1"/>
      <w:numFmt w:val="decimal"/>
      <w:lvlText w:val="%1."/>
      <w:lvlJc w:val="left"/>
      <w:pPr>
        <w:tabs>
          <w:tab w:val="num" w:pos="340"/>
        </w:tabs>
        <w:ind w:left="340" w:hanging="340"/>
      </w:pPr>
      <w:rPr>
        <w:rFonts w:ascii="Garamond" w:hAnsi="Garamond"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624A1B"/>
    <w:multiLevelType w:val="multilevel"/>
    <w:tmpl w:val="8B1ADB62"/>
    <w:lvl w:ilvl="0">
      <w:start w:val="1"/>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995787"/>
    <w:multiLevelType w:val="multilevel"/>
    <w:tmpl w:val="A7A841DA"/>
    <w:lvl w:ilvl="0">
      <w:start w:val="5"/>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A16D97"/>
    <w:multiLevelType w:val="hybridMultilevel"/>
    <w:tmpl w:val="36E434BC"/>
    <w:lvl w:ilvl="0" w:tplc="0D2A4136">
      <w:numFmt w:val="bullet"/>
      <w:lvlText w:val="-"/>
      <w:lvlJc w:val="left"/>
      <w:pPr>
        <w:ind w:left="785" w:hanging="360"/>
      </w:pPr>
      <w:rPr>
        <w:rFonts w:ascii="Cambria" w:eastAsia="Times New Roman" w:hAnsi="Cambria" w:cs="Arial" w:hint="default"/>
        <w:sz w:val="2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2DB662B2"/>
    <w:multiLevelType w:val="multilevel"/>
    <w:tmpl w:val="305A77F0"/>
    <w:lvl w:ilvl="0">
      <w:start w:val="1"/>
      <w:numFmt w:val="decimal"/>
      <w:lvlText w:val="%1."/>
      <w:lvlJc w:val="left"/>
      <w:pPr>
        <w:ind w:left="720" w:hanging="360"/>
      </w:pPr>
      <w:rPr>
        <w:rFonts w:ascii="Garamond" w:hAnsi="Garamond" w:hint="default"/>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2385A"/>
    <w:multiLevelType w:val="multilevel"/>
    <w:tmpl w:val="01903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765CE0"/>
    <w:multiLevelType w:val="multilevel"/>
    <w:tmpl w:val="19EE44DC"/>
    <w:lvl w:ilvl="0">
      <w:start w:val="1"/>
      <w:numFmt w:val="decimal"/>
      <w:lvlText w:val="%1."/>
      <w:lvlJc w:val="left"/>
      <w:pPr>
        <w:tabs>
          <w:tab w:val="num" w:pos="340"/>
        </w:tabs>
        <w:ind w:left="340" w:hanging="340"/>
      </w:pPr>
      <w:rPr>
        <w:rFonts w:ascii="Garamond" w:hAnsi="Garamond"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DA16D5"/>
    <w:multiLevelType w:val="multilevel"/>
    <w:tmpl w:val="8B1ADB62"/>
    <w:lvl w:ilvl="0">
      <w:start w:val="1"/>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CCD3C6A"/>
    <w:multiLevelType w:val="multilevel"/>
    <w:tmpl w:val="F21CC674"/>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18" w15:restartNumberingAfterBreak="0">
    <w:nsid w:val="40DA3E98"/>
    <w:multiLevelType w:val="hybridMultilevel"/>
    <w:tmpl w:val="060A2AD6"/>
    <w:lvl w:ilvl="0" w:tplc="6FFA449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F55C89"/>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4CA46D65"/>
    <w:multiLevelType w:val="multilevel"/>
    <w:tmpl w:val="2CAAF0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295D09"/>
    <w:multiLevelType w:val="multilevel"/>
    <w:tmpl w:val="0E6215CC"/>
    <w:lvl w:ilvl="0">
      <w:start w:val="4"/>
      <w:numFmt w:val="decimal"/>
      <w:lvlText w:val="%1."/>
      <w:lvlJc w:val="left"/>
      <w:pPr>
        <w:ind w:left="72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2" w15:restartNumberingAfterBreak="0">
    <w:nsid w:val="54895D6C"/>
    <w:multiLevelType w:val="multilevel"/>
    <w:tmpl w:val="8738EDA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B27D35"/>
    <w:multiLevelType w:val="multilevel"/>
    <w:tmpl w:val="7132EF42"/>
    <w:lvl w:ilvl="0">
      <w:start w:val="1"/>
      <w:numFmt w:val="decimal"/>
      <w:lvlText w:val="%1."/>
      <w:lvlJc w:val="left"/>
      <w:pPr>
        <w:tabs>
          <w:tab w:val="num" w:pos="720"/>
        </w:tabs>
        <w:ind w:left="720" w:hanging="360"/>
      </w:pPr>
      <w:rPr>
        <w:rFonts w:ascii="Arial" w:hAnsi="Arial"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7BF7F55"/>
    <w:multiLevelType w:val="hybridMultilevel"/>
    <w:tmpl w:val="8AC66948"/>
    <w:lvl w:ilvl="0" w:tplc="FCE687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B642BE"/>
    <w:multiLevelType w:val="multilevel"/>
    <w:tmpl w:val="9562776C"/>
    <w:lvl w:ilvl="0">
      <w:start w:val="1"/>
      <w:numFmt w:val="decimal"/>
      <w:lvlText w:val="%1."/>
      <w:lvlJc w:val="left"/>
      <w:pPr>
        <w:ind w:left="1060" w:hanging="360"/>
      </w:pPr>
      <w:rPr>
        <w:rFonts w:ascii="Arial" w:hAnsi="Arial"/>
        <w:b w:val="0"/>
        <w:sz w:val="22"/>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15:restartNumberingAfterBreak="0">
    <w:nsid w:val="5D5E22C5"/>
    <w:multiLevelType w:val="multilevel"/>
    <w:tmpl w:val="34E804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B863B7"/>
    <w:multiLevelType w:val="singleLevel"/>
    <w:tmpl w:val="69BA8E9E"/>
    <w:lvl w:ilvl="0">
      <w:start w:val="1"/>
      <w:numFmt w:val="decimal"/>
      <w:lvlText w:val="%1)"/>
      <w:lvlJc w:val="left"/>
      <w:pPr>
        <w:tabs>
          <w:tab w:val="num" w:pos="76"/>
        </w:tabs>
        <w:ind w:left="76" w:hanging="360"/>
      </w:pPr>
      <w:rPr>
        <w:rFonts w:hint="default"/>
      </w:rPr>
    </w:lvl>
  </w:abstractNum>
  <w:abstractNum w:abstractNumId="28" w15:restartNumberingAfterBreak="0">
    <w:nsid w:val="672721BE"/>
    <w:multiLevelType w:val="singleLevel"/>
    <w:tmpl w:val="66DC9340"/>
    <w:lvl w:ilvl="0">
      <w:start w:val="1"/>
      <w:numFmt w:val="decimal"/>
      <w:lvlText w:val="%1."/>
      <w:lvlJc w:val="left"/>
      <w:pPr>
        <w:tabs>
          <w:tab w:val="num" w:pos="76"/>
        </w:tabs>
        <w:ind w:left="76" w:hanging="360"/>
      </w:pPr>
      <w:rPr>
        <w:rFonts w:hint="default"/>
      </w:rPr>
    </w:lvl>
  </w:abstractNum>
  <w:abstractNum w:abstractNumId="29" w15:restartNumberingAfterBreak="0">
    <w:nsid w:val="6AA75351"/>
    <w:multiLevelType w:val="multilevel"/>
    <w:tmpl w:val="EBB07866"/>
    <w:lvl w:ilvl="0">
      <w:start w:val="1"/>
      <w:numFmt w:val="decimal"/>
      <w:lvlText w:val="%1."/>
      <w:lvlJc w:val="left"/>
      <w:pPr>
        <w:tabs>
          <w:tab w:val="num" w:pos="360"/>
        </w:tabs>
        <w:ind w:left="36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F50DEC"/>
    <w:multiLevelType w:val="hybridMultilevel"/>
    <w:tmpl w:val="262244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30456B"/>
    <w:multiLevelType w:val="multilevel"/>
    <w:tmpl w:val="E9667F88"/>
    <w:lvl w:ilvl="0">
      <w:start w:val="1"/>
      <w:numFmt w:val="decimal"/>
      <w:pStyle w:val="Heading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851"/>
        </w:tabs>
        <w:ind w:left="851" w:hanging="567"/>
      </w:pPr>
      <w:rPr>
        <w:rFonts w:ascii="Times New Roman" w:hAnsi="Times New Roman" w:cs="Times New Roman" w:hint="default"/>
        <w:b w:val="0"/>
        <w:i w:val="0"/>
        <w:sz w:val="22"/>
      </w:rPr>
    </w:lvl>
    <w:lvl w:ilvl="2">
      <w:start w:val="1"/>
      <w:numFmt w:val="lowerLetter"/>
      <w:pStyle w:val="Claneka"/>
      <w:lvlText w:val="(%3)"/>
      <w:lvlJc w:val="left"/>
      <w:pPr>
        <w:tabs>
          <w:tab w:val="num" w:pos="992"/>
        </w:tabs>
        <w:ind w:left="992" w:hanging="425"/>
      </w:pPr>
      <w:rPr>
        <w:rFonts w:asciiTheme="minorHAnsi" w:hAnsiTheme="minorHAnsi" w:hint="default"/>
      </w:rPr>
    </w:lvl>
    <w:lvl w:ilvl="3">
      <w:start w:val="1"/>
      <w:numFmt w:val="lowerRoman"/>
      <w:pStyle w:val="Claneki"/>
      <w:lvlText w:val="(%4)"/>
      <w:lvlJc w:val="left"/>
      <w:pPr>
        <w:tabs>
          <w:tab w:val="num" w:pos="1418"/>
        </w:tabs>
        <w:ind w:left="1418" w:hanging="426"/>
      </w:pPr>
      <w:rPr>
        <w:rFonts w:asciiTheme="minorHAnsi" w:hAnsiTheme="minorHAnsi"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7077491D"/>
    <w:multiLevelType w:val="multilevel"/>
    <w:tmpl w:val="290C0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E64DC5"/>
    <w:multiLevelType w:val="multilevel"/>
    <w:tmpl w:val="8B1ADB62"/>
    <w:lvl w:ilvl="0">
      <w:start w:val="1"/>
      <w:numFmt w:val="decimal"/>
      <w:lvlText w:val="%1."/>
      <w:lvlJc w:val="left"/>
      <w:pPr>
        <w:tabs>
          <w:tab w:val="num" w:pos="340"/>
        </w:tabs>
        <w:ind w:left="340" w:hanging="340"/>
      </w:pPr>
      <w:rPr>
        <w:rFonts w:ascii="Garamond" w:hAnsi="Garamond"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074DC2"/>
    <w:multiLevelType w:val="multilevel"/>
    <w:tmpl w:val="19EE44DC"/>
    <w:lvl w:ilvl="0">
      <w:start w:val="1"/>
      <w:numFmt w:val="decimal"/>
      <w:lvlText w:val="%1."/>
      <w:lvlJc w:val="left"/>
      <w:pPr>
        <w:tabs>
          <w:tab w:val="num" w:pos="340"/>
        </w:tabs>
        <w:ind w:left="340" w:hanging="340"/>
      </w:pPr>
      <w:rPr>
        <w:rFonts w:ascii="Garamond" w:hAnsi="Garamond"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8F770D3"/>
    <w:multiLevelType w:val="hybridMultilevel"/>
    <w:tmpl w:val="58844F22"/>
    <w:lvl w:ilvl="0" w:tplc="608E85D8">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6" w15:restartNumberingAfterBreak="0">
    <w:nsid w:val="7E6E0693"/>
    <w:multiLevelType w:val="hybridMultilevel"/>
    <w:tmpl w:val="D384F282"/>
    <w:lvl w:ilvl="0" w:tplc="2B00FA8E">
      <w:start w:val="1"/>
      <w:numFmt w:val="lowerLetter"/>
      <w:lvlText w:val="(%1)"/>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406D2">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C2D4A">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85D9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09156">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CFD28">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6A29C">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299A">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468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36"/>
  </w:num>
  <w:num w:numId="3">
    <w:abstractNumId w:val="24"/>
  </w:num>
  <w:num w:numId="4">
    <w:abstractNumId w:val="31"/>
  </w:num>
  <w:num w:numId="5">
    <w:abstractNumId w:val="27"/>
  </w:num>
  <w:num w:numId="6">
    <w:abstractNumId w:val="28"/>
  </w:num>
  <w:num w:numId="7">
    <w:abstractNumId w:val="19"/>
  </w:num>
  <w:num w:numId="8">
    <w:abstractNumId w:val="8"/>
  </w:num>
  <w:num w:numId="9">
    <w:abstractNumId w:val="35"/>
  </w:num>
  <w:num w:numId="10">
    <w:abstractNumId w:val="31"/>
  </w:num>
  <w:num w:numId="11">
    <w:abstractNumId w:val="25"/>
  </w:num>
  <w:num w:numId="12">
    <w:abstractNumId w:val="12"/>
  </w:num>
  <w:num w:numId="13">
    <w:abstractNumId w:val="17"/>
  </w:num>
  <w:num w:numId="14">
    <w:abstractNumId w:val="21"/>
  </w:num>
  <w:num w:numId="15">
    <w:abstractNumId w:val="20"/>
  </w:num>
  <w:num w:numId="16">
    <w:abstractNumId w:val="3"/>
  </w:num>
  <w:num w:numId="17">
    <w:abstractNumId w:val="11"/>
  </w:num>
  <w:num w:numId="18">
    <w:abstractNumId w:val="23"/>
  </w:num>
  <w:num w:numId="19">
    <w:abstractNumId w:val="7"/>
  </w:num>
  <w:num w:numId="20">
    <w:abstractNumId w:val="33"/>
  </w:num>
  <w:num w:numId="21">
    <w:abstractNumId w:val="1"/>
  </w:num>
  <w:num w:numId="22">
    <w:abstractNumId w:val="30"/>
  </w:num>
  <w:num w:numId="23">
    <w:abstractNumId w:val="10"/>
  </w:num>
  <w:num w:numId="24">
    <w:abstractNumId w:val="2"/>
  </w:num>
  <w:num w:numId="25">
    <w:abstractNumId w:val="4"/>
  </w:num>
  <w:num w:numId="26">
    <w:abstractNumId w:val="22"/>
  </w:num>
  <w:num w:numId="27">
    <w:abstractNumId w:val="16"/>
  </w:num>
  <w:num w:numId="28">
    <w:abstractNumId w:val="5"/>
  </w:num>
  <w:num w:numId="29">
    <w:abstractNumId w:val="9"/>
  </w:num>
  <w:num w:numId="30">
    <w:abstractNumId w:val="32"/>
  </w:num>
  <w:num w:numId="31">
    <w:abstractNumId w:val="34"/>
  </w:num>
  <w:num w:numId="32">
    <w:abstractNumId w:val="29"/>
  </w:num>
  <w:num w:numId="33">
    <w:abstractNumId w:val="26"/>
  </w:num>
  <w:num w:numId="34">
    <w:abstractNumId w:val="14"/>
  </w:num>
  <w:num w:numId="35">
    <w:abstractNumId w:val="15"/>
  </w:num>
  <w:num w:numId="36">
    <w:abstractNumId w:val="13"/>
  </w:num>
  <w:num w:numId="37">
    <w:abstractNumId w:val="6"/>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vrzakova">
    <w15:presenceInfo w15:providerId="None" w15:userId="lucie.vrza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6"/>
    <w:rsid w:val="00006685"/>
    <w:rsid w:val="0001562E"/>
    <w:rsid w:val="00052042"/>
    <w:rsid w:val="00062AD7"/>
    <w:rsid w:val="00064C31"/>
    <w:rsid w:val="00070B2A"/>
    <w:rsid w:val="000805A4"/>
    <w:rsid w:val="000C7DB6"/>
    <w:rsid w:val="000E22A4"/>
    <w:rsid w:val="000E7D33"/>
    <w:rsid w:val="00106FA5"/>
    <w:rsid w:val="00110BA0"/>
    <w:rsid w:val="0013348F"/>
    <w:rsid w:val="00152022"/>
    <w:rsid w:val="00186F2F"/>
    <w:rsid w:val="001A1101"/>
    <w:rsid w:val="001F34C9"/>
    <w:rsid w:val="00200103"/>
    <w:rsid w:val="00227B77"/>
    <w:rsid w:val="00244A90"/>
    <w:rsid w:val="00253A83"/>
    <w:rsid w:val="002779C2"/>
    <w:rsid w:val="002A232C"/>
    <w:rsid w:val="002A5FEC"/>
    <w:rsid w:val="002B25D0"/>
    <w:rsid w:val="002B4A8C"/>
    <w:rsid w:val="002C00B0"/>
    <w:rsid w:val="00337C14"/>
    <w:rsid w:val="00351F1B"/>
    <w:rsid w:val="003761B3"/>
    <w:rsid w:val="0038008A"/>
    <w:rsid w:val="003A4BB7"/>
    <w:rsid w:val="003E2998"/>
    <w:rsid w:val="0041058B"/>
    <w:rsid w:val="00422C62"/>
    <w:rsid w:val="00481672"/>
    <w:rsid w:val="0048662B"/>
    <w:rsid w:val="00490BE2"/>
    <w:rsid w:val="004A7B07"/>
    <w:rsid w:val="004B1479"/>
    <w:rsid w:val="00516A0E"/>
    <w:rsid w:val="00526093"/>
    <w:rsid w:val="00532FB7"/>
    <w:rsid w:val="00572BF9"/>
    <w:rsid w:val="005A7DC6"/>
    <w:rsid w:val="00670212"/>
    <w:rsid w:val="006C7B42"/>
    <w:rsid w:val="006D4AE0"/>
    <w:rsid w:val="006F3594"/>
    <w:rsid w:val="007167A1"/>
    <w:rsid w:val="007628D9"/>
    <w:rsid w:val="007A4471"/>
    <w:rsid w:val="007A4805"/>
    <w:rsid w:val="007C56BF"/>
    <w:rsid w:val="00814358"/>
    <w:rsid w:val="008A5066"/>
    <w:rsid w:val="008B5C6B"/>
    <w:rsid w:val="008D0D6E"/>
    <w:rsid w:val="0090749A"/>
    <w:rsid w:val="00925B3A"/>
    <w:rsid w:val="00936D6F"/>
    <w:rsid w:val="00965180"/>
    <w:rsid w:val="009B0968"/>
    <w:rsid w:val="009E2EE5"/>
    <w:rsid w:val="009E47EB"/>
    <w:rsid w:val="009E5B79"/>
    <w:rsid w:val="00A21901"/>
    <w:rsid w:val="00A37903"/>
    <w:rsid w:val="00AC4990"/>
    <w:rsid w:val="00AD29B8"/>
    <w:rsid w:val="00AE38E1"/>
    <w:rsid w:val="00B20A33"/>
    <w:rsid w:val="00B56FA9"/>
    <w:rsid w:val="00B76FEA"/>
    <w:rsid w:val="00B82B99"/>
    <w:rsid w:val="00B90F92"/>
    <w:rsid w:val="00B918E0"/>
    <w:rsid w:val="00BA5442"/>
    <w:rsid w:val="00BA6EE1"/>
    <w:rsid w:val="00BB0011"/>
    <w:rsid w:val="00BC4A43"/>
    <w:rsid w:val="00C02A72"/>
    <w:rsid w:val="00C07473"/>
    <w:rsid w:val="00C2258C"/>
    <w:rsid w:val="00C60947"/>
    <w:rsid w:val="00C753B1"/>
    <w:rsid w:val="00CC1BE8"/>
    <w:rsid w:val="00CC7466"/>
    <w:rsid w:val="00CD21E6"/>
    <w:rsid w:val="00D076A0"/>
    <w:rsid w:val="00D16679"/>
    <w:rsid w:val="00D17B01"/>
    <w:rsid w:val="00D20A01"/>
    <w:rsid w:val="00D6071D"/>
    <w:rsid w:val="00D64D36"/>
    <w:rsid w:val="00D710C0"/>
    <w:rsid w:val="00DA1DD9"/>
    <w:rsid w:val="00DA7B0E"/>
    <w:rsid w:val="00DC34F5"/>
    <w:rsid w:val="00DD0A56"/>
    <w:rsid w:val="00DE0D2A"/>
    <w:rsid w:val="00E137A9"/>
    <w:rsid w:val="00E27D7E"/>
    <w:rsid w:val="00E428D6"/>
    <w:rsid w:val="00E55E97"/>
    <w:rsid w:val="00EF1207"/>
    <w:rsid w:val="00F04F2E"/>
    <w:rsid w:val="00F0513F"/>
    <w:rsid w:val="00F16EF6"/>
    <w:rsid w:val="00F34DD1"/>
    <w:rsid w:val="00F45BF5"/>
    <w:rsid w:val="00F95548"/>
    <w:rsid w:val="00FC4A76"/>
    <w:rsid w:val="00FF3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EB86"/>
  <w15:docId w15:val="{8A19F15C-A245-4C60-AA56-228C7A2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B6"/>
  </w:style>
  <w:style w:type="paragraph" w:styleId="Heading1">
    <w:name w:val="heading 1"/>
    <w:aliases w:val="_Nadpis 1"/>
    <w:basedOn w:val="Normal"/>
    <w:next w:val="Clanek11"/>
    <w:link w:val="Heading1Char"/>
    <w:qFormat/>
    <w:rsid w:val="003E2998"/>
    <w:pPr>
      <w:keepNext/>
      <w:numPr>
        <w:numId w:val="4"/>
      </w:numPr>
      <w:spacing w:before="360" w:after="240" w:line="240" w:lineRule="auto"/>
      <w:jc w:val="center"/>
      <w:outlineLvl w:val="0"/>
    </w:pPr>
    <w:rPr>
      <w:rFonts w:ascii="Times New Roman" w:eastAsia="Times New Roman" w:hAnsi="Times New Roman" w:cs="Times New Roman"/>
      <w:b/>
      <w:caps/>
      <w:kern w:val="28"/>
      <w:szCs w:val="20"/>
    </w:rPr>
  </w:style>
  <w:style w:type="paragraph" w:styleId="Heading2">
    <w:name w:val="heading 2"/>
    <w:basedOn w:val="Normal"/>
    <w:next w:val="Normal"/>
    <w:link w:val="Heading2Char"/>
    <w:uiPriority w:val="9"/>
    <w:semiHidden/>
    <w:unhideWhenUsed/>
    <w:qFormat/>
    <w:rsid w:val="00481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16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6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816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7DB6"/>
    <w:pPr>
      <w:ind w:left="720"/>
      <w:contextualSpacing/>
    </w:pPr>
  </w:style>
  <w:style w:type="paragraph" w:styleId="Footer">
    <w:name w:val="footer"/>
    <w:basedOn w:val="Normal"/>
    <w:link w:val="FooterChar"/>
    <w:uiPriority w:val="99"/>
    <w:unhideWhenUsed/>
    <w:rsid w:val="000C7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DB6"/>
  </w:style>
  <w:style w:type="paragraph" w:styleId="BalloonText">
    <w:name w:val="Balloon Text"/>
    <w:basedOn w:val="Normal"/>
    <w:link w:val="BalloonTextChar"/>
    <w:uiPriority w:val="99"/>
    <w:semiHidden/>
    <w:unhideWhenUsed/>
    <w:rsid w:val="000C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B6"/>
    <w:rPr>
      <w:rFonts w:ascii="Tahoma" w:hAnsi="Tahoma" w:cs="Tahoma"/>
      <w:sz w:val="16"/>
      <w:szCs w:val="16"/>
    </w:rPr>
  </w:style>
  <w:style w:type="table" w:styleId="TableGrid">
    <w:name w:val="Table Grid"/>
    <w:basedOn w:val="TableNormal"/>
    <w:rsid w:val="0020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6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685"/>
  </w:style>
  <w:style w:type="character" w:customStyle="1" w:styleId="Heading1Char">
    <w:name w:val="Heading 1 Char"/>
    <w:aliases w:val="_Nadpis 1 Char"/>
    <w:basedOn w:val="DefaultParagraphFont"/>
    <w:link w:val="Heading1"/>
    <w:rsid w:val="003E2998"/>
    <w:rPr>
      <w:rFonts w:ascii="Times New Roman" w:eastAsia="Times New Roman" w:hAnsi="Times New Roman" w:cs="Times New Roman"/>
      <w:b/>
      <w:caps/>
      <w:kern w:val="28"/>
      <w:szCs w:val="20"/>
    </w:rPr>
  </w:style>
  <w:style w:type="paragraph" w:customStyle="1" w:styleId="Clanek11">
    <w:name w:val="Clanek 1.1"/>
    <w:basedOn w:val="Normal"/>
    <w:link w:val="Clanek11Char"/>
    <w:qFormat/>
    <w:rsid w:val="003E2998"/>
    <w:pPr>
      <w:numPr>
        <w:ilvl w:val="1"/>
        <w:numId w:val="4"/>
      </w:numPr>
      <w:spacing w:before="120" w:after="120" w:line="240" w:lineRule="auto"/>
      <w:jc w:val="both"/>
    </w:pPr>
    <w:rPr>
      <w:rFonts w:ascii="Times New Roman" w:eastAsia="Times New Roman" w:hAnsi="Times New Roman" w:cs="Times New Roman"/>
      <w:szCs w:val="20"/>
    </w:rPr>
  </w:style>
  <w:style w:type="character" w:customStyle="1" w:styleId="Clanek11Char">
    <w:name w:val="Clanek 1.1 Char"/>
    <w:link w:val="Clanek11"/>
    <w:rsid w:val="003E2998"/>
    <w:rPr>
      <w:rFonts w:ascii="Times New Roman" w:eastAsia="Times New Roman" w:hAnsi="Times New Roman" w:cs="Times New Roman"/>
      <w:szCs w:val="20"/>
    </w:rPr>
  </w:style>
  <w:style w:type="paragraph" w:customStyle="1" w:styleId="Claneka">
    <w:name w:val="Clanek (a)"/>
    <w:basedOn w:val="Normal"/>
    <w:qFormat/>
    <w:rsid w:val="003E2998"/>
    <w:pPr>
      <w:numPr>
        <w:ilvl w:val="2"/>
        <w:numId w:val="4"/>
      </w:numPr>
      <w:spacing w:before="120" w:after="120" w:line="240" w:lineRule="auto"/>
      <w:jc w:val="both"/>
    </w:pPr>
    <w:rPr>
      <w:rFonts w:ascii="Times New Roman" w:eastAsia="Times New Roman" w:hAnsi="Times New Roman" w:cs="Times New Roman"/>
      <w:szCs w:val="20"/>
    </w:rPr>
  </w:style>
  <w:style w:type="paragraph" w:customStyle="1" w:styleId="Claneki">
    <w:name w:val="Clanek (i)"/>
    <w:basedOn w:val="Normal"/>
    <w:qFormat/>
    <w:rsid w:val="003E2998"/>
    <w:pPr>
      <w:numPr>
        <w:ilvl w:val="3"/>
        <w:numId w:val="4"/>
      </w:numPr>
      <w:spacing w:before="120" w:after="120" w:line="240" w:lineRule="auto"/>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4816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16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167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481672"/>
    <w:pPr>
      <w:tabs>
        <w:tab w:val="left" w:pos="851"/>
        <w:tab w:val="left" w:pos="4253"/>
        <w:tab w:val="left" w:pos="7371"/>
      </w:tabs>
      <w:spacing w:after="0" w:line="240" w:lineRule="auto"/>
      <w:ind w:left="-284"/>
    </w:pPr>
    <w:rPr>
      <w:rFonts w:ascii="Verdana" w:eastAsia="Times New Roman" w:hAnsi="Verdana" w:cs="Times New Roman"/>
      <w:sz w:val="20"/>
      <w:szCs w:val="20"/>
      <w:lang w:eastAsia="cs-CZ"/>
    </w:rPr>
  </w:style>
  <w:style w:type="character" w:customStyle="1" w:styleId="BodyTextIndentChar">
    <w:name w:val="Body Text Indent Char"/>
    <w:basedOn w:val="DefaultParagraphFont"/>
    <w:link w:val="BodyTextIndent"/>
    <w:rsid w:val="00481672"/>
    <w:rPr>
      <w:rFonts w:ascii="Verdana" w:eastAsia="Times New Roman" w:hAnsi="Verdana" w:cs="Times New Roman"/>
      <w:sz w:val="20"/>
      <w:szCs w:val="20"/>
      <w:lang w:eastAsia="cs-CZ"/>
    </w:rPr>
  </w:style>
  <w:style w:type="paragraph" w:customStyle="1" w:styleId="Styl1">
    <w:name w:val="Styl1"/>
    <w:basedOn w:val="Heading6"/>
    <w:rsid w:val="00481672"/>
    <w:pPr>
      <w:keepNext w:val="0"/>
      <w:keepLines w:val="0"/>
      <w:spacing w:before="0" w:after="60" w:line="240" w:lineRule="auto"/>
      <w:jc w:val="both"/>
      <w:outlineLvl w:val="9"/>
    </w:pPr>
    <w:rPr>
      <w:rFonts w:ascii="Arial" w:eastAsia="Times New Roman" w:hAnsi="Arial" w:cs="Times New Roman"/>
      <w:i w:val="0"/>
      <w:iCs w:val="0"/>
      <w:color w:val="auto"/>
      <w:sz w:val="24"/>
      <w:szCs w:val="20"/>
      <w:lang w:eastAsia="cs-CZ"/>
    </w:rPr>
  </w:style>
  <w:style w:type="character" w:customStyle="1" w:styleId="Heading6Char">
    <w:name w:val="Heading 6 Char"/>
    <w:basedOn w:val="DefaultParagraphFont"/>
    <w:link w:val="Heading6"/>
    <w:uiPriority w:val="9"/>
    <w:semiHidden/>
    <w:rsid w:val="00481672"/>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C02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A72"/>
    <w:rPr>
      <w:sz w:val="20"/>
      <w:szCs w:val="20"/>
    </w:rPr>
  </w:style>
  <w:style w:type="character" w:styleId="FootnoteReference">
    <w:name w:val="footnote reference"/>
    <w:basedOn w:val="DefaultParagraphFont"/>
    <w:uiPriority w:val="99"/>
    <w:semiHidden/>
    <w:unhideWhenUsed/>
    <w:rsid w:val="00C02A72"/>
    <w:rPr>
      <w:vertAlign w:val="superscript"/>
    </w:rPr>
  </w:style>
  <w:style w:type="paragraph" w:styleId="NormalWeb">
    <w:name w:val="Normal (Web)"/>
    <w:basedOn w:val="Normal"/>
    <w:uiPriority w:val="99"/>
    <w:qFormat/>
    <w:rsid w:val="00253A8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qFormat/>
    <w:rsid w:val="00FC4A76"/>
  </w:style>
  <w:style w:type="paragraph" w:styleId="BodyText">
    <w:name w:val="Body Text"/>
    <w:basedOn w:val="Normal"/>
    <w:link w:val="BodyTextChar"/>
    <w:uiPriority w:val="99"/>
    <w:unhideWhenUsed/>
    <w:rsid w:val="00FC4A76"/>
    <w:pPr>
      <w:spacing w:after="120"/>
    </w:pPr>
  </w:style>
  <w:style w:type="character" w:customStyle="1" w:styleId="BodyTextChar1">
    <w:name w:val="Body Text Char1"/>
    <w:basedOn w:val="DefaultParagraphFont"/>
    <w:uiPriority w:val="99"/>
    <w:semiHidden/>
    <w:rsid w:val="00FC4A76"/>
  </w:style>
  <w:style w:type="character" w:customStyle="1" w:styleId="ListLabel10">
    <w:name w:val="ListLabel 10"/>
    <w:qFormat/>
    <w:rsid w:val="001F34C9"/>
    <w:rPr>
      <w:rFonts w:cs="Times New Roman"/>
    </w:rPr>
  </w:style>
  <w:style w:type="paragraph" w:customStyle="1" w:styleId="Seznam31">
    <w:name w:val="Seznam 31"/>
    <w:basedOn w:val="List"/>
    <w:rsid w:val="001F34C9"/>
    <w:pPr>
      <w:suppressAutoHyphens/>
      <w:spacing w:after="120"/>
      <w:ind w:left="360" w:hanging="360"/>
    </w:pPr>
    <w:rPr>
      <w:rFonts w:ascii="Calibri" w:eastAsia="Calibri" w:hAnsi="Calibri" w:cs="Tahoma"/>
      <w:lang w:eastAsia="ar-SA"/>
    </w:rPr>
  </w:style>
  <w:style w:type="paragraph" w:styleId="List">
    <w:name w:val="List"/>
    <w:basedOn w:val="Normal"/>
    <w:uiPriority w:val="99"/>
    <w:semiHidden/>
    <w:unhideWhenUsed/>
    <w:rsid w:val="001F34C9"/>
    <w:pPr>
      <w:ind w:left="283" w:hanging="283"/>
      <w:contextualSpacing/>
    </w:pPr>
  </w:style>
  <w:style w:type="character" w:customStyle="1" w:styleId="ListParagraphChar">
    <w:name w:val="List Paragraph Char"/>
    <w:basedOn w:val="DefaultParagraphFont"/>
    <w:link w:val="ListParagraph"/>
    <w:uiPriority w:val="34"/>
    <w:qFormat/>
    <w:locked/>
    <w:rsid w:val="00C60947"/>
  </w:style>
  <w:style w:type="character" w:customStyle="1" w:styleId="ListLabel12">
    <w:name w:val="ListLabel 12"/>
    <w:qFormat/>
    <w:rsid w:val="00C753B1"/>
    <w:rPr>
      <w:rFonts w:cs="Times New Roman"/>
    </w:rPr>
  </w:style>
  <w:style w:type="paragraph" w:customStyle="1" w:styleId="Nadpis11">
    <w:name w:val="Nadpis 11"/>
    <w:basedOn w:val="Normal"/>
    <w:link w:val="Nadpis1Char"/>
    <w:qFormat/>
    <w:rsid w:val="00572BF9"/>
    <w:pPr>
      <w:spacing w:after="120" w:line="240" w:lineRule="auto"/>
      <w:jc w:val="center"/>
      <w:outlineLvl w:val="0"/>
    </w:pPr>
    <w:rPr>
      <w:rFonts w:ascii="Times New Roman" w:eastAsia="Times New Roman" w:hAnsi="Times New Roman" w:cs="Times New Roman"/>
      <w:b/>
      <w:sz w:val="24"/>
      <w:szCs w:val="24"/>
      <w:lang w:eastAsia="cs-CZ"/>
    </w:rPr>
  </w:style>
  <w:style w:type="character" w:customStyle="1" w:styleId="Nadpis1Char">
    <w:name w:val="Nadpis 1 Char"/>
    <w:basedOn w:val="DefaultParagraphFont"/>
    <w:link w:val="Nadpis11"/>
    <w:qFormat/>
    <w:rsid w:val="00572BF9"/>
    <w:rPr>
      <w:rFonts w:ascii="Times New Roman" w:eastAsia="Times New Roman" w:hAnsi="Times New Roman" w:cs="Times New Roman"/>
      <w:b/>
      <w:sz w:val="24"/>
      <w:szCs w:val="24"/>
      <w:lang w:eastAsia="cs-CZ"/>
    </w:rPr>
  </w:style>
  <w:style w:type="character" w:styleId="CommentReference">
    <w:name w:val="annotation reference"/>
    <w:basedOn w:val="DefaultParagraphFont"/>
    <w:uiPriority w:val="99"/>
    <w:semiHidden/>
    <w:unhideWhenUsed/>
    <w:rsid w:val="00F95548"/>
    <w:rPr>
      <w:sz w:val="16"/>
      <w:szCs w:val="16"/>
    </w:rPr>
  </w:style>
  <w:style w:type="paragraph" w:styleId="CommentText">
    <w:name w:val="annotation text"/>
    <w:basedOn w:val="Normal"/>
    <w:link w:val="CommentTextChar"/>
    <w:uiPriority w:val="99"/>
    <w:semiHidden/>
    <w:unhideWhenUsed/>
    <w:rsid w:val="00F95548"/>
    <w:pPr>
      <w:spacing w:line="240" w:lineRule="auto"/>
    </w:pPr>
    <w:rPr>
      <w:sz w:val="20"/>
      <w:szCs w:val="20"/>
    </w:rPr>
  </w:style>
  <w:style w:type="character" w:customStyle="1" w:styleId="CommentTextChar">
    <w:name w:val="Comment Text Char"/>
    <w:basedOn w:val="DefaultParagraphFont"/>
    <w:link w:val="CommentText"/>
    <w:uiPriority w:val="99"/>
    <w:semiHidden/>
    <w:rsid w:val="00F95548"/>
    <w:rPr>
      <w:sz w:val="20"/>
      <w:szCs w:val="20"/>
    </w:rPr>
  </w:style>
  <w:style w:type="paragraph" w:styleId="CommentSubject">
    <w:name w:val="annotation subject"/>
    <w:basedOn w:val="CommentText"/>
    <w:next w:val="CommentText"/>
    <w:link w:val="CommentSubjectChar"/>
    <w:uiPriority w:val="99"/>
    <w:semiHidden/>
    <w:unhideWhenUsed/>
    <w:rsid w:val="00F95548"/>
    <w:rPr>
      <w:b/>
      <w:bCs/>
    </w:rPr>
  </w:style>
  <w:style w:type="character" w:customStyle="1" w:styleId="CommentSubjectChar">
    <w:name w:val="Comment Subject Char"/>
    <w:basedOn w:val="CommentTextChar"/>
    <w:link w:val="CommentSubject"/>
    <w:uiPriority w:val="99"/>
    <w:semiHidden/>
    <w:rsid w:val="00F95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6698-6325-4056-86A5-879EFC1E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8</Pages>
  <Words>3820</Words>
  <Characters>22544</Characters>
  <Application>Microsoft Office Word</Application>
  <DocSecurity>0</DocSecurity>
  <Lines>187</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Havel Holasek Partners</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Pavel Pekárek</cp:lastModifiedBy>
  <cp:revision>38</cp:revision>
  <cp:lastPrinted>2020-03-03T14:02:00Z</cp:lastPrinted>
  <dcterms:created xsi:type="dcterms:W3CDTF">2019-12-15T05:17:00Z</dcterms:created>
  <dcterms:modified xsi:type="dcterms:W3CDTF">2020-03-03T14:11:00Z</dcterms:modified>
</cp:coreProperties>
</file>