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1382" w14:textId="77777777" w:rsidR="00131F08" w:rsidRPr="0009214C" w:rsidRDefault="00131F08" w:rsidP="00131F08">
      <w:pPr>
        <w:jc w:val="center"/>
        <w:rPr>
          <w:rFonts w:ascii="Arial Narrow" w:hAnsi="Arial Narrow"/>
          <w:b/>
          <w:sz w:val="40"/>
          <w:szCs w:val="40"/>
        </w:rPr>
      </w:pPr>
      <w:r w:rsidRPr="0009214C">
        <w:rPr>
          <w:rFonts w:ascii="Arial Narrow" w:hAnsi="Arial Narrow"/>
          <w:b/>
          <w:sz w:val="40"/>
          <w:szCs w:val="40"/>
        </w:rPr>
        <w:t>SMLOUVA</w:t>
      </w:r>
    </w:p>
    <w:p w14:paraId="683C5DEE" w14:textId="77777777" w:rsidR="00131F08" w:rsidRPr="0009214C" w:rsidRDefault="00131F08" w:rsidP="00131F08">
      <w:pPr>
        <w:pStyle w:val="Nzev"/>
        <w:spacing w:before="0"/>
        <w:rPr>
          <w:rFonts w:ascii="Arial Narrow" w:hAnsi="Arial Narrow"/>
          <w:b w:val="0"/>
          <w:sz w:val="22"/>
          <w:szCs w:val="22"/>
        </w:rPr>
      </w:pPr>
    </w:p>
    <w:p w14:paraId="6EEC6F64" w14:textId="77777777" w:rsidR="00131F08" w:rsidRPr="0009214C" w:rsidRDefault="00131F08" w:rsidP="00131F08">
      <w:pPr>
        <w:pStyle w:val="Nzev"/>
        <w:spacing w:before="0"/>
        <w:jc w:val="both"/>
        <w:rPr>
          <w:rFonts w:ascii="Arial Narrow" w:hAnsi="Arial Narrow"/>
          <w:b w:val="0"/>
          <w:sz w:val="22"/>
          <w:szCs w:val="22"/>
        </w:rPr>
      </w:pPr>
      <w:r w:rsidRPr="0009214C">
        <w:rPr>
          <w:rFonts w:ascii="Arial Narrow" w:hAnsi="Arial Narrow"/>
          <w:b w:val="0"/>
          <w:sz w:val="22"/>
          <w:szCs w:val="22"/>
        </w:rPr>
        <w:t>uzavřená níže uvedeného dne, měsíce a roku dle zákona č. 89/2012 Sb., občanský zákoník, v platném znění, mezi následujícími stranami:</w:t>
      </w:r>
    </w:p>
    <w:p w14:paraId="7F7A39CC" w14:textId="77777777" w:rsidR="00131F08" w:rsidRPr="0009214C" w:rsidRDefault="00131F08" w:rsidP="00131F08">
      <w:pPr>
        <w:pStyle w:val="Nzev"/>
        <w:spacing w:before="0"/>
        <w:jc w:val="both"/>
        <w:rPr>
          <w:rFonts w:ascii="Arial Narrow" w:hAnsi="Arial Narrow"/>
          <w:b w:val="0"/>
          <w:sz w:val="22"/>
          <w:szCs w:val="22"/>
        </w:rPr>
      </w:pPr>
    </w:p>
    <w:tbl>
      <w:tblPr>
        <w:tblW w:w="9212" w:type="dxa"/>
        <w:tblLayout w:type="fixed"/>
        <w:tblCellMar>
          <w:left w:w="70" w:type="dxa"/>
          <w:right w:w="70" w:type="dxa"/>
        </w:tblCellMar>
        <w:tblLook w:val="0000" w:firstRow="0" w:lastRow="0" w:firstColumn="0" w:lastColumn="0" w:noHBand="0" w:noVBand="0"/>
      </w:tblPr>
      <w:tblGrid>
        <w:gridCol w:w="3331"/>
        <w:gridCol w:w="5881"/>
      </w:tblGrid>
      <w:tr w:rsidR="00131F08" w:rsidRPr="0009214C" w14:paraId="00A17838" w14:textId="77777777" w:rsidTr="000F7160">
        <w:trPr>
          <w:trHeight w:val="280"/>
        </w:trPr>
        <w:tc>
          <w:tcPr>
            <w:tcW w:w="3331" w:type="dxa"/>
            <w:vAlign w:val="center"/>
          </w:tcPr>
          <w:p w14:paraId="0F084BA9"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Obchodní firma:</w:t>
            </w:r>
          </w:p>
        </w:tc>
        <w:tc>
          <w:tcPr>
            <w:tcW w:w="5881" w:type="dxa"/>
            <w:vAlign w:val="center"/>
          </w:tcPr>
          <w:p w14:paraId="4C4B524F" w14:textId="77777777" w:rsidR="00131F08" w:rsidRPr="001F1215" w:rsidRDefault="00131F08" w:rsidP="000F7160">
            <w:pPr>
              <w:jc w:val="both"/>
              <w:rPr>
                <w:rFonts w:ascii="Arial Narrow" w:hAnsi="Arial Narrow"/>
                <w:b/>
                <w:snapToGrid w:val="0"/>
                <w:sz w:val="22"/>
                <w:szCs w:val="22"/>
              </w:rPr>
            </w:pPr>
            <w:r w:rsidRPr="001F1215">
              <w:rPr>
                <w:rFonts w:ascii="Arial Narrow" w:hAnsi="Arial Narrow"/>
                <w:b/>
                <w:snapToGrid w:val="0"/>
                <w:sz w:val="22"/>
                <w:szCs w:val="22"/>
                <w:highlight w:val="green"/>
              </w:rPr>
              <w:t>…………………..</w:t>
            </w:r>
          </w:p>
        </w:tc>
      </w:tr>
      <w:tr w:rsidR="00131F08" w:rsidRPr="0009214C" w14:paraId="1290C57A" w14:textId="77777777" w:rsidTr="000F7160">
        <w:trPr>
          <w:trHeight w:val="280"/>
        </w:trPr>
        <w:tc>
          <w:tcPr>
            <w:tcW w:w="3331" w:type="dxa"/>
            <w:vAlign w:val="center"/>
          </w:tcPr>
          <w:p w14:paraId="4D8DB5D0"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Sídlo:</w:t>
            </w:r>
          </w:p>
        </w:tc>
        <w:tc>
          <w:tcPr>
            <w:tcW w:w="5881" w:type="dxa"/>
            <w:vAlign w:val="center"/>
          </w:tcPr>
          <w:p w14:paraId="5084D29E"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21F2C9F6" w14:textId="77777777" w:rsidTr="000F7160">
        <w:trPr>
          <w:trHeight w:val="280"/>
        </w:trPr>
        <w:tc>
          <w:tcPr>
            <w:tcW w:w="3331" w:type="dxa"/>
            <w:vAlign w:val="center"/>
          </w:tcPr>
          <w:p w14:paraId="56F49723"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Obchodní rejstřík:</w:t>
            </w:r>
          </w:p>
        </w:tc>
        <w:tc>
          <w:tcPr>
            <w:tcW w:w="5881" w:type="dxa"/>
            <w:vAlign w:val="center"/>
          </w:tcPr>
          <w:p w14:paraId="0056EDF0"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7D181632" w14:textId="77777777" w:rsidTr="000F7160">
        <w:trPr>
          <w:trHeight w:val="280"/>
        </w:trPr>
        <w:tc>
          <w:tcPr>
            <w:tcW w:w="3331" w:type="dxa"/>
            <w:vAlign w:val="center"/>
          </w:tcPr>
          <w:p w14:paraId="7A3A9791"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Bankovní spojení:</w:t>
            </w:r>
          </w:p>
        </w:tc>
        <w:tc>
          <w:tcPr>
            <w:tcW w:w="5881" w:type="dxa"/>
            <w:vAlign w:val="center"/>
          </w:tcPr>
          <w:p w14:paraId="34D57C8E"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399127DF" w14:textId="77777777" w:rsidTr="000F7160">
        <w:trPr>
          <w:trHeight w:val="280"/>
        </w:trPr>
        <w:tc>
          <w:tcPr>
            <w:tcW w:w="3331" w:type="dxa"/>
            <w:vAlign w:val="center"/>
          </w:tcPr>
          <w:p w14:paraId="2018685D"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Číslo účtu (CZK / EUR):</w:t>
            </w:r>
          </w:p>
        </w:tc>
        <w:tc>
          <w:tcPr>
            <w:tcW w:w="5881" w:type="dxa"/>
            <w:vAlign w:val="center"/>
          </w:tcPr>
          <w:p w14:paraId="63687659"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72985801" w14:textId="77777777" w:rsidTr="000F7160">
        <w:trPr>
          <w:trHeight w:val="280"/>
        </w:trPr>
        <w:tc>
          <w:tcPr>
            <w:tcW w:w="3331" w:type="dxa"/>
            <w:vAlign w:val="center"/>
          </w:tcPr>
          <w:p w14:paraId="10B3734D"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IĆ:</w:t>
            </w:r>
          </w:p>
        </w:tc>
        <w:tc>
          <w:tcPr>
            <w:tcW w:w="5881" w:type="dxa"/>
            <w:vAlign w:val="center"/>
          </w:tcPr>
          <w:p w14:paraId="4F5B09EB"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7C305F42" w14:textId="77777777" w:rsidTr="000F7160">
        <w:trPr>
          <w:trHeight w:val="280"/>
        </w:trPr>
        <w:tc>
          <w:tcPr>
            <w:tcW w:w="3331" w:type="dxa"/>
            <w:vAlign w:val="center"/>
          </w:tcPr>
          <w:p w14:paraId="5975242F"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DIČ:</w:t>
            </w:r>
          </w:p>
        </w:tc>
        <w:tc>
          <w:tcPr>
            <w:tcW w:w="5881" w:type="dxa"/>
            <w:vAlign w:val="center"/>
          </w:tcPr>
          <w:p w14:paraId="7DFA08CB"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6890B99D" w14:textId="77777777" w:rsidTr="000F7160">
        <w:trPr>
          <w:trHeight w:val="280"/>
        </w:trPr>
        <w:tc>
          <w:tcPr>
            <w:tcW w:w="3331" w:type="dxa"/>
            <w:vAlign w:val="center"/>
          </w:tcPr>
          <w:p w14:paraId="66C36F92"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Zastoupená:</w:t>
            </w:r>
          </w:p>
        </w:tc>
        <w:tc>
          <w:tcPr>
            <w:tcW w:w="5881" w:type="dxa"/>
            <w:vAlign w:val="center"/>
          </w:tcPr>
          <w:p w14:paraId="729C12F8" w14:textId="77777777" w:rsidR="00131F08" w:rsidRPr="0009214C" w:rsidRDefault="00131F08" w:rsidP="000F7160">
            <w:pPr>
              <w:jc w:val="both"/>
              <w:rPr>
                <w:rFonts w:ascii="Arial Narrow" w:hAnsi="Arial Narrow"/>
                <w:snapToGrid w:val="0"/>
                <w:sz w:val="22"/>
                <w:szCs w:val="22"/>
              </w:rPr>
            </w:pPr>
            <w:r w:rsidRPr="000F3ED4">
              <w:rPr>
                <w:rFonts w:ascii="Arial Narrow" w:hAnsi="Arial Narrow"/>
                <w:snapToGrid w:val="0"/>
                <w:sz w:val="22"/>
                <w:szCs w:val="22"/>
                <w:highlight w:val="green"/>
              </w:rPr>
              <w:t>…………………..</w:t>
            </w:r>
          </w:p>
        </w:tc>
      </w:tr>
      <w:tr w:rsidR="00131F08" w:rsidRPr="0009214C" w14:paraId="5F373343" w14:textId="77777777" w:rsidTr="000F7160">
        <w:trPr>
          <w:trHeight w:val="280"/>
        </w:trPr>
        <w:tc>
          <w:tcPr>
            <w:tcW w:w="3331" w:type="dxa"/>
            <w:vAlign w:val="center"/>
          </w:tcPr>
          <w:p w14:paraId="132DB041"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Zástupce v technických věcech:</w:t>
            </w:r>
          </w:p>
        </w:tc>
        <w:tc>
          <w:tcPr>
            <w:tcW w:w="5881" w:type="dxa"/>
            <w:vAlign w:val="center"/>
          </w:tcPr>
          <w:p w14:paraId="5ACF5686" w14:textId="77777777" w:rsidR="00131F08" w:rsidRPr="0009214C" w:rsidRDefault="00131F08" w:rsidP="000F7160">
            <w:pPr>
              <w:jc w:val="both"/>
              <w:rPr>
                <w:rFonts w:ascii="Arial Narrow" w:hAnsi="Arial Narrow"/>
                <w:snapToGrid w:val="0"/>
                <w:sz w:val="22"/>
                <w:szCs w:val="22"/>
              </w:rPr>
            </w:pPr>
            <w:r w:rsidRPr="001F1215">
              <w:rPr>
                <w:rFonts w:ascii="Arial Narrow" w:hAnsi="Arial Narrow"/>
                <w:snapToGrid w:val="0"/>
                <w:sz w:val="22"/>
                <w:szCs w:val="22"/>
                <w:highlight w:val="green"/>
              </w:rPr>
              <w:t>…………</w:t>
            </w:r>
            <w:proofErr w:type="gramStart"/>
            <w:r w:rsidRPr="001F1215">
              <w:rPr>
                <w:rFonts w:ascii="Arial Narrow" w:hAnsi="Arial Narrow"/>
                <w:snapToGrid w:val="0"/>
                <w:sz w:val="22"/>
                <w:szCs w:val="22"/>
                <w:highlight w:val="green"/>
              </w:rPr>
              <w:t>…….</w:t>
            </w:r>
            <w:proofErr w:type="gramEnd"/>
            <w:r w:rsidRPr="001F1215">
              <w:rPr>
                <w:rFonts w:ascii="Arial Narrow" w:hAnsi="Arial Narrow"/>
                <w:snapToGrid w:val="0"/>
                <w:sz w:val="22"/>
                <w:szCs w:val="22"/>
                <w:highlight w:val="green"/>
              </w:rPr>
              <w:t>.</w:t>
            </w:r>
            <w:r>
              <w:rPr>
                <w:rFonts w:ascii="Arial Narrow" w:hAnsi="Arial Narrow"/>
                <w:snapToGrid w:val="0"/>
                <w:sz w:val="22"/>
                <w:szCs w:val="22"/>
              </w:rPr>
              <w:t xml:space="preserve"> , tel. </w:t>
            </w:r>
            <w:r w:rsidRPr="001F1215">
              <w:rPr>
                <w:rFonts w:ascii="Arial Narrow" w:hAnsi="Arial Narrow"/>
                <w:snapToGrid w:val="0"/>
                <w:sz w:val="22"/>
                <w:szCs w:val="22"/>
                <w:highlight w:val="green"/>
              </w:rPr>
              <w:t>………………..</w:t>
            </w:r>
            <w:r>
              <w:rPr>
                <w:rFonts w:ascii="Arial Narrow" w:hAnsi="Arial Narrow"/>
                <w:snapToGrid w:val="0"/>
                <w:sz w:val="22"/>
                <w:szCs w:val="22"/>
              </w:rPr>
              <w:t xml:space="preserve"> , e-mail: </w:t>
            </w:r>
            <w:r w:rsidRPr="001F1215">
              <w:rPr>
                <w:rFonts w:ascii="Arial Narrow" w:hAnsi="Arial Narrow"/>
                <w:snapToGrid w:val="0"/>
                <w:sz w:val="22"/>
                <w:szCs w:val="22"/>
                <w:highlight w:val="green"/>
              </w:rPr>
              <w:t>………………..</w:t>
            </w:r>
          </w:p>
        </w:tc>
      </w:tr>
    </w:tbl>
    <w:p w14:paraId="63B67059" w14:textId="77777777" w:rsidR="00131F08" w:rsidRPr="0009214C" w:rsidRDefault="00131F08" w:rsidP="00131F08">
      <w:pPr>
        <w:jc w:val="both"/>
        <w:rPr>
          <w:rFonts w:ascii="Arial Narrow" w:hAnsi="Arial Narrow"/>
          <w:snapToGrid w:val="0"/>
          <w:sz w:val="22"/>
          <w:szCs w:val="22"/>
        </w:rPr>
      </w:pPr>
    </w:p>
    <w:p w14:paraId="6900EC75" w14:textId="77777777" w:rsidR="00131F08" w:rsidRPr="0009214C" w:rsidRDefault="00131F08" w:rsidP="00131F08">
      <w:pPr>
        <w:jc w:val="both"/>
        <w:rPr>
          <w:rFonts w:ascii="Arial Narrow" w:hAnsi="Arial Narrow"/>
          <w:snapToGrid w:val="0"/>
          <w:sz w:val="22"/>
          <w:szCs w:val="22"/>
        </w:rPr>
      </w:pPr>
      <w:r w:rsidRPr="0009214C">
        <w:rPr>
          <w:rFonts w:ascii="Arial Narrow" w:hAnsi="Arial Narrow"/>
          <w:snapToGrid w:val="0"/>
          <w:sz w:val="22"/>
          <w:szCs w:val="22"/>
        </w:rPr>
        <w:t>(dále též „</w:t>
      </w:r>
      <w:r w:rsidRPr="0009214C">
        <w:rPr>
          <w:rFonts w:ascii="Arial Narrow" w:hAnsi="Arial Narrow"/>
          <w:b/>
          <w:snapToGrid w:val="0"/>
          <w:sz w:val="22"/>
          <w:szCs w:val="22"/>
        </w:rPr>
        <w:t>Prodávající</w:t>
      </w:r>
      <w:r w:rsidRPr="0009214C">
        <w:rPr>
          <w:rFonts w:ascii="Arial Narrow" w:hAnsi="Arial Narrow"/>
          <w:snapToGrid w:val="0"/>
          <w:sz w:val="22"/>
          <w:szCs w:val="22"/>
        </w:rPr>
        <w:t>“)</w:t>
      </w:r>
    </w:p>
    <w:p w14:paraId="637C3472" w14:textId="77777777" w:rsidR="00131F08" w:rsidRPr="0009214C" w:rsidRDefault="00131F08" w:rsidP="00131F08">
      <w:pPr>
        <w:jc w:val="both"/>
        <w:rPr>
          <w:rFonts w:ascii="Arial Narrow" w:hAnsi="Arial Narrow"/>
          <w:b/>
          <w:snapToGrid w:val="0"/>
          <w:sz w:val="22"/>
          <w:szCs w:val="22"/>
        </w:rPr>
      </w:pPr>
    </w:p>
    <w:p w14:paraId="2EF4E17E" w14:textId="77777777" w:rsidR="00131F08" w:rsidRPr="0009214C" w:rsidRDefault="00131F08" w:rsidP="00131F08">
      <w:pPr>
        <w:jc w:val="both"/>
        <w:rPr>
          <w:rFonts w:ascii="Arial Narrow" w:hAnsi="Arial Narrow"/>
          <w:snapToGrid w:val="0"/>
          <w:sz w:val="22"/>
          <w:szCs w:val="22"/>
        </w:rPr>
      </w:pPr>
      <w:r w:rsidRPr="0009214C">
        <w:rPr>
          <w:rFonts w:ascii="Arial Narrow" w:hAnsi="Arial Narrow"/>
          <w:snapToGrid w:val="0"/>
          <w:sz w:val="22"/>
          <w:szCs w:val="22"/>
        </w:rPr>
        <w:t>a</w:t>
      </w:r>
    </w:p>
    <w:p w14:paraId="037B5DB8" w14:textId="77777777" w:rsidR="00131F08" w:rsidRPr="0009214C" w:rsidRDefault="00131F08" w:rsidP="00131F08">
      <w:pPr>
        <w:jc w:val="both"/>
        <w:rPr>
          <w:rFonts w:ascii="Arial Narrow" w:hAnsi="Arial Narrow"/>
          <w:snapToGrid w:val="0"/>
          <w:sz w:val="22"/>
          <w:szCs w:val="22"/>
        </w:rPr>
      </w:pPr>
    </w:p>
    <w:tbl>
      <w:tblPr>
        <w:tblW w:w="9212" w:type="dxa"/>
        <w:tblLayout w:type="fixed"/>
        <w:tblCellMar>
          <w:left w:w="70" w:type="dxa"/>
          <w:right w:w="70" w:type="dxa"/>
        </w:tblCellMar>
        <w:tblLook w:val="0000" w:firstRow="0" w:lastRow="0" w:firstColumn="0" w:lastColumn="0" w:noHBand="0" w:noVBand="0"/>
      </w:tblPr>
      <w:tblGrid>
        <w:gridCol w:w="3331"/>
        <w:gridCol w:w="5881"/>
      </w:tblGrid>
      <w:tr w:rsidR="00131F08" w:rsidRPr="0009214C" w14:paraId="0333C5E1" w14:textId="77777777" w:rsidTr="000F7160">
        <w:trPr>
          <w:trHeight w:val="280"/>
        </w:trPr>
        <w:tc>
          <w:tcPr>
            <w:tcW w:w="3331" w:type="dxa"/>
            <w:vAlign w:val="center"/>
          </w:tcPr>
          <w:p w14:paraId="2EC6FF23"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Obchodní firma:</w:t>
            </w:r>
          </w:p>
        </w:tc>
        <w:tc>
          <w:tcPr>
            <w:tcW w:w="5881" w:type="dxa"/>
            <w:vAlign w:val="center"/>
          </w:tcPr>
          <w:p w14:paraId="2336AA66" w14:textId="77777777" w:rsidR="00131F08" w:rsidRPr="0009214C" w:rsidRDefault="00131F08" w:rsidP="000F7160">
            <w:pPr>
              <w:jc w:val="both"/>
              <w:rPr>
                <w:rFonts w:ascii="Arial Narrow" w:hAnsi="Arial Narrow"/>
                <w:b/>
                <w:snapToGrid w:val="0"/>
                <w:sz w:val="22"/>
                <w:szCs w:val="22"/>
              </w:rPr>
            </w:pPr>
            <w:r w:rsidRPr="0009214C">
              <w:rPr>
                <w:rFonts w:ascii="Arial Narrow" w:hAnsi="Arial Narrow"/>
                <w:b/>
                <w:sz w:val="22"/>
                <w:szCs w:val="22"/>
              </w:rPr>
              <w:t xml:space="preserve">KRONOSPAN </w:t>
            </w:r>
            <w:proofErr w:type="spellStart"/>
            <w:proofErr w:type="gramStart"/>
            <w:r w:rsidRPr="0009214C">
              <w:rPr>
                <w:rFonts w:ascii="Arial Narrow" w:hAnsi="Arial Narrow"/>
                <w:b/>
                <w:sz w:val="22"/>
                <w:szCs w:val="22"/>
              </w:rPr>
              <w:t>CR,spol</w:t>
            </w:r>
            <w:proofErr w:type="spellEnd"/>
            <w:r w:rsidRPr="0009214C">
              <w:rPr>
                <w:rFonts w:ascii="Arial Narrow" w:hAnsi="Arial Narrow"/>
                <w:b/>
                <w:sz w:val="22"/>
                <w:szCs w:val="22"/>
              </w:rPr>
              <w:t>.</w:t>
            </w:r>
            <w:proofErr w:type="gramEnd"/>
            <w:r w:rsidRPr="0009214C">
              <w:rPr>
                <w:rFonts w:ascii="Arial Narrow" w:hAnsi="Arial Narrow"/>
                <w:b/>
                <w:sz w:val="22"/>
                <w:szCs w:val="22"/>
              </w:rPr>
              <w:t xml:space="preserve"> s r.o.</w:t>
            </w:r>
          </w:p>
        </w:tc>
      </w:tr>
      <w:tr w:rsidR="00131F08" w:rsidRPr="0009214C" w14:paraId="0058FF22" w14:textId="77777777" w:rsidTr="000F7160">
        <w:trPr>
          <w:trHeight w:val="280"/>
        </w:trPr>
        <w:tc>
          <w:tcPr>
            <w:tcW w:w="3331" w:type="dxa"/>
            <w:vAlign w:val="center"/>
          </w:tcPr>
          <w:p w14:paraId="743AEC67"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Sídlo:</w:t>
            </w:r>
          </w:p>
        </w:tc>
        <w:tc>
          <w:tcPr>
            <w:tcW w:w="5881" w:type="dxa"/>
            <w:vAlign w:val="center"/>
          </w:tcPr>
          <w:p w14:paraId="138C16F2"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Na Hranici 2361/6, 586 01 Jihlava</w:t>
            </w:r>
          </w:p>
        </w:tc>
      </w:tr>
      <w:tr w:rsidR="00131F08" w:rsidRPr="0009214C" w14:paraId="75CCEF5F" w14:textId="77777777" w:rsidTr="000F7160">
        <w:trPr>
          <w:trHeight w:val="280"/>
        </w:trPr>
        <w:tc>
          <w:tcPr>
            <w:tcW w:w="3331" w:type="dxa"/>
            <w:vAlign w:val="center"/>
          </w:tcPr>
          <w:p w14:paraId="71407E2F"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Obchodní rejstřík:</w:t>
            </w:r>
          </w:p>
        </w:tc>
        <w:tc>
          <w:tcPr>
            <w:tcW w:w="5881" w:type="dxa"/>
            <w:vAlign w:val="center"/>
          </w:tcPr>
          <w:p w14:paraId="5235D22D"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 xml:space="preserve">vedená u Krajského soudu v Brně, oddíl C, vložka </w:t>
            </w:r>
            <w:r w:rsidRPr="0009214C">
              <w:rPr>
                <w:rFonts w:ascii="Arial Narrow" w:hAnsi="Arial Narrow"/>
                <w:sz w:val="22"/>
                <w:szCs w:val="22"/>
              </w:rPr>
              <w:t>19016</w:t>
            </w:r>
          </w:p>
        </w:tc>
      </w:tr>
      <w:tr w:rsidR="00131F08" w:rsidRPr="0009214C" w14:paraId="25F009F8" w14:textId="77777777" w:rsidTr="000F7160">
        <w:trPr>
          <w:trHeight w:val="280"/>
        </w:trPr>
        <w:tc>
          <w:tcPr>
            <w:tcW w:w="3331" w:type="dxa"/>
            <w:vAlign w:val="center"/>
          </w:tcPr>
          <w:p w14:paraId="52080659"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Bankovní spojení:</w:t>
            </w:r>
          </w:p>
        </w:tc>
        <w:tc>
          <w:tcPr>
            <w:tcW w:w="5881" w:type="dxa"/>
            <w:vAlign w:val="center"/>
          </w:tcPr>
          <w:p w14:paraId="18E86178"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Raiffeisenbank a.s.</w:t>
            </w:r>
          </w:p>
        </w:tc>
      </w:tr>
      <w:tr w:rsidR="00131F08" w:rsidRPr="0009214C" w14:paraId="1311E8DC" w14:textId="77777777" w:rsidTr="000F7160">
        <w:trPr>
          <w:trHeight w:val="280"/>
        </w:trPr>
        <w:tc>
          <w:tcPr>
            <w:tcW w:w="3331" w:type="dxa"/>
            <w:vAlign w:val="center"/>
          </w:tcPr>
          <w:p w14:paraId="04BB2C9D"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Číslo účtu:</w:t>
            </w:r>
          </w:p>
        </w:tc>
        <w:tc>
          <w:tcPr>
            <w:tcW w:w="5881" w:type="dxa"/>
            <w:vAlign w:val="center"/>
          </w:tcPr>
          <w:p w14:paraId="1BAB3B62"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101 1001 29/5500</w:t>
            </w:r>
          </w:p>
        </w:tc>
      </w:tr>
      <w:tr w:rsidR="00131F08" w:rsidRPr="0009214C" w14:paraId="22C133A2" w14:textId="77777777" w:rsidTr="000F7160">
        <w:trPr>
          <w:trHeight w:val="280"/>
        </w:trPr>
        <w:tc>
          <w:tcPr>
            <w:tcW w:w="3331" w:type="dxa"/>
            <w:vAlign w:val="center"/>
          </w:tcPr>
          <w:p w14:paraId="311EF3A0"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IČ:</w:t>
            </w:r>
          </w:p>
        </w:tc>
        <w:tc>
          <w:tcPr>
            <w:tcW w:w="5881" w:type="dxa"/>
            <w:vAlign w:val="center"/>
          </w:tcPr>
          <w:p w14:paraId="0B750158"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62417690</w:t>
            </w:r>
          </w:p>
        </w:tc>
      </w:tr>
      <w:tr w:rsidR="00131F08" w:rsidRPr="0009214C" w14:paraId="4048FB27" w14:textId="77777777" w:rsidTr="000F7160">
        <w:trPr>
          <w:trHeight w:val="280"/>
        </w:trPr>
        <w:tc>
          <w:tcPr>
            <w:tcW w:w="3331" w:type="dxa"/>
            <w:vAlign w:val="center"/>
          </w:tcPr>
          <w:p w14:paraId="68E69D33"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DIČ:</w:t>
            </w:r>
          </w:p>
        </w:tc>
        <w:tc>
          <w:tcPr>
            <w:tcW w:w="5881" w:type="dxa"/>
            <w:vAlign w:val="center"/>
          </w:tcPr>
          <w:p w14:paraId="72299513"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CZ62417690</w:t>
            </w:r>
          </w:p>
        </w:tc>
      </w:tr>
      <w:tr w:rsidR="00131F08" w:rsidRPr="0009214C" w14:paraId="1FB302DC" w14:textId="77777777" w:rsidTr="000F7160">
        <w:trPr>
          <w:trHeight w:val="280"/>
        </w:trPr>
        <w:tc>
          <w:tcPr>
            <w:tcW w:w="3331" w:type="dxa"/>
            <w:vAlign w:val="center"/>
          </w:tcPr>
          <w:p w14:paraId="4AD7EDBF"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Zastoupená:</w:t>
            </w:r>
          </w:p>
        </w:tc>
        <w:tc>
          <w:tcPr>
            <w:tcW w:w="5881" w:type="dxa"/>
            <w:vAlign w:val="center"/>
          </w:tcPr>
          <w:p w14:paraId="58C88569"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z w:val="22"/>
                <w:szCs w:val="22"/>
              </w:rPr>
              <w:t>Ing. Martinem Dvořáčkem, jednatelem</w:t>
            </w:r>
          </w:p>
        </w:tc>
      </w:tr>
      <w:tr w:rsidR="00131F08" w:rsidRPr="0009214C" w14:paraId="35B929F4" w14:textId="77777777" w:rsidTr="000F7160">
        <w:trPr>
          <w:trHeight w:val="280"/>
        </w:trPr>
        <w:tc>
          <w:tcPr>
            <w:tcW w:w="3331" w:type="dxa"/>
            <w:vAlign w:val="center"/>
          </w:tcPr>
          <w:p w14:paraId="3181731C" w14:textId="77777777" w:rsidR="00131F08" w:rsidRPr="0009214C" w:rsidRDefault="00131F08" w:rsidP="000F7160">
            <w:pPr>
              <w:jc w:val="both"/>
              <w:rPr>
                <w:rFonts w:ascii="Arial Narrow" w:hAnsi="Arial Narrow"/>
                <w:snapToGrid w:val="0"/>
                <w:sz w:val="22"/>
                <w:szCs w:val="22"/>
              </w:rPr>
            </w:pPr>
            <w:r w:rsidRPr="0009214C">
              <w:rPr>
                <w:rFonts w:ascii="Arial Narrow" w:hAnsi="Arial Narrow"/>
                <w:snapToGrid w:val="0"/>
                <w:sz w:val="22"/>
                <w:szCs w:val="22"/>
              </w:rPr>
              <w:t>Zástupce v technických věcech:</w:t>
            </w:r>
          </w:p>
        </w:tc>
        <w:tc>
          <w:tcPr>
            <w:tcW w:w="5881" w:type="dxa"/>
            <w:vAlign w:val="center"/>
          </w:tcPr>
          <w:p w14:paraId="4E29D40F" w14:textId="77777777" w:rsidR="00131F08" w:rsidRPr="0009214C" w:rsidRDefault="00131F08" w:rsidP="000F7160">
            <w:pPr>
              <w:jc w:val="both"/>
              <w:rPr>
                <w:rFonts w:ascii="Arial Narrow" w:hAnsi="Arial Narrow"/>
                <w:snapToGrid w:val="0"/>
                <w:sz w:val="22"/>
                <w:szCs w:val="22"/>
              </w:rPr>
            </w:pPr>
            <w:r>
              <w:rPr>
                <w:rFonts w:ascii="Arial Narrow" w:hAnsi="Arial Narrow"/>
                <w:snapToGrid w:val="0"/>
                <w:sz w:val="22"/>
                <w:szCs w:val="22"/>
              </w:rPr>
              <w:t>Libor Kulha, tel. 602741</w:t>
            </w:r>
            <w:r w:rsidRPr="00AD27DB">
              <w:rPr>
                <w:rFonts w:ascii="Arial Narrow" w:hAnsi="Arial Narrow"/>
                <w:snapToGrid w:val="0"/>
                <w:sz w:val="22"/>
                <w:szCs w:val="22"/>
              </w:rPr>
              <w:t>133</w:t>
            </w:r>
            <w:r>
              <w:rPr>
                <w:rFonts w:ascii="Arial Narrow" w:hAnsi="Arial Narrow"/>
                <w:snapToGrid w:val="0"/>
                <w:sz w:val="22"/>
                <w:szCs w:val="22"/>
              </w:rPr>
              <w:t xml:space="preserve">, e-mail: </w:t>
            </w:r>
            <w:r w:rsidRPr="00AD27DB">
              <w:rPr>
                <w:rFonts w:ascii="Arial Narrow" w:hAnsi="Arial Narrow"/>
                <w:snapToGrid w:val="0"/>
                <w:sz w:val="22"/>
                <w:szCs w:val="22"/>
              </w:rPr>
              <w:t>l.kulha@kronospan.cz</w:t>
            </w:r>
          </w:p>
        </w:tc>
      </w:tr>
    </w:tbl>
    <w:p w14:paraId="1B8B3BB3" w14:textId="77777777" w:rsidR="00131F08" w:rsidRPr="0009214C" w:rsidRDefault="00131F08" w:rsidP="00131F08">
      <w:pPr>
        <w:jc w:val="both"/>
        <w:rPr>
          <w:rFonts w:ascii="Arial Narrow" w:hAnsi="Arial Narrow"/>
          <w:snapToGrid w:val="0"/>
          <w:sz w:val="22"/>
          <w:szCs w:val="22"/>
        </w:rPr>
      </w:pPr>
    </w:p>
    <w:p w14:paraId="477E157F" w14:textId="77777777" w:rsidR="00131F08" w:rsidRPr="0009214C" w:rsidRDefault="00131F08" w:rsidP="00131F08">
      <w:pPr>
        <w:jc w:val="both"/>
        <w:rPr>
          <w:rFonts w:ascii="Arial Narrow" w:hAnsi="Arial Narrow"/>
          <w:snapToGrid w:val="0"/>
          <w:sz w:val="22"/>
          <w:szCs w:val="22"/>
        </w:rPr>
      </w:pPr>
      <w:r w:rsidRPr="0009214C">
        <w:rPr>
          <w:rFonts w:ascii="Arial Narrow" w:hAnsi="Arial Narrow"/>
          <w:snapToGrid w:val="0"/>
          <w:sz w:val="22"/>
          <w:szCs w:val="22"/>
        </w:rPr>
        <w:t>(dále též „</w:t>
      </w:r>
      <w:r w:rsidRPr="0009214C">
        <w:rPr>
          <w:rFonts w:ascii="Arial Narrow" w:hAnsi="Arial Narrow"/>
          <w:b/>
          <w:snapToGrid w:val="0"/>
          <w:sz w:val="22"/>
          <w:szCs w:val="22"/>
        </w:rPr>
        <w:t>Kupující</w:t>
      </w:r>
      <w:r w:rsidRPr="0009214C">
        <w:rPr>
          <w:rFonts w:ascii="Arial Narrow" w:hAnsi="Arial Narrow"/>
          <w:snapToGrid w:val="0"/>
          <w:sz w:val="22"/>
          <w:szCs w:val="22"/>
        </w:rPr>
        <w:t>“)</w:t>
      </w:r>
    </w:p>
    <w:p w14:paraId="4B0B9050" w14:textId="77777777" w:rsidR="00131F08" w:rsidRPr="0009214C" w:rsidRDefault="00131F08" w:rsidP="00131F08">
      <w:pPr>
        <w:jc w:val="both"/>
        <w:rPr>
          <w:rFonts w:ascii="Arial Narrow" w:hAnsi="Arial Narrow"/>
          <w:snapToGrid w:val="0"/>
          <w:sz w:val="22"/>
          <w:szCs w:val="22"/>
        </w:rPr>
      </w:pPr>
    </w:p>
    <w:p w14:paraId="15AC2B7A" w14:textId="77777777" w:rsidR="00131F08" w:rsidRPr="0009214C" w:rsidRDefault="00131F08" w:rsidP="00131F08">
      <w:pPr>
        <w:jc w:val="both"/>
        <w:rPr>
          <w:rFonts w:ascii="Arial Narrow" w:hAnsi="Arial Narrow"/>
          <w:sz w:val="22"/>
          <w:szCs w:val="22"/>
        </w:rPr>
      </w:pPr>
    </w:p>
    <w:p w14:paraId="090C95B4"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I.</w:t>
      </w:r>
    </w:p>
    <w:p w14:paraId="42D7DE93"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Předmět smlouvy</w:t>
      </w:r>
    </w:p>
    <w:p w14:paraId="6E82927A" w14:textId="77777777" w:rsidR="00131F08" w:rsidRPr="0009214C" w:rsidRDefault="00131F08" w:rsidP="00131F08">
      <w:pPr>
        <w:jc w:val="center"/>
        <w:rPr>
          <w:rFonts w:ascii="Arial Narrow" w:hAnsi="Arial Narrow"/>
          <w:sz w:val="22"/>
          <w:szCs w:val="22"/>
        </w:rPr>
      </w:pPr>
    </w:p>
    <w:p w14:paraId="223A53CC"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Plněním dle této smlouvy je:</w:t>
      </w:r>
    </w:p>
    <w:p w14:paraId="32AD8E27" w14:textId="77777777" w:rsidR="00131F08" w:rsidRDefault="00131F08" w:rsidP="00131F08">
      <w:pPr>
        <w:pStyle w:val="Odstavecseseznamem"/>
        <w:numPr>
          <w:ilvl w:val="0"/>
          <w:numId w:val="17"/>
        </w:numPr>
        <w:jc w:val="both"/>
        <w:rPr>
          <w:rFonts w:ascii="Arial Narrow" w:hAnsi="Arial Narrow"/>
          <w:sz w:val="22"/>
          <w:szCs w:val="22"/>
        </w:rPr>
      </w:pPr>
      <w:r w:rsidRPr="0009214C">
        <w:rPr>
          <w:rFonts w:ascii="Arial Narrow" w:hAnsi="Arial Narrow"/>
          <w:sz w:val="22"/>
          <w:szCs w:val="22"/>
        </w:rPr>
        <w:t xml:space="preserve">demontáž </w:t>
      </w:r>
      <w:r>
        <w:rPr>
          <w:rFonts w:ascii="Arial Narrow" w:hAnsi="Arial Narrow"/>
          <w:sz w:val="22"/>
          <w:szCs w:val="22"/>
        </w:rPr>
        <w:t xml:space="preserve">Prodávajícím </w:t>
      </w:r>
      <w:r w:rsidRPr="0009214C">
        <w:rPr>
          <w:rFonts w:ascii="Arial Narrow" w:hAnsi="Arial Narrow"/>
          <w:sz w:val="22"/>
          <w:szCs w:val="22"/>
        </w:rPr>
        <w:t>stávajícího plynového kotle 12 MW umístěného v sídle Kupujícího</w:t>
      </w:r>
      <w:r>
        <w:rPr>
          <w:rFonts w:ascii="Arial Narrow" w:hAnsi="Arial Narrow"/>
          <w:sz w:val="22"/>
          <w:szCs w:val="22"/>
        </w:rPr>
        <w:t xml:space="preserve"> a jeho odvoz ze sídla Kupujícího (dále též „</w:t>
      </w:r>
      <w:r w:rsidRPr="00675C03">
        <w:rPr>
          <w:rFonts w:ascii="Arial Narrow" w:hAnsi="Arial Narrow"/>
          <w:b/>
          <w:sz w:val="22"/>
          <w:szCs w:val="22"/>
        </w:rPr>
        <w:t>Demontáž</w:t>
      </w:r>
      <w:r>
        <w:rPr>
          <w:rFonts w:ascii="Arial Narrow" w:hAnsi="Arial Narrow"/>
          <w:sz w:val="22"/>
          <w:szCs w:val="22"/>
        </w:rPr>
        <w:t>“)</w:t>
      </w:r>
    </w:p>
    <w:p w14:paraId="47334E3A" w14:textId="3B29B763" w:rsidR="00131F08" w:rsidRDefault="00131F08" w:rsidP="00131F08">
      <w:pPr>
        <w:pStyle w:val="Odstavecseseznamem"/>
        <w:numPr>
          <w:ilvl w:val="0"/>
          <w:numId w:val="17"/>
        </w:numPr>
        <w:jc w:val="both"/>
        <w:rPr>
          <w:rFonts w:ascii="Arial Narrow" w:hAnsi="Arial Narrow"/>
          <w:sz w:val="22"/>
          <w:szCs w:val="22"/>
        </w:rPr>
      </w:pPr>
      <w:r>
        <w:rPr>
          <w:rFonts w:ascii="Arial Narrow" w:hAnsi="Arial Narrow"/>
          <w:sz w:val="22"/>
          <w:szCs w:val="22"/>
        </w:rPr>
        <w:t>výroba a dodání</w:t>
      </w:r>
      <w:r w:rsidRPr="0009214C">
        <w:rPr>
          <w:rFonts w:ascii="Arial Narrow" w:hAnsi="Arial Narrow"/>
          <w:sz w:val="22"/>
          <w:szCs w:val="22"/>
        </w:rPr>
        <w:t xml:space="preserve"> </w:t>
      </w:r>
      <w:r>
        <w:rPr>
          <w:rFonts w:ascii="Arial Narrow" w:hAnsi="Arial Narrow"/>
          <w:sz w:val="22"/>
          <w:szCs w:val="22"/>
        </w:rPr>
        <w:t>Prodávajícím Kupujícímu v sídle Kupujícího</w:t>
      </w:r>
      <w:r w:rsidRPr="0009214C">
        <w:rPr>
          <w:rFonts w:ascii="Arial Narrow" w:hAnsi="Arial Narrow"/>
          <w:sz w:val="22"/>
          <w:szCs w:val="22"/>
        </w:rPr>
        <w:t xml:space="preserve"> předmětu koupě – plynového kotle 14 MW – vymezeného blíže v příloze č. 1, která je nedílnou součástí této smlouvy (dále též „</w:t>
      </w:r>
      <w:r w:rsidRPr="0009214C">
        <w:rPr>
          <w:rFonts w:ascii="Arial Narrow" w:hAnsi="Arial Narrow"/>
          <w:b/>
          <w:sz w:val="22"/>
          <w:szCs w:val="22"/>
        </w:rPr>
        <w:t>Předmět koupě</w:t>
      </w:r>
      <w:r w:rsidRPr="0009214C">
        <w:rPr>
          <w:rFonts w:ascii="Arial Narrow" w:hAnsi="Arial Narrow"/>
          <w:sz w:val="22"/>
          <w:szCs w:val="22"/>
        </w:rPr>
        <w:t xml:space="preserve">“) za níže dohodnutých podmínek, montáž, předvedení funkčnosti Předmětu koupě, umožnění Kupujícímu nabýt vlastnické právo k Předmětu koupě, uvedení Předmětu koupě do provozu, </w:t>
      </w:r>
      <w:r w:rsidR="008C5EFE">
        <w:rPr>
          <w:rFonts w:ascii="Arial Narrow" w:hAnsi="Arial Narrow"/>
          <w:sz w:val="22"/>
          <w:szCs w:val="22"/>
        </w:rPr>
        <w:t>sou</w:t>
      </w:r>
      <w:r w:rsidR="00D82D5C">
        <w:rPr>
          <w:rFonts w:ascii="Arial Narrow" w:hAnsi="Arial Narrow"/>
          <w:sz w:val="22"/>
          <w:szCs w:val="22"/>
        </w:rPr>
        <w:t xml:space="preserve">činnost při </w:t>
      </w:r>
      <w:r>
        <w:rPr>
          <w:rFonts w:ascii="Arial Narrow" w:hAnsi="Arial Narrow"/>
          <w:sz w:val="22"/>
          <w:szCs w:val="22"/>
        </w:rPr>
        <w:t>implementac</w:t>
      </w:r>
      <w:r w:rsidR="00D82D5C">
        <w:rPr>
          <w:rFonts w:ascii="Arial Narrow" w:hAnsi="Arial Narrow"/>
          <w:sz w:val="22"/>
          <w:szCs w:val="22"/>
        </w:rPr>
        <w:t>i</w:t>
      </w:r>
      <w:r>
        <w:rPr>
          <w:rFonts w:ascii="Arial Narrow" w:hAnsi="Arial Narrow"/>
          <w:sz w:val="22"/>
          <w:szCs w:val="22"/>
        </w:rPr>
        <w:t xml:space="preserve"> vizualizace a dálkového ovládání z velínu, </w:t>
      </w:r>
      <w:r w:rsidRPr="0009214C">
        <w:rPr>
          <w:rFonts w:ascii="Arial Narrow" w:hAnsi="Arial Narrow"/>
          <w:sz w:val="22"/>
          <w:szCs w:val="22"/>
        </w:rPr>
        <w:t>provedení základního zaškolení obsluhy, a zabezpečení jeho záručního a pozáručního servisu</w:t>
      </w:r>
    </w:p>
    <w:p w14:paraId="164CDBAB" w14:textId="77777777" w:rsidR="00131F08" w:rsidRPr="00B3275F" w:rsidRDefault="00131F08" w:rsidP="00131F08">
      <w:pPr>
        <w:pStyle w:val="Odstavecseseznamem"/>
        <w:numPr>
          <w:ilvl w:val="0"/>
          <w:numId w:val="17"/>
        </w:numPr>
        <w:jc w:val="both"/>
        <w:rPr>
          <w:rFonts w:ascii="Arial Narrow" w:hAnsi="Arial Narrow"/>
          <w:sz w:val="22"/>
          <w:szCs w:val="22"/>
        </w:rPr>
      </w:pPr>
      <w:r>
        <w:rPr>
          <w:rFonts w:ascii="Arial Narrow" w:hAnsi="Arial Narrow"/>
          <w:sz w:val="22"/>
          <w:szCs w:val="22"/>
        </w:rPr>
        <w:t xml:space="preserve">odvoz a zajištění ekologické likvidace </w:t>
      </w:r>
      <w:r w:rsidRPr="0009214C">
        <w:rPr>
          <w:rFonts w:ascii="Arial Narrow" w:hAnsi="Arial Narrow"/>
          <w:sz w:val="22"/>
          <w:szCs w:val="22"/>
        </w:rPr>
        <w:t>stávajícího plynového kotle 12 MW umístěného v sídle Kupujícího</w:t>
      </w:r>
      <w:r>
        <w:rPr>
          <w:rFonts w:ascii="Arial Narrow" w:hAnsi="Arial Narrow"/>
          <w:sz w:val="22"/>
          <w:szCs w:val="22"/>
        </w:rPr>
        <w:t xml:space="preserve"> (dále též „</w:t>
      </w:r>
      <w:r>
        <w:rPr>
          <w:rFonts w:ascii="Arial Narrow" w:hAnsi="Arial Narrow"/>
          <w:b/>
          <w:sz w:val="22"/>
          <w:szCs w:val="22"/>
        </w:rPr>
        <w:t>Likvidace</w:t>
      </w:r>
      <w:r>
        <w:rPr>
          <w:rFonts w:ascii="Arial Narrow" w:hAnsi="Arial Narrow"/>
          <w:sz w:val="22"/>
          <w:szCs w:val="22"/>
        </w:rPr>
        <w:t>“)</w:t>
      </w:r>
    </w:p>
    <w:p w14:paraId="1D93E55F" w14:textId="77777777" w:rsidR="00131F08" w:rsidRPr="0009214C" w:rsidRDefault="00131F08" w:rsidP="00131F08">
      <w:pPr>
        <w:pStyle w:val="Odstavecseseznamem"/>
        <w:ind w:left="567"/>
        <w:jc w:val="both"/>
        <w:rPr>
          <w:rFonts w:ascii="Arial Narrow" w:hAnsi="Arial Narrow"/>
          <w:sz w:val="22"/>
          <w:szCs w:val="22"/>
        </w:rPr>
      </w:pPr>
      <w:r w:rsidRPr="0009214C" w:rsidDel="0008490E">
        <w:rPr>
          <w:rFonts w:ascii="Arial Narrow" w:hAnsi="Arial Narrow"/>
          <w:sz w:val="22"/>
          <w:szCs w:val="22"/>
        </w:rPr>
        <w:t xml:space="preserve"> </w:t>
      </w:r>
      <w:r w:rsidRPr="0009214C">
        <w:rPr>
          <w:rFonts w:ascii="Arial Narrow" w:hAnsi="Arial Narrow"/>
          <w:sz w:val="22"/>
          <w:szCs w:val="22"/>
        </w:rPr>
        <w:t>(společně dále též „</w:t>
      </w:r>
      <w:r w:rsidRPr="00675C03">
        <w:rPr>
          <w:rFonts w:ascii="Arial Narrow" w:hAnsi="Arial Narrow"/>
          <w:b/>
          <w:sz w:val="22"/>
          <w:szCs w:val="22"/>
        </w:rPr>
        <w:t>Plnění</w:t>
      </w:r>
      <w:r w:rsidRPr="0009214C">
        <w:rPr>
          <w:rFonts w:ascii="Arial Narrow" w:hAnsi="Arial Narrow"/>
          <w:sz w:val="22"/>
          <w:szCs w:val="22"/>
        </w:rPr>
        <w:t>“)</w:t>
      </w:r>
      <w:r>
        <w:rPr>
          <w:rFonts w:ascii="Arial Narrow" w:hAnsi="Arial Narrow"/>
          <w:sz w:val="22"/>
          <w:szCs w:val="22"/>
        </w:rPr>
        <w:t>.</w:t>
      </w:r>
    </w:p>
    <w:p w14:paraId="4DD33478"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Pokud se obsah této smlouvy a její přílohy č. 1 v jakémkoli ohledu liší, platí znění uvedené přímo v této smlouvě.</w:t>
      </w:r>
    </w:p>
    <w:p w14:paraId="3A90B9F5"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Prodávající se zavazuje k </w:t>
      </w:r>
      <w:r>
        <w:rPr>
          <w:rFonts w:ascii="Arial Narrow" w:hAnsi="Arial Narrow"/>
          <w:sz w:val="22"/>
          <w:szCs w:val="22"/>
        </w:rPr>
        <w:t>Plnění</w:t>
      </w:r>
      <w:r w:rsidRPr="0009214C">
        <w:rPr>
          <w:rFonts w:ascii="Arial Narrow" w:hAnsi="Arial Narrow"/>
          <w:sz w:val="22"/>
          <w:szCs w:val="22"/>
        </w:rPr>
        <w:t xml:space="preserve"> doložit dokumentaci </w:t>
      </w:r>
      <w:r>
        <w:rPr>
          <w:rFonts w:ascii="Arial Narrow" w:hAnsi="Arial Narrow"/>
          <w:sz w:val="22"/>
          <w:szCs w:val="22"/>
        </w:rPr>
        <w:t xml:space="preserve">v českém jazyce </w:t>
      </w:r>
      <w:r w:rsidRPr="0009214C">
        <w:rPr>
          <w:rFonts w:ascii="Arial Narrow" w:hAnsi="Arial Narrow"/>
          <w:sz w:val="22"/>
          <w:szCs w:val="22"/>
        </w:rPr>
        <w:t>obsahující zejména:</w:t>
      </w:r>
    </w:p>
    <w:p w14:paraId="5D3AC817" w14:textId="77777777" w:rsidR="00131F08" w:rsidRDefault="00131F08" w:rsidP="00131F08">
      <w:pPr>
        <w:pStyle w:val="Odstavecseseznamem"/>
        <w:numPr>
          <w:ilvl w:val="0"/>
          <w:numId w:val="12"/>
        </w:numPr>
        <w:jc w:val="both"/>
        <w:rPr>
          <w:rFonts w:ascii="Arial Narrow" w:hAnsi="Arial Narrow"/>
          <w:sz w:val="22"/>
          <w:szCs w:val="22"/>
        </w:rPr>
      </w:pPr>
      <w:r>
        <w:rPr>
          <w:rFonts w:ascii="Arial Narrow" w:hAnsi="Arial Narrow"/>
          <w:sz w:val="22"/>
          <w:szCs w:val="22"/>
        </w:rPr>
        <w:t xml:space="preserve">ve vztahu k Předmětu koupě </w:t>
      </w:r>
      <w:r w:rsidRPr="0009214C">
        <w:rPr>
          <w:rFonts w:ascii="Arial Narrow" w:hAnsi="Arial Narrow"/>
          <w:sz w:val="22"/>
          <w:szCs w:val="22"/>
        </w:rPr>
        <w:t>návod k použití, obsluze a údržbě s ohledem na bezpečnost práce a ekologii, provozní pokyny a pokyny k údržbě, pokyny k svépomoci, pokyny k intervalům a rozsahu stanovených kontrol mezi servisními prohlídkami</w:t>
      </w:r>
      <w:r>
        <w:rPr>
          <w:rFonts w:ascii="Arial Narrow" w:hAnsi="Arial Narrow"/>
          <w:sz w:val="22"/>
          <w:szCs w:val="22"/>
        </w:rPr>
        <w:t xml:space="preserve">, </w:t>
      </w:r>
      <w:r w:rsidRPr="00585DE5">
        <w:rPr>
          <w:rFonts w:ascii="Arial Narrow" w:hAnsi="Arial Narrow"/>
          <w:sz w:val="22"/>
          <w:szCs w:val="22"/>
        </w:rPr>
        <w:t xml:space="preserve">pokyny pro opravy, které je provozovatel oprávněn </w:t>
      </w:r>
      <w:r w:rsidRPr="00585DE5">
        <w:rPr>
          <w:rFonts w:ascii="Arial Narrow" w:hAnsi="Arial Narrow"/>
          <w:sz w:val="22"/>
          <w:szCs w:val="22"/>
        </w:rPr>
        <w:lastRenderedPageBreak/>
        <w:t>uskutečňovat sám, a výkresovou dokumentaci</w:t>
      </w:r>
      <w:r>
        <w:rPr>
          <w:rFonts w:ascii="Arial Narrow" w:hAnsi="Arial Narrow"/>
          <w:sz w:val="22"/>
          <w:szCs w:val="22"/>
        </w:rPr>
        <w:t xml:space="preserve">, </w:t>
      </w:r>
      <w:r w:rsidRPr="00585DE5">
        <w:rPr>
          <w:rFonts w:ascii="Arial Narrow" w:hAnsi="Arial Narrow"/>
          <w:sz w:val="22"/>
          <w:szCs w:val="22"/>
        </w:rPr>
        <w:t>záruční listy, doklady a dokumentaci k provozování příslušenství</w:t>
      </w:r>
    </w:p>
    <w:p w14:paraId="331AFD43" w14:textId="77777777" w:rsidR="00131F08" w:rsidRPr="00B3275F" w:rsidRDefault="00131F08" w:rsidP="00131F08">
      <w:pPr>
        <w:pStyle w:val="Odstavecseseznamem"/>
        <w:numPr>
          <w:ilvl w:val="0"/>
          <w:numId w:val="12"/>
        </w:numPr>
        <w:jc w:val="both"/>
        <w:rPr>
          <w:rFonts w:ascii="Arial Narrow" w:hAnsi="Arial Narrow"/>
          <w:sz w:val="22"/>
          <w:szCs w:val="22"/>
        </w:rPr>
      </w:pPr>
      <w:r>
        <w:rPr>
          <w:rFonts w:ascii="Arial Narrow" w:hAnsi="Arial Narrow"/>
          <w:sz w:val="22"/>
          <w:szCs w:val="22"/>
        </w:rPr>
        <w:t>ve vztahu k </w:t>
      </w:r>
      <w:bookmarkStart w:id="0" w:name="_GoBack"/>
      <w:r>
        <w:rPr>
          <w:rFonts w:ascii="Arial Narrow" w:hAnsi="Arial Narrow"/>
          <w:sz w:val="22"/>
          <w:szCs w:val="22"/>
        </w:rPr>
        <w:t>Likvid</w:t>
      </w:r>
      <w:bookmarkEnd w:id="0"/>
      <w:r>
        <w:rPr>
          <w:rFonts w:ascii="Arial Narrow" w:hAnsi="Arial Narrow"/>
          <w:sz w:val="22"/>
          <w:szCs w:val="22"/>
        </w:rPr>
        <w:t>aci doklad prokazující provedení či zajištění ekologické likvidace</w:t>
      </w:r>
      <w:r w:rsidRPr="00B3275F">
        <w:rPr>
          <w:rFonts w:ascii="Arial Narrow" w:hAnsi="Arial Narrow"/>
          <w:sz w:val="22"/>
          <w:szCs w:val="22"/>
        </w:rPr>
        <w:t>.</w:t>
      </w:r>
    </w:p>
    <w:p w14:paraId="2D72C430"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 xml:space="preserve">Kupující se zavazuje </w:t>
      </w:r>
      <w:r>
        <w:rPr>
          <w:rFonts w:ascii="Arial Narrow" w:hAnsi="Arial Narrow"/>
          <w:sz w:val="22"/>
          <w:szCs w:val="22"/>
        </w:rPr>
        <w:t>Plnění</w:t>
      </w:r>
      <w:r w:rsidRPr="0009214C">
        <w:rPr>
          <w:rFonts w:ascii="Arial Narrow" w:hAnsi="Arial Narrow"/>
          <w:sz w:val="22"/>
          <w:szCs w:val="22"/>
        </w:rPr>
        <w:t xml:space="preserve"> převzít a zaplatit Prodávajícímu dohodnutou </w:t>
      </w:r>
      <w:r>
        <w:rPr>
          <w:rFonts w:ascii="Arial Narrow" w:hAnsi="Arial Narrow"/>
          <w:sz w:val="22"/>
          <w:szCs w:val="22"/>
        </w:rPr>
        <w:t>cenu plnění</w:t>
      </w:r>
      <w:r w:rsidRPr="0009214C">
        <w:rPr>
          <w:rFonts w:ascii="Arial Narrow" w:hAnsi="Arial Narrow"/>
          <w:sz w:val="22"/>
          <w:szCs w:val="22"/>
        </w:rPr>
        <w:t>.</w:t>
      </w:r>
    </w:p>
    <w:p w14:paraId="26DD3EE7"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 xml:space="preserve">Nebezpečí škody na Předmětu koupě přechází na Kupujícího okamžikem převzetí Předmětu koupě. </w:t>
      </w:r>
    </w:p>
    <w:p w14:paraId="10C2F91D" w14:textId="77777777" w:rsidR="00131F08" w:rsidRPr="0009214C" w:rsidRDefault="00131F08" w:rsidP="00131F08">
      <w:pPr>
        <w:jc w:val="both"/>
        <w:rPr>
          <w:rFonts w:ascii="Arial Narrow" w:hAnsi="Arial Narrow"/>
          <w:sz w:val="22"/>
          <w:szCs w:val="22"/>
        </w:rPr>
      </w:pPr>
    </w:p>
    <w:p w14:paraId="22DB952B" w14:textId="77777777" w:rsidR="00131F08" w:rsidRPr="0009214C" w:rsidRDefault="00131F08" w:rsidP="00131F08">
      <w:pPr>
        <w:rPr>
          <w:rFonts w:ascii="Arial Narrow" w:hAnsi="Arial Narrow"/>
          <w:sz w:val="22"/>
          <w:szCs w:val="22"/>
        </w:rPr>
      </w:pPr>
    </w:p>
    <w:p w14:paraId="5CF65EF9"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II.</w:t>
      </w:r>
    </w:p>
    <w:p w14:paraId="72A653D1" w14:textId="77777777" w:rsidR="00131F08" w:rsidRPr="0009214C" w:rsidRDefault="00131F08" w:rsidP="00131F08">
      <w:pPr>
        <w:jc w:val="center"/>
        <w:rPr>
          <w:rFonts w:ascii="Arial Narrow" w:hAnsi="Arial Narrow"/>
          <w:b/>
          <w:sz w:val="22"/>
          <w:szCs w:val="22"/>
        </w:rPr>
      </w:pPr>
      <w:r>
        <w:rPr>
          <w:rFonts w:ascii="Arial Narrow" w:hAnsi="Arial Narrow"/>
          <w:b/>
          <w:sz w:val="22"/>
          <w:szCs w:val="22"/>
        </w:rPr>
        <w:t>Cena plnění a platební podmínky</w:t>
      </w:r>
    </w:p>
    <w:p w14:paraId="71EA5F33" w14:textId="77777777" w:rsidR="00131F08" w:rsidRPr="0009214C" w:rsidRDefault="00131F08" w:rsidP="00131F08">
      <w:pPr>
        <w:jc w:val="center"/>
        <w:rPr>
          <w:rFonts w:ascii="Arial Narrow" w:hAnsi="Arial Narrow"/>
          <w:sz w:val="22"/>
          <w:szCs w:val="22"/>
        </w:rPr>
      </w:pPr>
    </w:p>
    <w:p w14:paraId="4753257B" w14:textId="77777777" w:rsidR="00131F08" w:rsidRPr="0009214C" w:rsidRDefault="00131F08" w:rsidP="00131F08">
      <w:pPr>
        <w:pStyle w:val="Odstavecseseznamem"/>
        <w:numPr>
          <w:ilvl w:val="0"/>
          <w:numId w:val="9"/>
        </w:numPr>
        <w:jc w:val="both"/>
        <w:rPr>
          <w:rFonts w:ascii="Arial Narrow" w:hAnsi="Arial Narrow"/>
          <w:vanish/>
          <w:sz w:val="22"/>
          <w:szCs w:val="22"/>
        </w:rPr>
      </w:pPr>
    </w:p>
    <w:p w14:paraId="5BD1C68F" w14:textId="77777777" w:rsidR="00131F08"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Dohodnutá cena za Demontáž a Předmět koupě je následující</w:t>
      </w:r>
      <w:r w:rsidRPr="0009214C">
        <w:rPr>
          <w:rFonts w:ascii="Arial Narrow" w:hAnsi="Arial Narrow"/>
          <w:sz w:val="22"/>
          <w:szCs w:val="22"/>
        </w:rPr>
        <w:t>:</w:t>
      </w:r>
      <w:r>
        <w:rPr>
          <w:rFonts w:ascii="Arial Narrow" w:hAnsi="Arial Narrow"/>
          <w:sz w:val="22"/>
          <w:szCs w:val="22"/>
        </w:rPr>
        <w:tab/>
        <w:t>cena bez DPH:</w:t>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19BB44DA" w14:textId="77777777" w:rsidR="00131F08" w:rsidRDefault="00131F08" w:rsidP="00131F08">
      <w:pPr>
        <w:pStyle w:val="Odstavecseseznamem"/>
        <w:ind w:left="5523" w:firstLine="141"/>
        <w:jc w:val="both"/>
        <w:rPr>
          <w:rFonts w:ascii="Arial Narrow" w:hAnsi="Arial Narrow"/>
          <w:sz w:val="22"/>
          <w:szCs w:val="22"/>
        </w:rPr>
      </w:pPr>
      <w:r w:rsidRPr="0009214C">
        <w:rPr>
          <w:rFonts w:ascii="Arial Narrow" w:hAnsi="Arial Narrow"/>
          <w:sz w:val="22"/>
          <w:szCs w:val="22"/>
        </w:rPr>
        <w:t>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404D1E0F" w14:textId="77777777" w:rsidR="00131F08" w:rsidRDefault="00131F08" w:rsidP="00131F08">
      <w:pPr>
        <w:pStyle w:val="Odstavecseseznamem"/>
        <w:ind w:left="5382" w:firstLine="282"/>
        <w:jc w:val="both"/>
        <w:rPr>
          <w:rFonts w:ascii="Arial Narrow" w:hAnsi="Arial Narrow"/>
          <w:sz w:val="22"/>
          <w:szCs w:val="22"/>
        </w:rPr>
      </w:pPr>
      <w:r w:rsidRPr="0009214C">
        <w:rPr>
          <w:rFonts w:ascii="Arial Narrow" w:hAnsi="Arial Narrow"/>
          <w:sz w:val="22"/>
          <w:szCs w:val="22"/>
        </w:rPr>
        <w:t>cena celkem (s DPH):</w:t>
      </w:r>
      <w:r>
        <w:rPr>
          <w:rFonts w:ascii="Arial Narrow" w:hAnsi="Arial Narrow"/>
          <w:sz w:val="22"/>
          <w:szCs w:val="22"/>
        </w:rPr>
        <w:tab/>
      </w:r>
      <w:r w:rsidRPr="005D12F5">
        <w:rPr>
          <w:rFonts w:ascii="Arial Narrow" w:hAnsi="Arial Narrow"/>
          <w:sz w:val="22"/>
          <w:szCs w:val="22"/>
          <w:highlight w:val="green"/>
          <w:u w:val="single"/>
        </w:rPr>
        <w:t>……</w:t>
      </w:r>
      <w:proofErr w:type="gramStart"/>
      <w:r w:rsidRPr="005D12F5">
        <w:rPr>
          <w:rFonts w:ascii="Arial Narrow" w:hAnsi="Arial Narrow"/>
          <w:sz w:val="22"/>
          <w:szCs w:val="22"/>
          <w:highlight w:val="green"/>
          <w:u w:val="single"/>
        </w:rPr>
        <w:t>…….</w:t>
      </w:r>
      <w:proofErr w:type="gramEnd"/>
      <w:r w:rsidRPr="005D12F5">
        <w:rPr>
          <w:rFonts w:ascii="Arial Narrow" w:hAnsi="Arial Narrow"/>
          <w:sz w:val="22"/>
          <w:szCs w:val="22"/>
          <w:highlight w:val="green"/>
          <w:u w:val="single"/>
        </w:rPr>
        <w:t>.</w:t>
      </w:r>
      <w:r w:rsidRPr="0009214C">
        <w:rPr>
          <w:rFonts w:ascii="Arial Narrow" w:hAnsi="Arial Narrow"/>
          <w:sz w:val="22"/>
          <w:szCs w:val="22"/>
        </w:rPr>
        <w:t xml:space="preserve"> </w:t>
      </w:r>
      <w:r>
        <w:rPr>
          <w:rFonts w:ascii="Arial Narrow" w:hAnsi="Arial Narrow"/>
          <w:sz w:val="22"/>
          <w:szCs w:val="22"/>
        </w:rPr>
        <w:t>EUR</w:t>
      </w:r>
    </w:p>
    <w:p w14:paraId="69870E7F" w14:textId="77777777" w:rsidR="00131F08"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Dohodnutá cena za Likvidaci je následující</w:t>
      </w:r>
      <w:r w:rsidRPr="0009214C">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cena bez DPH:</w:t>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7D44114C" w14:textId="77777777" w:rsidR="00131F08" w:rsidRDefault="00131F08" w:rsidP="00131F08">
      <w:pPr>
        <w:pStyle w:val="Odstavecseseznamem"/>
        <w:ind w:left="5523" w:firstLine="141"/>
        <w:jc w:val="both"/>
        <w:rPr>
          <w:rFonts w:ascii="Arial Narrow" w:hAnsi="Arial Narrow"/>
          <w:sz w:val="22"/>
          <w:szCs w:val="22"/>
        </w:rPr>
      </w:pPr>
      <w:r w:rsidRPr="0009214C">
        <w:rPr>
          <w:rFonts w:ascii="Arial Narrow" w:hAnsi="Arial Narrow"/>
          <w:sz w:val="22"/>
          <w:szCs w:val="22"/>
        </w:rPr>
        <w:t>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375897C8" w14:textId="77777777" w:rsidR="00131F08" w:rsidRDefault="00131F08" w:rsidP="00131F08">
      <w:pPr>
        <w:pStyle w:val="Odstavecseseznamem"/>
        <w:ind w:left="5382" w:firstLine="282"/>
        <w:jc w:val="both"/>
        <w:rPr>
          <w:rFonts w:ascii="Arial Narrow" w:hAnsi="Arial Narrow"/>
          <w:sz w:val="22"/>
          <w:szCs w:val="22"/>
        </w:rPr>
      </w:pPr>
      <w:r w:rsidRPr="0009214C">
        <w:rPr>
          <w:rFonts w:ascii="Arial Narrow" w:hAnsi="Arial Narrow"/>
          <w:sz w:val="22"/>
          <w:szCs w:val="22"/>
        </w:rPr>
        <w:t>cena celkem (s DPH):</w:t>
      </w:r>
      <w:r>
        <w:rPr>
          <w:rFonts w:ascii="Arial Narrow" w:hAnsi="Arial Narrow"/>
          <w:sz w:val="22"/>
          <w:szCs w:val="22"/>
        </w:rPr>
        <w:tab/>
      </w:r>
      <w:r w:rsidRPr="005D12F5">
        <w:rPr>
          <w:rFonts w:ascii="Arial Narrow" w:hAnsi="Arial Narrow"/>
          <w:sz w:val="22"/>
          <w:szCs w:val="22"/>
          <w:highlight w:val="green"/>
          <w:u w:val="single"/>
        </w:rPr>
        <w:t>……</w:t>
      </w:r>
      <w:proofErr w:type="gramStart"/>
      <w:r w:rsidRPr="005D12F5">
        <w:rPr>
          <w:rFonts w:ascii="Arial Narrow" w:hAnsi="Arial Narrow"/>
          <w:sz w:val="22"/>
          <w:szCs w:val="22"/>
          <w:highlight w:val="green"/>
          <w:u w:val="single"/>
        </w:rPr>
        <w:t>…….</w:t>
      </w:r>
      <w:proofErr w:type="gramEnd"/>
      <w:r w:rsidRPr="005D12F5">
        <w:rPr>
          <w:rFonts w:ascii="Arial Narrow" w:hAnsi="Arial Narrow"/>
          <w:sz w:val="22"/>
          <w:szCs w:val="22"/>
          <w:highlight w:val="green"/>
          <w:u w:val="single"/>
        </w:rPr>
        <w:t>.</w:t>
      </w:r>
      <w:r w:rsidRPr="0009214C">
        <w:rPr>
          <w:rFonts w:ascii="Arial Narrow" w:hAnsi="Arial Narrow"/>
          <w:sz w:val="22"/>
          <w:szCs w:val="22"/>
        </w:rPr>
        <w:t xml:space="preserve"> </w:t>
      </w:r>
      <w:r>
        <w:rPr>
          <w:rFonts w:ascii="Arial Narrow" w:hAnsi="Arial Narrow"/>
          <w:sz w:val="22"/>
          <w:szCs w:val="22"/>
        </w:rPr>
        <w:t>EUR</w:t>
      </w:r>
    </w:p>
    <w:p w14:paraId="5CC3A135" w14:textId="77777777" w:rsidR="00131F08"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 xml:space="preserve">Celková cena za Plnění dle této smlouvy </w:t>
      </w:r>
      <w:r w:rsidRPr="0009214C">
        <w:rPr>
          <w:rFonts w:ascii="Arial Narrow" w:hAnsi="Arial Narrow"/>
          <w:snapToGrid w:val="0"/>
          <w:sz w:val="22"/>
          <w:szCs w:val="22"/>
        </w:rPr>
        <w:t>(dále též „</w:t>
      </w:r>
      <w:r>
        <w:rPr>
          <w:rFonts w:ascii="Arial Narrow" w:hAnsi="Arial Narrow"/>
          <w:b/>
          <w:snapToGrid w:val="0"/>
          <w:sz w:val="22"/>
          <w:szCs w:val="22"/>
        </w:rPr>
        <w:t>Cena plnění</w:t>
      </w:r>
      <w:r w:rsidRPr="0009214C">
        <w:rPr>
          <w:rFonts w:ascii="Arial Narrow" w:hAnsi="Arial Narrow"/>
          <w:snapToGrid w:val="0"/>
          <w:sz w:val="22"/>
          <w:szCs w:val="22"/>
        </w:rPr>
        <w:t>“)</w:t>
      </w:r>
      <w:r>
        <w:rPr>
          <w:rFonts w:ascii="Arial Narrow" w:hAnsi="Arial Narrow"/>
          <w:sz w:val="22"/>
          <w:szCs w:val="22"/>
        </w:rPr>
        <w:t>, odpovídající součtu cen dle bodů 2.1 a 2.2 této smlouvy, je následující</w:t>
      </w:r>
      <w:r w:rsidRPr="0009214C">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cena bez DPH:</w:t>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580C4804" w14:textId="77777777" w:rsidR="00131F08" w:rsidRDefault="00131F08" w:rsidP="00131F08">
      <w:pPr>
        <w:pStyle w:val="Odstavecseseznamem"/>
        <w:ind w:left="5523" w:firstLine="141"/>
        <w:jc w:val="both"/>
        <w:rPr>
          <w:rFonts w:ascii="Arial Narrow" w:hAnsi="Arial Narrow"/>
          <w:sz w:val="22"/>
          <w:szCs w:val="22"/>
        </w:rPr>
      </w:pPr>
      <w:r w:rsidRPr="0009214C">
        <w:rPr>
          <w:rFonts w:ascii="Arial Narrow" w:hAnsi="Arial Narrow"/>
          <w:sz w:val="22"/>
          <w:szCs w:val="22"/>
        </w:rPr>
        <w:t>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F3ED4">
        <w:rPr>
          <w:rFonts w:ascii="Arial Narrow" w:hAnsi="Arial Narrow"/>
          <w:sz w:val="22"/>
          <w:szCs w:val="22"/>
          <w:highlight w:val="green"/>
        </w:rPr>
        <w:t>……</w:t>
      </w:r>
      <w:proofErr w:type="gramStart"/>
      <w:r w:rsidRPr="000F3ED4">
        <w:rPr>
          <w:rFonts w:ascii="Arial Narrow" w:hAnsi="Arial Narrow"/>
          <w:sz w:val="22"/>
          <w:szCs w:val="22"/>
          <w:highlight w:val="green"/>
        </w:rPr>
        <w:t>…….</w:t>
      </w:r>
      <w:proofErr w:type="gramEnd"/>
      <w:r w:rsidRPr="000F3ED4">
        <w:rPr>
          <w:rFonts w:ascii="Arial Narrow" w:hAnsi="Arial Narrow"/>
          <w:sz w:val="22"/>
          <w:szCs w:val="22"/>
          <w:highlight w:val="green"/>
        </w:rPr>
        <w:t>.</w:t>
      </w:r>
      <w:r w:rsidRPr="0009214C">
        <w:rPr>
          <w:rFonts w:ascii="Arial Narrow" w:hAnsi="Arial Narrow"/>
          <w:sz w:val="22"/>
          <w:szCs w:val="22"/>
        </w:rPr>
        <w:t xml:space="preserve"> </w:t>
      </w:r>
      <w:r>
        <w:rPr>
          <w:rFonts w:ascii="Arial Narrow" w:hAnsi="Arial Narrow"/>
          <w:sz w:val="22"/>
          <w:szCs w:val="22"/>
        </w:rPr>
        <w:t>EUR</w:t>
      </w:r>
    </w:p>
    <w:p w14:paraId="6A33B285" w14:textId="77777777" w:rsidR="00131F08" w:rsidRDefault="00131F08" w:rsidP="00131F08">
      <w:pPr>
        <w:pStyle w:val="Odstavecseseznamem"/>
        <w:ind w:left="5382" w:firstLine="282"/>
        <w:jc w:val="both"/>
        <w:rPr>
          <w:rFonts w:ascii="Arial Narrow" w:hAnsi="Arial Narrow"/>
          <w:sz w:val="22"/>
          <w:szCs w:val="22"/>
        </w:rPr>
      </w:pPr>
      <w:r w:rsidRPr="0009214C">
        <w:rPr>
          <w:rFonts w:ascii="Arial Narrow" w:hAnsi="Arial Narrow"/>
          <w:sz w:val="22"/>
          <w:szCs w:val="22"/>
        </w:rPr>
        <w:t>cena celkem (s DPH):</w:t>
      </w:r>
      <w:r>
        <w:rPr>
          <w:rFonts w:ascii="Arial Narrow" w:hAnsi="Arial Narrow"/>
          <w:sz w:val="22"/>
          <w:szCs w:val="22"/>
        </w:rPr>
        <w:tab/>
      </w:r>
      <w:r w:rsidRPr="005D12F5">
        <w:rPr>
          <w:rFonts w:ascii="Arial Narrow" w:hAnsi="Arial Narrow"/>
          <w:sz w:val="22"/>
          <w:szCs w:val="22"/>
          <w:highlight w:val="green"/>
          <w:u w:val="single"/>
        </w:rPr>
        <w:t>……</w:t>
      </w:r>
      <w:proofErr w:type="gramStart"/>
      <w:r w:rsidRPr="005D12F5">
        <w:rPr>
          <w:rFonts w:ascii="Arial Narrow" w:hAnsi="Arial Narrow"/>
          <w:sz w:val="22"/>
          <w:szCs w:val="22"/>
          <w:highlight w:val="green"/>
          <w:u w:val="single"/>
        </w:rPr>
        <w:t>…….</w:t>
      </w:r>
      <w:proofErr w:type="gramEnd"/>
      <w:r w:rsidRPr="005D12F5">
        <w:rPr>
          <w:rFonts w:ascii="Arial Narrow" w:hAnsi="Arial Narrow"/>
          <w:sz w:val="22"/>
          <w:szCs w:val="22"/>
          <w:highlight w:val="green"/>
          <w:u w:val="single"/>
        </w:rPr>
        <w:t>.</w:t>
      </w:r>
      <w:r w:rsidRPr="0009214C">
        <w:rPr>
          <w:rFonts w:ascii="Arial Narrow" w:hAnsi="Arial Narrow"/>
          <w:sz w:val="22"/>
          <w:szCs w:val="22"/>
        </w:rPr>
        <w:t xml:space="preserve"> </w:t>
      </w:r>
      <w:r>
        <w:rPr>
          <w:rFonts w:ascii="Arial Narrow" w:hAnsi="Arial Narrow"/>
          <w:sz w:val="22"/>
          <w:szCs w:val="22"/>
        </w:rPr>
        <w:t>EUR</w:t>
      </w:r>
    </w:p>
    <w:p w14:paraId="5C5475D3" w14:textId="77777777" w:rsidR="00131F08" w:rsidRPr="00AD5A79" w:rsidRDefault="00131F08" w:rsidP="00131F08">
      <w:pPr>
        <w:pStyle w:val="Odstavecseseznamem"/>
        <w:numPr>
          <w:ilvl w:val="1"/>
          <w:numId w:val="9"/>
        </w:numPr>
        <w:ind w:left="567" w:hanging="567"/>
        <w:jc w:val="both"/>
        <w:rPr>
          <w:rFonts w:ascii="Arial Narrow" w:hAnsi="Arial Narrow"/>
          <w:snapToGrid w:val="0"/>
          <w:sz w:val="22"/>
          <w:szCs w:val="22"/>
        </w:rPr>
      </w:pPr>
      <w:r>
        <w:rPr>
          <w:rFonts w:ascii="Arial Narrow" w:hAnsi="Arial Narrow"/>
          <w:snapToGrid w:val="0"/>
          <w:sz w:val="22"/>
          <w:szCs w:val="22"/>
        </w:rPr>
        <w:t>Cena plnění</w:t>
      </w:r>
      <w:r w:rsidRPr="0009214C">
        <w:rPr>
          <w:rFonts w:ascii="Arial Narrow" w:hAnsi="Arial Narrow"/>
          <w:snapToGrid w:val="0"/>
          <w:sz w:val="22"/>
          <w:szCs w:val="22"/>
        </w:rPr>
        <w:t xml:space="preserve"> uvedená v předchozím bodu je konečná a zahrnuje</w:t>
      </w:r>
      <w:r>
        <w:rPr>
          <w:rFonts w:ascii="Arial Narrow" w:hAnsi="Arial Narrow"/>
          <w:snapToGrid w:val="0"/>
          <w:sz w:val="22"/>
          <w:szCs w:val="22"/>
        </w:rPr>
        <w:t xml:space="preserve"> rovněž</w:t>
      </w:r>
      <w:r w:rsidRPr="0009214C">
        <w:rPr>
          <w:rFonts w:ascii="Arial Narrow" w:hAnsi="Arial Narrow"/>
          <w:snapToGrid w:val="0"/>
          <w:sz w:val="22"/>
          <w:szCs w:val="22"/>
        </w:rPr>
        <w:t xml:space="preserve">: </w:t>
      </w:r>
      <w:r>
        <w:rPr>
          <w:rFonts w:ascii="Arial Narrow" w:hAnsi="Arial Narrow"/>
          <w:snapToGrid w:val="0"/>
          <w:sz w:val="22"/>
          <w:szCs w:val="22"/>
        </w:rPr>
        <w:t xml:space="preserve">náklady Demontáže, náklady Likvidace, </w:t>
      </w:r>
      <w:r w:rsidRPr="0009214C">
        <w:rPr>
          <w:rFonts w:ascii="Arial Narrow" w:hAnsi="Arial Narrow"/>
          <w:snapToGrid w:val="0"/>
          <w:sz w:val="22"/>
          <w:szCs w:val="22"/>
        </w:rPr>
        <w:t>náklady</w:t>
      </w:r>
      <w:r>
        <w:rPr>
          <w:rFonts w:ascii="Arial Narrow" w:hAnsi="Arial Narrow"/>
          <w:snapToGrid w:val="0"/>
          <w:sz w:val="22"/>
          <w:szCs w:val="22"/>
        </w:rPr>
        <w:t xml:space="preserve"> na výrobu a dodání</w:t>
      </w:r>
      <w:r w:rsidRPr="0009214C">
        <w:rPr>
          <w:rFonts w:ascii="Arial Narrow" w:hAnsi="Arial Narrow"/>
          <w:snapToGrid w:val="0"/>
          <w:sz w:val="22"/>
          <w:szCs w:val="22"/>
        </w:rPr>
        <w:t xml:space="preserve"> Předmětu koupě Kupujícímu na dohodnutém místě určení (tj. proclení, dopravu do místa předání a pojištění přepravy, samotné předání, uvedení do provozu, zaškolení obsluhy o obsluze a údržbě Předmětu koupě).</w:t>
      </w:r>
    </w:p>
    <w:p w14:paraId="2F3913DE" w14:textId="77777777" w:rsidR="00131F08" w:rsidRPr="0009214C" w:rsidRDefault="00131F08" w:rsidP="00131F08">
      <w:pPr>
        <w:pStyle w:val="Odstavecseseznamem"/>
        <w:ind w:left="375"/>
        <w:jc w:val="both"/>
        <w:rPr>
          <w:rFonts w:ascii="Arial Narrow" w:hAnsi="Arial Narrow"/>
          <w:vanish/>
          <w:sz w:val="22"/>
          <w:szCs w:val="22"/>
        </w:rPr>
      </w:pPr>
    </w:p>
    <w:p w14:paraId="3BBBFAEC" w14:textId="77777777" w:rsidR="00131F08"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Cena plnění bude uhrazena následovně:</w:t>
      </w:r>
    </w:p>
    <w:p w14:paraId="35961051" w14:textId="77777777" w:rsidR="00131F08" w:rsidRDefault="00131F08" w:rsidP="00131F08">
      <w:pPr>
        <w:pStyle w:val="Odstavecseseznamem"/>
        <w:numPr>
          <w:ilvl w:val="0"/>
          <w:numId w:val="19"/>
        </w:numPr>
        <w:jc w:val="both"/>
        <w:rPr>
          <w:rFonts w:ascii="Arial Narrow" w:hAnsi="Arial Narrow"/>
          <w:sz w:val="22"/>
          <w:szCs w:val="22"/>
        </w:rPr>
      </w:pPr>
      <w:r w:rsidRPr="00EA56A9">
        <w:rPr>
          <w:rFonts w:ascii="Arial Narrow" w:hAnsi="Arial Narrow"/>
          <w:sz w:val="22"/>
          <w:szCs w:val="22"/>
        </w:rPr>
        <w:t xml:space="preserve">30 </w:t>
      </w:r>
      <w:r w:rsidRPr="00EA56A9">
        <w:rPr>
          <w:rFonts w:ascii="Arial Narrow" w:hAnsi="Arial Narrow"/>
          <w:sz w:val="22"/>
          <w:szCs w:val="22"/>
          <w:lang w:val="en-US"/>
        </w:rPr>
        <w:t>%</w:t>
      </w:r>
      <w:r w:rsidRPr="00EA56A9">
        <w:rPr>
          <w:rFonts w:ascii="Arial Narrow" w:hAnsi="Arial Narrow"/>
          <w:sz w:val="22"/>
          <w:szCs w:val="22"/>
        </w:rPr>
        <w:t xml:space="preserve"> Ceny</w:t>
      </w:r>
      <w:r>
        <w:rPr>
          <w:rFonts w:ascii="Arial Narrow" w:hAnsi="Arial Narrow"/>
          <w:sz w:val="22"/>
          <w:szCs w:val="22"/>
        </w:rPr>
        <w:t xml:space="preserve"> plnění do 7 dnů od uzavření této smlouvy na základě zálohové faktury, a to oproti předložení bankovní záruky, ve které se česká banka neodvolatelně zaváže na první vyzvání vyplatit Kupujícímu určenou částku až do výše této části Ceny plnění v případě, že Prodávající neprovede Demontáž a/nebo nedodá Předmět koupě řádně a včas</w:t>
      </w:r>
    </w:p>
    <w:p w14:paraId="58FCD26F" w14:textId="1346863C" w:rsidR="00131F08" w:rsidRDefault="000D4126" w:rsidP="00131F08">
      <w:pPr>
        <w:pStyle w:val="Odstavecseseznamem"/>
        <w:numPr>
          <w:ilvl w:val="0"/>
          <w:numId w:val="19"/>
        </w:numPr>
        <w:jc w:val="both"/>
        <w:rPr>
          <w:rFonts w:ascii="Arial Narrow" w:hAnsi="Arial Narrow"/>
          <w:sz w:val="22"/>
          <w:szCs w:val="22"/>
        </w:rPr>
      </w:pPr>
      <w:r>
        <w:rPr>
          <w:rFonts w:ascii="Arial Narrow" w:hAnsi="Arial Narrow"/>
          <w:sz w:val="22"/>
          <w:szCs w:val="22"/>
        </w:rPr>
        <w:t>4</w:t>
      </w:r>
      <w:r w:rsidR="00131F08">
        <w:rPr>
          <w:rFonts w:ascii="Arial Narrow" w:hAnsi="Arial Narrow"/>
          <w:sz w:val="22"/>
          <w:szCs w:val="22"/>
        </w:rPr>
        <w:t xml:space="preserve">0 </w:t>
      </w:r>
      <w:r w:rsidR="00131F08">
        <w:rPr>
          <w:rFonts w:ascii="Arial Narrow" w:hAnsi="Arial Narrow"/>
          <w:sz w:val="22"/>
          <w:szCs w:val="22"/>
          <w:lang w:val="en-US"/>
        </w:rPr>
        <w:t>%</w:t>
      </w:r>
      <w:r w:rsidR="00131F08">
        <w:rPr>
          <w:rFonts w:ascii="Arial Narrow" w:hAnsi="Arial Narrow"/>
          <w:sz w:val="22"/>
          <w:szCs w:val="22"/>
        </w:rPr>
        <w:t xml:space="preserve"> Ceny plnění po dodání Předmětu koupě; přílohou faktury bude Kupujícím potvrzený dodací list</w:t>
      </w:r>
    </w:p>
    <w:p w14:paraId="7621D273" w14:textId="77777777" w:rsidR="00131F08" w:rsidRDefault="00131F08" w:rsidP="00131F08">
      <w:pPr>
        <w:pStyle w:val="Odstavecseseznamem"/>
        <w:numPr>
          <w:ilvl w:val="0"/>
          <w:numId w:val="19"/>
        </w:numPr>
        <w:jc w:val="both"/>
        <w:rPr>
          <w:rFonts w:ascii="Arial Narrow" w:hAnsi="Arial Narrow"/>
          <w:sz w:val="22"/>
          <w:szCs w:val="22"/>
        </w:rPr>
      </w:pPr>
      <w:r>
        <w:rPr>
          <w:rFonts w:ascii="Arial Narrow" w:hAnsi="Arial Narrow"/>
          <w:sz w:val="22"/>
          <w:szCs w:val="22"/>
        </w:rPr>
        <w:t xml:space="preserve">20 </w:t>
      </w:r>
      <w:r>
        <w:rPr>
          <w:rFonts w:ascii="Arial Narrow" w:hAnsi="Arial Narrow"/>
          <w:sz w:val="22"/>
          <w:szCs w:val="22"/>
          <w:lang w:val="en-US"/>
        </w:rPr>
        <w:t>%</w:t>
      </w:r>
      <w:r>
        <w:rPr>
          <w:rFonts w:ascii="Arial Narrow" w:hAnsi="Arial Narrow"/>
          <w:sz w:val="22"/>
          <w:szCs w:val="22"/>
        </w:rPr>
        <w:t xml:space="preserve"> Ceny plnění po montáži a uvedení Předmětu koupě do provozu a zároveň po splnění Likvidace; přílohou faktury bude oboustranně potvrzený předávací protokol k Předmětu koupě a dále doklad prokazující ekologickou likvidaci </w:t>
      </w:r>
      <w:r w:rsidRPr="0009214C">
        <w:rPr>
          <w:rFonts w:ascii="Arial Narrow" w:hAnsi="Arial Narrow"/>
          <w:sz w:val="22"/>
          <w:szCs w:val="22"/>
        </w:rPr>
        <w:t>stávajícího plynového kotle 12 MW</w:t>
      </w:r>
    </w:p>
    <w:p w14:paraId="0A9375B9" w14:textId="77777777" w:rsidR="00131F08" w:rsidRPr="009A2613" w:rsidRDefault="00131F08" w:rsidP="00131F08">
      <w:pPr>
        <w:pStyle w:val="Odstavecseseznamem"/>
        <w:numPr>
          <w:ilvl w:val="0"/>
          <w:numId w:val="19"/>
        </w:numPr>
        <w:jc w:val="both"/>
        <w:rPr>
          <w:rFonts w:ascii="Arial Narrow" w:hAnsi="Arial Narrow"/>
          <w:sz w:val="22"/>
          <w:szCs w:val="22"/>
        </w:rPr>
      </w:pPr>
      <w:r>
        <w:rPr>
          <w:rFonts w:ascii="Arial Narrow" w:hAnsi="Arial Narrow"/>
          <w:sz w:val="22"/>
          <w:szCs w:val="22"/>
        </w:rPr>
        <w:t xml:space="preserve">10 </w:t>
      </w:r>
      <w:r>
        <w:rPr>
          <w:rFonts w:ascii="Arial Narrow" w:hAnsi="Arial Narrow"/>
          <w:sz w:val="22"/>
          <w:szCs w:val="22"/>
          <w:lang w:val="en-US"/>
        </w:rPr>
        <w:t>%</w:t>
      </w:r>
      <w:r>
        <w:rPr>
          <w:rFonts w:ascii="Arial Narrow" w:hAnsi="Arial Narrow"/>
          <w:sz w:val="22"/>
          <w:szCs w:val="22"/>
        </w:rPr>
        <w:t xml:space="preserve"> Ceny plnění po skončení záruční doby na těleso kotle; Prodávající je po předání a převzetí Předmětu koupě oprávněn žádat po Kupujícím vyplacení této části Ceny plnění (zádržného) oproti předložení bankovní záruky, ve které se česká banka neodvolatelně zaváže na první vyzvání vyplatit Kupujícímu určenou částku až do výše této části Ceny plnění v případě, že Prodávající po obdržení této části Ceny plnění nesplní své závazky vyplývající ze záruky.</w:t>
      </w:r>
    </w:p>
    <w:p w14:paraId="5617FC11" w14:textId="77777777" w:rsidR="00131F08" w:rsidRPr="00AD5A79" w:rsidRDefault="00131F08" w:rsidP="00131F08">
      <w:pPr>
        <w:pStyle w:val="Odstavecseseznamem"/>
        <w:numPr>
          <w:ilvl w:val="1"/>
          <w:numId w:val="9"/>
        </w:numPr>
        <w:ind w:left="567" w:hanging="567"/>
        <w:jc w:val="both"/>
        <w:rPr>
          <w:rFonts w:ascii="Arial Narrow" w:hAnsi="Arial Narrow"/>
          <w:sz w:val="22"/>
          <w:szCs w:val="22"/>
        </w:rPr>
      </w:pPr>
      <w:r w:rsidRPr="00AD5A79">
        <w:rPr>
          <w:rFonts w:ascii="Arial Narrow" w:hAnsi="Arial Narrow"/>
          <w:snapToGrid w:val="0"/>
          <w:sz w:val="22"/>
          <w:szCs w:val="22"/>
        </w:rPr>
        <w:t xml:space="preserve">Jednotlivé části Ceny plnění </w:t>
      </w:r>
      <w:r>
        <w:rPr>
          <w:rFonts w:ascii="Arial Narrow" w:hAnsi="Arial Narrow"/>
          <w:snapToGrid w:val="0"/>
          <w:sz w:val="22"/>
          <w:szCs w:val="22"/>
        </w:rPr>
        <w:t xml:space="preserve">dle předchozího odstavce </w:t>
      </w:r>
      <w:r w:rsidRPr="00AD5A79">
        <w:rPr>
          <w:rFonts w:ascii="Arial Narrow" w:hAnsi="Arial Narrow"/>
          <w:snapToGrid w:val="0"/>
          <w:sz w:val="22"/>
          <w:szCs w:val="22"/>
        </w:rPr>
        <w:t>uhradí Kupující bankovním převodem ve prospěch účtu Prodávajícího uvedeného v záhlaví této smlouvy, a to na základě řádně vystavených faktur</w:t>
      </w:r>
      <w:r>
        <w:rPr>
          <w:rFonts w:ascii="Arial Narrow" w:hAnsi="Arial Narrow"/>
          <w:snapToGrid w:val="0"/>
          <w:sz w:val="22"/>
          <w:szCs w:val="22"/>
        </w:rPr>
        <w:t>. Faktury vystavené Prodávajícím musí obsahovat registrační číslo a název projektu. Splatnost faktur</w:t>
      </w:r>
      <w:r w:rsidRPr="00AD5A79">
        <w:rPr>
          <w:rFonts w:ascii="Arial Narrow" w:hAnsi="Arial Narrow"/>
          <w:snapToGrid w:val="0"/>
          <w:sz w:val="22"/>
          <w:szCs w:val="22"/>
        </w:rPr>
        <w:t xml:space="preserve"> je 45 dnů. </w:t>
      </w:r>
    </w:p>
    <w:p w14:paraId="712E0B6A" w14:textId="77777777" w:rsidR="00131F08" w:rsidRPr="006B31F8" w:rsidRDefault="00131F08" w:rsidP="00131F08">
      <w:pPr>
        <w:pStyle w:val="Odstavecseseznamem"/>
        <w:numPr>
          <w:ilvl w:val="1"/>
          <w:numId w:val="9"/>
        </w:numPr>
        <w:ind w:left="567" w:hanging="567"/>
        <w:jc w:val="both"/>
        <w:rPr>
          <w:rFonts w:ascii="Arial Narrow" w:hAnsi="Arial Narrow"/>
          <w:sz w:val="22"/>
          <w:szCs w:val="22"/>
        </w:rPr>
      </w:pPr>
      <w:r w:rsidRPr="00CB738A">
        <w:rPr>
          <w:rFonts w:ascii="Arial Narrow" w:hAnsi="Arial Narrow"/>
          <w:snapToGrid w:val="0"/>
          <w:sz w:val="22"/>
          <w:szCs w:val="22"/>
        </w:rPr>
        <w:t xml:space="preserve">Úhrada </w:t>
      </w:r>
      <w:r>
        <w:rPr>
          <w:rFonts w:ascii="Arial Narrow" w:hAnsi="Arial Narrow"/>
          <w:snapToGrid w:val="0"/>
          <w:sz w:val="22"/>
          <w:szCs w:val="22"/>
        </w:rPr>
        <w:t>Ceny plnění</w:t>
      </w:r>
      <w:r w:rsidRPr="00CB738A">
        <w:rPr>
          <w:rFonts w:ascii="Arial Narrow" w:hAnsi="Arial Narrow"/>
          <w:snapToGrid w:val="0"/>
          <w:sz w:val="22"/>
          <w:szCs w:val="22"/>
        </w:rPr>
        <w:t xml:space="preserve"> bude provedena </w:t>
      </w:r>
      <w:r w:rsidRPr="006B31F8">
        <w:rPr>
          <w:rFonts w:ascii="Arial Narrow" w:hAnsi="Arial Narrow"/>
          <w:snapToGrid w:val="0"/>
          <w:sz w:val="22"/>
          <w:szCs w:val="22"/>
        </w:rPr>
        <w:t>v</w:t>
      </w:r>
      <w:r w:rsidRPr="00B31BAD" w:rsidDel="006E510C">
        <w:rPr>
          <w:rFonts w:ascii="Arial Narrow" w:hAnsi="Arial Narrow"/>
          <w:snapToGrid w:val="0"/>
          <w:sz w:val="22"/>
          <w:szCs w:val="22"/>
        </w:rPr>
        <w:t xml:space="preserve"> </w:t>
      </w:r>
      <w:r w:rsidRPr="00B31BAD">
        <w:rPr>
          <w:rFonts w:ascii="Arial Narrow" w:hAnsi="Arial Narrow"/>
          <w:snapToGrid w:val="0"/>
          <w:sz w:val="22"/>
          <w:szCs w:val="22"/>
        </w:rPr>
        <w:t>EUR</w:t>
      </w:r>
      <w:r w:rsidRPr="006B31F8">
        <w:rPr>
          <w:rFonts w:ascii="Arial Narrow" w:hAnsi="Arial Narrow"/>
          <w:snapToGrid w:val="0"/>
          <w:sz w:val="22"/>
          <w:szCs w:val="22"/>
        </w:rPr>
        <w:t>.</w:t>
      </w:r>
    </w:p>
    <w:p w14:paraId="0E78C949" w14:textId="77777777" w:rsidR="00131F08" w:rsidRPr="0009214C" w:rsidRDefault="00131F08" w:rsidP="00131F08">
      <w:pPr>
        <w:jc w:val="both"/>
        <w:rPr>
          <w:rFonts w:ascii="Arial Narrow" w:hAnsi="Arial Narrow"/>
          <w:snapToGrid w:val="0"/>
          <w:sz w:val="22"/>
          <w:szCs w:val="22"/>
        </w:rPr>
      </w:pPr>
    </w:p>
    <w:p w14:paraId="4ACEBF06" w14:textId="77777777" w:rsidR="00131F08" w:rsidRPr="0009214C" w:rsidRDefault="00131F08" w:rsidP="00131F08">
      <w:pPr>
        <w:jc w:val="both"/>
        <w:rPr>
          <w:rFonts w:ascii="Arial Narrow" w:hAnsi="Arial Narrow"/>
          <w:snapToGrid w:val="0"/>
          <w:sz w:val="22"/>
          <w:szCs w:val="22"/>
        </w:rPr>
      </w:pPr>
    </w:p>
    <w:p w14:paraId="78832A49"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I</w:t>
      </w:r>
      <w:r>
        <w:rPr>
          <w:rFonts w:ascii="Arial Narrow" w:hAnsi="Arial Narrow"/>
          <w:b/>
          <w:sz w:val="22"/>
          <w:szCs w:val="22"/>
        </w:rPr>
        <w:t>II</w:t>
      </w:r>
      <w:r w:rsidRPr="0009214C">
        <w:rPr>
          <w:rFonts w:ascii="Arial Narrow" w:hAnsi="Arial Narrow"/>
          <w:b/>
          <w:sz w:val="22"/>
          <w:szCs w:val="22"/>
        </w:rPr>
        <w:t>.</w:t>
      </w:r>
    </w:p>
    <w:p w14:paraId="5AFA1BF1" w14:textId="77777777" w:rsidR="00131F08" w:rsidRPr="0009214C" w:rsidRDefault="00131F08" w:rsidP="00131F08">
      <w:pPr>
        <w:jc w:val="center"/>
        <w:rPr>
          <w:rFonts w:ascii="Arial Narrow" w:hAnsi="Arial Narrow"/>
          <w:b/>
          <w:sz w:val="22"/>
          <w:szCs w:val="22"/>
        </w:rPr>
      </w:pPr>
      <w:r w:rsidRPr="00F96899">
        <w:rPr>
          <w:rFonts w:ascii="Arial Narrow" w:hAnsi="Arial Narrow"/>
          <w:b/>
          <w:sz w:val="22"/>
          <w:szCs w:val="22"/>
        </w:rPr>
        <w:t>Termín a podmínky Plnění</w:t>
      </w:r>
    </w:p>
    <w:p w14:paraId="480EDC45" w14:textId="77777777" w:rsidR="00131F08" w:rsidRPr="0009214C" w:rsidRDefault="00131F08" w:rsidP="00131F08">
      <w:pPr>
        <w:jc w:val="center"/>
        <w:rPr>
          <w:rFonts w:ascii="Arial Narrow" w:hAnsi="Arial Narrow"/>
          <w:sz w:val="22"/>
          <w:szCs w:val="22"/>
        </w:rPr>
      </w:pPr>
    </w:p>
    <w:p w14:paraId="7D25163C" w14:textId="77777777" w:rsidR="00131F08" w:rsidRPr="0009214C" w:rsidRDefault="00131F08" w:rsidP="00131F08">
      <w:pPr>
        <w:pStyle w:val="Odstavecseseznamem"/>
        <w:numPr>
          <w:ilvl w:val="0"/>
          <w:numId w:val="9"/>
        </w:numPr>
        <w:jc w:val="both"/>
        <w:rPr>
          <w:rFonts w:ascii="Arial Narrow" w:hAnsi="Arial Narrow"/>
          <w:vanish/>
          <w:sz w:val="22"/>
          <w:szCs w:val="22"/>
        </w:rPr>
      </w:pPr>
    </w:p>
    <w:p w14:paraId="12D2ED77" w14:textId="77777777" w:rsidR="00131F08" w:rsidRDefault="00131F08" w:rsidP="00131F08">
      <w:pPr>
        <w:pStyle w:val="Odstavecseseznamem"/>
        <w:numPr>
          <w:ilvl w:val="1"/>
          <w:numId w:val="9"/>
        </w:numPr>
        <w:ind w:left="567" w:hanging="567"/>
        <w:jc w:val="both"/>
        <w:rPr>
          <w:rFonts w:ascii="Arial Narrow" w:hAnsi="Arial Narrow"/>
          <w:snapToGrid w:val="0"/>
          <w:sz w:val="22"/>
          <w:szCs w:val="22"/>
        </w:rPr>
      </w:pPr>
      <w:r>
        <w:rPr>
          <w:rFonts w:ascii="Arial Narrow" w:hAnsi="Arial Narrow"/>
          <w:snapToGrid w:val="0"/>
          <w:sz w:val="22"/>
          <w:szCs w:val="22"/>
        </w:rPr>
        <w:t>Prodávající je povinen zahájit Demontáž nejpozději do 24 týdnů od uzavření této smlouvy. O zahájení Demontáže bude mezi smluvními stranami sepsán protokol o předání staveniště. Prodávající je povinen informovat Kupujícího o zahájení Demontáže minimálně 7 dní předem.</w:t>
      </w:r>
    </w:p>
    <w:p w14:paraId="40ECB6D6" w14:textId="77777777" w:rsidR="00131F08" w:rsidRDefault="00131F08" w:rsidP="00131F08">
      <w:pPr>
        <w:pStyle w:val="Odstavecseseznamem"/>
        <w:numPr>
          <w:ilvl w:val="1"/>
          <w:numId w:val="9"/>
        </w:numPr>
        <w:ind w:left="567" w:hanging="567"/>
        <w:jc w:val="both"/>
        <w:rPr>
          <w:rFonts w:ascii="Arial Narrow" w:hAnsi="Arial Narrow"/>
          <w:snapToGrid w:val="0"/>
          <w:sz w:val="22"/>
          <w:szCs w:val="22"/>
        </w:rPr>
      </w:pPr>
      <w:r>
        <w:rPr>
          <w:rFonts w:ascii="Arial Narrow" w:hAnsi="Arial Narrow"/>
          <w:snapToGrid w:val="0"/>
          <w:sz w:val="22"/>
          <w:szCs w:val="22"/>
        </w:rPr>
        <w:t>Prodávající je povinen provést plnění dle ustanovení:</w:t>
      </w:r>
    </w:p>
    <w:p w14:paraId="542F09F4" w14:textId="77777777" w:rsidR="00131F08" w:rsidRDefault="00131F08" w:rsidP="00131F08">
      <w:pPr>
        <w:pStyle w:val="Odstavecseseznamem"/>
        <w:numPr>
          <w:ilvl w:val="0"/>
          <w:numId w:val="18"/>
        </w:numPr>
        <w:jc w:val="both"/>
        <w:rPr>
          <w:rFonts w:ascii="Arial Narrow" w:hAnsi="Arial Narrow"/>
          <w:snapToGrid w:val="0"/>
          <w:sz w:val="22"/>
          <w:szCs w:val="22"/>
        </w:rPr>
      </w:pPr>
      <w:r>
        <w:rPr>
          <w:rFonts w:ascii="Arial Narrow" w:hAnsi="Arial Narrow"/>
          <w:snapToGrid w:val="0"/>
          <w:sz w:val="22"/>
          <w:szCs w:val="22"/>
        </w:rPr>
        <w:t xml:space="preserve">bodu 1.1 písm. a) a b) této smlouvy nejpozději do </w:t>
      </w:r>
      <w:r w:rsidRPr="000F3ED4">
        <w:rPr>
          <w:rFonts w:ascii="Arial Narrow" w:hAnsi="Arial Narrow"/>
          <w:snapToGrid w:val="0"/>
          <w:sz w:val="22"/>
          <w:szCs w:val="22"/>
          <w:highlight w:val="green"/>
        </w:rPr>
        <w:t>……</w:t>
      </w:r>
      <w:proofErr w:type="gramStart"/>
      <w:r w:rsidRPr="000F3ED4">
        <w:rPr>
          <w:rFonts w:ascii="Arial Narrow" w:hAnsi="Arial Narrow"/>
          <w:snapToGrid w:val="0"/>
          <w:sz w:val="22"/>
          <w:szCs w:val="22"/>
          <w:highlight w:val="green"/>
        </w:rPr>
        <w:t>…….</w:t>
      </w:r>
      <w:proofErr w:type="gramEnd"/>
      <w:r w:rsidRPr="000F3ED4">
        <w:rPr>
          <w:rFonts w:ascii="Arial Narrow" w:hAnsi="Arial Narrow"/>
          <w:snapToGrid w:val="0"/>
          <w:sz w:val="22"/>
          <w:szCs w:val="22"/>
          <w:highlight w:val="green"/>
        </w:rPr>
        <w:t>.</w:t>
      </w:r>
      <w:r>
        <w:rPr>
          <w:rFonts w:ascii="Arial Narrow" w:hAnsi="Arial Narrow"/>
          <w:snapToGrid w:val="0"/>
          <w:sz w:val="22"/>
          <w:szCs w:val="22"/>
        </w:rPr>
        <w:t xml:space="preserve"> dnů ode dne zahájení Demontáže</w:t>
      </w:r>
    </w:p>
    <w:p w14:paraId="2B9DCA28" w14:textId="77777777" w:rsidR="00131F08" w:rsidRDefault="00131F08" w:rsidP="00131F08">
      <w:pPr>
        <w:pStyle w:val="Odstavecseseznamem"/>
        <w:numPr>
          <w:ilvl w:val="0"/>
          <w:numId w:val="18"/>
        </w:numPr>
        <w:jc w:val="both"/>
        <w:rPr>
          <w:rFonts w:ascii="Arial Narrow" w:hAnsi="Arial Narrow"/>
          <w:snapToGrid w:val="0"/>
          <w:sz w:val="22"/>
          <w:szCs w:val="22"/>
        </w:rPr>
      </w:pPr>
      <w:r>
        <w:rPr>
          <w:rFonts w:ascii="Arial Narrow" w:hAnsi="Arial Narrow"/>
          <w:snapToGrid w:val="0"/>
          <w:sz w:val="22"/>
          <w:szCs w:val="22"/>
        </w:rPr>
        <w:t>bodu 1.1. písm. c) této smlouvy nejpozději do 30 týdnů od uzavření této smlouvy.</w:t>
      </w:r>
    </w:p>
    <w:p w14:paraId="5F612550" w14:textId="77777777" w:rsidR="00131F08" w:rsidRDefault="00131F08" w:rsidP="00131F08">
      <w:pPr>
        <w:pStyle w:val="Odstavecseseznamem"/>
        <w:numPr>
          <w:ilvl w:val="1"/>
          <w:numId w:val="9"/>
        </w:numPr>
        <w:ind w:left="567" w:hanging="567"/>
        <w:jc w:val="both"/>
        <w:rPr>
          <w:rFonts w:ascii="Arial Narrow" w:hAnsi="Arial Narrow"/>
          <w:snapToGrid w:val="0"/>
          <w:sz w:val="22"/>
          <w:szCs w:val="22"/>
        </w:rPr>
      </w:pPr>
      <w:r>
        <w:rPr>
          <w:rFonts w:ascii="Arial Narrow" w:hAnsi="Arial Narrow"/>
          <w:snapToGrid w:val="0"/>
          <w:sz w:val="22"/>
          <w:szCs w:val="22"/>
        </w:rPr>
        <w:lastRenderedPageBreak/>
        <w:t>Prodávající se zavazuje práce na Plnění zajistit tak, aby probíhaly v nepřetržitém provozu (24 hodin denně, 7 dní v týdnu, včetně dnů pracovního klidu).</w:t>
      </w:r>
    </w:p>
    <w:p w14:paraId="2CE16487"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Pr>
          <w:rFonts w:ascii="Arial Narrow" w:hAnsi="Arial Narrow"/>
          <w:snapToGrid w:val="0"/>
          <w:sz w:val="22"/>
          <w:szCs w:val="22"/>
        </w:rPr>
        <w:t>Místem</w:t>
      </w:r>
      <w:r w:rsidRPr="0009214C">
        <w:rPr>
          <w:rFonts w:ascii="Arial Narrow" w:hAnsi="Arial Narrow"/>
          <w:snapToGrid w:val="0"/>
          <w:sz w:val="22"/>
          <w:szCs w:val="22"/>
        </w:rPr>
        <w:t xml:space="preserve"> odevzdání Předmětu koupě Kupujícímu</w:t>
      </w:r>
      <w:r>
        <w:rPr>
          <w:rFonts w:ascii="Arial Narrow" w:hAnsi="Arial Narrow"/>
          <w:snapToGrid w:val="0"/>
          <w:sz w:val="22"/>
          <w:szCs w:val="22"/>
        </w:rPr>
        <w:t xml:space="preserve"> je</w:t>
      </w:r>
      <w:r w:rsidRPr="0009214C">
        <w:rPr>
          <w:rFonts w:ascii="Arial Narrow" w:hAnsi="Arial Narrow"/>
          <w:snapToGrid w:val="0"/>
          <w:sz w:val="22"/>
          <w:szCs w:val="22"/>
        </w:rPr>
        <w:t xml:space="preserve">: </w:t>
      </w:r>
      <w:r w:rsidRPr="0009214C">
        <w:rPr>
          <w:rFonts w:ascii="Arial Narrow" w:hAnsi="Arial Narrow"/>
          <w:sz w:val="22"/>
          <w:szCs w:val="22"/>
        </w:rPr>
        <w:t>Jihlava, Na Hranici 6.</w:t>
      </w:r>
    </w:p>
    <w:p w14:paraId="5DDA4930"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napToGrid w:val="0"/>
          <w:sz w:val="22"/>
          <w:szCs w:val="22"/>
        </w:rPr>
        <w:t xml:space="preserve">Kontaktní osobou Kupujícího v záležitosti předání a převzetí Předmětu koupě je: </w:t>
      </w:r>
      <w:r>
        <w:rPr>
          <w:rFonts w:ascii="Arial Narrow" w:hAnsi="Arial Narrow"/>
          <w:snapToGrid w:val="0"/>
          <w:sz w:val="22"/>
          <w:szCs w:val="22"/>
        </w:rPr>
        <w:t>Libor Kulha, tel. 602741</w:t>
      </w:r>
      <w:r w:rsidRPr="00AD27DB">
        <w:rPr>
          <w:rFonts w:ascii="Arial Narrow" w:hAnsi="Arial Narrow"/>
          <w:snapToGrid w:val="0"/>
          <w:sz w:val="22"/>
          <w:szCs w:val="22"/>
        </w:rPr>
        <w:t>133</w:t>
      </w:r>
      <w:r>
        <w:rPr>
          <w:rFonts w:ascii="Arial Narrow" w:hAnsi="Arial Narrow"/>
          <w:snapToGrid w:val="0"/>
          <w:sz w:val="22"/>
          <w:szCs w:val="22"/>
        </w:rPr>
        <w:t xml:space="preserve">, e-mail: </w:t>
      </w:r>
      <w:r w:rsidRPr="00AD27DB">
        <w:rPr>
          <w:rFonts w:ascii="Arial Narrow" w:hAnsi="Arial Narrow"/>
          <w:snapToGrid w:val="0"/>
          <w:sz w:val="22"/>
          <w:szCs w:val="22"/>
        </w:rPr>
        <w:t>l.kulha@kronospan.cz</w:t>
      </w:r>
      <w:r w:rsidRPr="0009214C">
        <w:rPr>
          <w:rFonts w:ascii="Arial Narrow" w:hAnsi="Arial Narrow"/>
          <w:snapToGrid w:val="0"/>
          <w:sz w:val="22"/>
          <w:szCs w:val="22"/>
        </w:rPr>
        <w:t>.</w:t>
      </w:r>
    </w:p>
    <w:p w14:paraId="1A368E7B" w14:textId="40B2C886"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napToGrid w:val="0"/>
          <w:sz w:val="22"/>
          <w:szCs w:val="22"/>
        </w:rPr>
        <w:t xml:space="preserve">V případě nedodržení termínu </w:t>
      </w:r>
      <w:r>
        <w:rPr>
          <w:rFonts w:ascii="Arial Narrow" w:hAnsi="Arial Narrow"/>
          <w:snapToGrid w:val="0"/>
          <w:sz w:val="22"/>
          <w:szCs w:val="22"/>
        </w:rPr>
        <w:t xml:space="preserve">zahájení Demontáže dle bodu 3.1 této smlouvy nebo dílčích termínů dokončení Plnění dle bodu 3.2 této smlouvy </w:t>
      </w:r>
      <w:r w:rsidRPr="0009214C">
        <w:rPr>
          <w:rFonts w:ascii="Arial Narrow" w:hAnsi="Arial Narrow"/>
          <w:snapToGrid w:val="0"/>
          <w:sz w:val="22"/>
          <w:szCs w:val="22"/>
        </w:rPr>
        <w:t xml:space="preserve">je Kupující oprávněn požadovat po Prodávajícím úhradu smluvní pokuty ve výši 0,5 % </w:t>
      </w:r>
      <w:r>
        <w:rPr>
          <w:rFonts w:ascii="Arial Narrow" w:hAnsi="Arial Narrow"/>
          <w:snapToGrid w:val="0"/>
          <w:sz w:val="22"/>
          <w:szCs w:val="22"/>
        </w:rPr>
        <w:t xml:space="preserve">z Ceny plnění </w:t>
      </w:r>
      <w:r w:rsidRPr="0009214C">
        <w:rPr>
          <w:rFonts w:ascii="Arial Narrow" w:hAnsi="Arial Narrow"/>
          <w:snapToGrid w:val="0"/>
          <w:sz w:val="22"/>
          <w:szCs w:val="22"/>
        </w:rPr>
        <w:t xml:space="preserve">za každý započatý den, v němž je Prodávající v prodlení </w:t>
      </w:r>
      <w:r>
        <w:rPr>
          <w:rFonts w:ascii="Arial Narrow" w:hAnsi="Arial Narrow"/>
          <w:snapToGrid w:val="0"/>
          <w:sz w:val="22"/>
          <w:szCs w:val="22"/>
        </w:rPr>
        <w:t xml:space="preserve">se splněním svých povinností, a to až do limitu 20 </w:t>
      </w:r>
      <w:r>
        <w:rPr>
          <w:rFonts w:ascii="Arial Narrow" w:hAnsi="Arial Narrow"/>
          <w:snapToGrid w:val="0"/>
          <w:sz w:val="22"/>
          <w:szCs w:val="22"/>
          <w:lang w:val="en-US"/>
        </w:rPr>
        <w:t>%</w:t>
      </w:r>
      <w:r>
        <w:rPr>
          <w:rFonts w:ascii="Arial Narrow" w:hAnsi="Arial Narrow"/>
          <w:snapToGrid w:val="0"/>
          <w:sz w:val="22"/>
          <w:szCs w:val="22"/>
        </w:rPr>
        <w:t xml:space="preserve"> Ceny plnění</w:t>
      </w:r>
      <w:r w:rsidRPr="0009214C">
        <w:rPr>
          <w:rFonts w:ascii="Arial Narrow" w:hAnsi="Arial Narrow"/>
          <w:snapToGrid w:val="0"/>
          <w:sz w:val="22"/>
          <w:szCs w:val="22"/>
        </w:rPr>
        <w:t>.</w:t>
      </w:r>
      <w:r>
        <w:rPr>
          <w:rFonts w:ascii="Arial Narrow" w:hAnsi="Arial Narrow"/>
          <w:snapToGrid w:val="0"/>
          <w:sz w:val="22"/>
          <w:szCs w:val="22"/>
        </w:rPr>
        <w:t xml:space="preserve"> Smluvní pokuta za příslušný měsíc je splatná vždy k poslednímu dni příslušného kal. Měsíce.</w:t>
      </w:r>
    </w:p>
    <w:p w14:paraId="3A04C892" w14:textId="77777777" w:rsidR="00131F08" w:rsidRPr="0009214C" w:rsidRDefault="00131F08" w:rsidP="00131F08">
      <w:pPr>
        <w:jc w:val="both"/>
        <w:rPr>
          <w:rFonts w:ascii="Arial Narrow" w:hAnsi="Arial Narrow"/>
          <w:snapToGrid w:val="0"/>
          <w:sz w:val="22"/>
          <w:szCs w:val="22"/>
        </w:rPr>
      </w:pPr>
    </w:p>
    <w:p w14:paraId="648F523E" w14:textId="77777777" w:rsidR="00131F08" w:rsidRPr="0009214C" w:rsidRDefault="00131F08" w:rsidP="00131F08">
      <w:pPr>
        <w:jc w:val="both"/>
        <w:rPr>
          <w:rFonts w:ascii="Arial Narrow" w:hAnsi="Arial Narrow"/>
          <w:snapToGrid w:val="0"/>
          <w:sz w:val="22"/>
          <w:szCs w:val="22"/>
        </w:rPr>
      </w:pPr>
    </w:p>
    <w:p w14:paraId="6953001E" w14:textId="77777777" w:rsidR="00131F08" w:rsidRPr="0009214C" w:rsidRDefault="00131F08" w:rsidP="00131F08">
      <w:pPr>
        <w:jc w:val="center"/>
        <w:rPr>
          <w:rFonts w:ascii="Arial Narrow" w:hAnsi="Arial Narrow"/>
          <w:b/>
          <w:sz w:val="22"/>
          <w:szCs w:val="22"/>
        </w:rPr>
      </w:pPr>
      <w:r>
        <w:rPr>
          <w:rFonts w:ascii="Arial Narrow" w:hAnsi="Arial Narrow"/>
          <w:b/>
          <w:sz w:val="22"/>
          <w:szCs w:val="22"/>
        </w:rPr>
        <w:t>I</w:t>
      </w:r>
      <w:r w:rsidRPr="0009214C">
        <w:rPr>
          <w:rFonts w:ascii="Arial Narrow" w:hAnsi="Arial Narrow"/>
          <w:b/>
          <w:sz w:val="22"/>
          <w:szCs w:val="22"/>
        </w:rPr>
        <w:t>V.</w:t>
      </w:r>
    </w:p>
    <w:p w14:paraId="303878CF"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Záruka a záruční podmínky</w:t>
      </w:r>
    </w:p>
    <w:p w14:paraId="017F64FC" w14:textId="77777777" w:rsidR="00131F08" w:rsidRPr="0009214C" w:rsidRDefault="00131F08" w:rsidP="00131F08">
      <w:pPr>
        <w:jc w:val="center"/>
        <w:rPr>
          <w:rFonts w:ascii="Arial Narrow" w:hAnsi="Arial Narrow"/>
          <w:sz w:val="22"/>
          <w:szCs w:val="22"/>
        </w:rPr>
      </w:pPr>
    </w:p>
    <w:p w14:paraId="0F51CB7A" w14:textId="77777777" w:rsidR="00131F08" w:rsidRPr="0009214C" w:rsidRDefault="00131F08" w:rsidP="00131F08">
      <w:pPr>
        <w:pStyle w:val="Odstavecseseznamem"/>
        <w:numPr>
          <w:ilvl w:val="0"/>
          <w:numId w:val="9"/>
        </w:numPr>
        <w:jc w:val="both"/>
        <w:rPr>
          <w:rFonts w:ascii="Arial Narrow" w:hAnsi="Arial Narrow"/>
          <w:vanish/>
          <w:sz w:val="22"/>
          <w:szCs w:val="22"/>
        </w:rPr>
      </w:pPr>
    </w:p>
    <w:p w14:paraId="4FF7B613"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z w:val="22"/>
          <w:szCs w:val="22"/>
        </w:rPr>
        <w:t xml:space="preserve">Prodávající poskytuje Kupujícímu na Předmět koupě záruku za jakost v délce </w:t>
      </w:r>
      <w:r>
        <w:rPr>
          <w:rFonts w:ascii="Arial Narrow" w:hAnsi="Arial Narrow"/>
          <w:sz w:val="22"/>
          <w:szCs w:val="22"/>
        </w:rPr>
        <w:t>60</w:t>
      </w:r>
      <w:r w:rsidRPr="0009214C">
        <w:rPr>
          <w:rFonts w:ascii="Arial Narrow" w:hAnsi="Arial Narrow"/>
          <w:sz w:val="22"/>
          <w:szCs w:val="22"/>
        </w:rPr>
        <w:t xml:space="preserve"> měsíců</w:t>
      </w:r>
      <w:r>
        <w:rPr>
          <w:rFonts w:ascii="Arial Narrow" w:hAnsi="Arial Narrow"/>
          <w:sz w:val="22"/>
          <w:szCs w:val="22"/>
        </w:rPr>
        <w:t xml:space="preserve"> na těleso kotle a 24 měsíců na ostatní komponenty Předmětu koupě</w:t>
      </w:r>
      <w:r w:rsidRPr="0009214C">
        <w:rPr>
          <w:rFonts w:ascii="Arial Narrow" w:hAnsi="Arial Narrow"/>
          <w:sz w:val="22"/>
          <w:szCs w:val="22"/>
        </w:rPr>
        <w:t xml:space="preserve"> od data</w:t>
      </w:r>
      <w:r>
        <w:rPr>
          <w:rFonts w:ascii="Arial Narrow" w:hAnsi="Arial Narrow"/>
          <w:sz w:val="22"/>
          <w:szCs w:val="22"/>
        </w:rPr>
        <w:t xml:space="preserve"> uvedení do provozu.</w:t>
      </w:r>
    </w:p>
    <w:p w14:paraId="6D10E96E"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z w:val="22"/>
          <w:szCs w:val="22"/>
        </w:rPr>
        <w:t>Záruka se nevztahuje na závady plynoucí z:</w:t>
      </w:r>
    </w:p>
    <w:p w14:paraId="3CD8001F" w14:textId="77777777" w:rsidR="00131F08" w:rsidRPr="0009214C" w:rsidRDefault="00131F08" w:rsidP="00131F08">
      <w:pPr>
        <w:pStyle w:val="Odstavecseseznamem"/>
        <w:numPr>
          <w:ilvl w:val="0"/>
          <w:numId w:val="12"/>
        </w:numPr>
        <w:jc w:val="both"/>
        <w:rPr>
          <w:rFonts w:ascii="Arial Narrow" w:hAnsi="Arial Narrow"/>
          <w:sz w:val="22"/>
          <w:szCs w:val="22"/>
        </w:rPr>
      </w:pPr>
      <w:r w:rsidRPr="0009214C">
        <w:rPr>
          <w:rFonts w:ascii="Arial Narrow" w:hAnsi="Arial Narrow"/>
          <w:sz w:val="22"/>
          <w:szCs w:val="22"/>
        </w:rPr>
        <w:t>nesprávného používání Předmětu koupě v rozporu s předanou technickou dokumentací, návody a pokyny servisních pracovníků Prodávajícího;</w:t>
      </w:r>
    </w:p>
    <w:p w14:paraId="4589731D" w14:textId="77777777" w:rsidR="00131F08" w:rsidRPr="0009214C" w:rsidRDefault="00131F08" w:rsidP="00131F08">
      <w:pPr>
        <w:pStyle w:val="Odstavecseseznamem"/>
        <w:numPr>
          <w:ilvl w:val="0"/>
          <w:numId w:val="12"/>
        </w:numPr>
        <w:jc w:val="both"/>
        <w:rPr>
          <w:rFonts w:ascii="Arial Narrow" w:hAnsi="Arial Narrow"/>
          <w:sz w:val="22"/>
          <w:szCs w:val="22"/>
        </w:rPr>
      </w:pPr>
      <w:r w:rsidRPr="0009214C">
        <w:rPr>
          <w:rFonts w:ascii="Arial Narrow" w:hAnsi="Arial Narrow"/>
          <w:sz w:val="22"/>
          <w:szCs w:val="22"/>
        </w:rPr>
        <w:t>vandalizmu, havárie, příp. přírodní katastrofy, zásahů vyšší moci.</w:t>
      </w:r>
    </w:p>
    <w:p w14:paraId="4511EECF"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 xml:space="preserve">Prodávající je povinen nejpozději do </w:t>
      </w:r>
      <w:r>
        <w:rPr>
          <w:rFonts w:ascii="Arial Narrow" w:hAnsi="Arial Narrow"/>
          <w:sz w:val="22"/>
          <w:szCs w:val="22"/>
        </w:rPr>
        <w:t>2</w:t>
      </w:r>
      <w:r w:rsidRPr="0009214C">
        <w:rPr>
          <w:rFonts w:ascii="Arial Narrow" w:hAnsi="Arial Narrow"/>
          <w:sz w:val="22"/>
          <w:szCs w:val="22"/>
        </w:rPr>
        <w:t xml:space="preserve"> pracovních dnů po obdržení reklamace oznámit Kupujícímu, zda reklamaci uznává a jakou lhůtu navrhuje k odstranění vad nebo z jakých důvodů reklamaci neuznává.</w:t>
      </w:r>
    </w:p>
    <w:p w14:paraId="5C035BC8"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Po dobu záruky je Prodávající povinen poskytnout bezplatný záruční servis a zajistit bezodkladnou telefonickou konzultaci se servisním oddělením Prodávajícího. Prodávající je povinen zajistit po nahlášení závady nástup technika na opravu bez zbytečného odkladu.</w:t>
      </w:r>
    </w:p>
    <w:p w14:paraId="07E4E6AB"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z w:val="22"/>
          <w:szCs w:val="22"/>
        </w:rPr>
        <w:t>Řádně a včas reklamované vady Prodávající bez zbytečného odkladu bezplatně odstraní, popřípadě na základě žádosti Kupujícího poskytne slevu z</w:t>
      </w:r>
      <w:r>
        <w:rPr>
          <w:rFonts w:ascii="Arial Narrow" w:hAnsi="Arial Narrow"/>
          <w:sz w:val="22"/>
          <w:szCs w:val="22"/>
        </w:rPr>
        <w:t> Ceny plnění</w:t>
      </w:r>
      <w:r w:rsidRPr="0009214C">
        <w:rPr>
          <w:rFonts w:ascii="Arial Narrow" w:hAnsi="Arial Narrow"/>
          <w:sz w:val="22"/>
          <w:szCs w:val="22"/>
        </w:rPr>
        <w:t>.</w:t>
      </w:r>
    </w:p>
    <w:p w14:paraId="7371EDE2" w14:textId="77777777" w:rsidR="00131F08" w:rsidRPr="0009214C" w:rsidRDefault="00131F08" w:rsidP="00131F08">
      <w:pPr>
        <w:pStyle w:val="Odstavecseseznamem"/>
        <w:numPr>
          <w:ilvl w:val="1"/>
          <w:numId w:val="9"/>
        </w:numPr>
        <w:ind w:left="567" w:hanging="567"/>
        <w:jc w:val="both"/>
        <w:rPr>
          <w:rFonts w:ascii="Arial Narrow" w:hAnsi="Arial Narrow"/>
          <w:snapToGrid w:val="0"/>
          <w:sz w:val="22"/>
          <w:szCs w:val="22"/>
        </w:rPr>
      </w:pPr>
      <w:r w:rsidRPr="0009214C">
        <w:rPr>
          <w:rFonts w:ascii="Arial Narrow" w:hAnsi="Arial Narrow"/>
          <w:sz w:val="22"/>
          <w:szCs w:val="22"/>
        </w:rPr>
        <w:t>Prodávající je nad rámec záruky povinen poskytnout k Předmětu koupě pozáruční servis, a to za finančních podmínek a v rozsahu dle dohody s Kupujícím.</w:t>
      </w:r>
    </w:p>
    <w:p w14:paraId="74BFE70B" w14:textId="77777777" w:rsidR="00131F08" w:rsidRPr="0009214C" w:rsidRDefault="00131F08" w:rsidP="00131F08">
      <w:pPr>
        <w:jc w:val="both"/>
        <w:rPr>
          <w:rFonts w:ascii="Arial Narrow" w:hAnsi="Arial Narrow"/>
          <w:sz w:val="22"/>
          <w:szCs w:val="22"/>
        </w:rPr>
      </w:pPr>
    </w:p>
    <w:p w14:paraId="010F793A" w14:textId="77777777" w:rsidR="00131F08" w:rsidRPr="0009214C" w:rsidRDefault="00131F08" w:rsidP="00131F08">
      <w:pPr>
        <w:jc w:val="both"/>
        <w:rPr>
          <w:rFonts w:ascii="Arial Narrow" w:hAnsi="Arial Narrow"/>
          <w:sz w:val="22"/>
          <w:szCs w:val="22"/>
        </w:rPr>
      </w:pPr>
    </w:p>
    <w:p w14:paraId="49AA4CA8" w14:textId="77777777" w:rsidR="00131F08" w:rsidRPr="00B31BAD" w:rsidRDefault="00131F08" w:rsidP="00131F08">
      <w:pPr>
        <w:jc w:val="center"/>
        <w:rPr>
          <w:rFonts w:ascii="Arial Narrow" w:hAnsi="Arial Narrow"/>
          <w:b/>
          <w:sz w:val="22"/>
          <w:szCs w:val="22"/>
        </w:rPr>
      </w:pPr>
      <w:r w:rsidRPr="00B31BAD">
        <w:rPr>
          <w:rFonts w:ascii="Arial Narrow" w:hAnsi="Arial Narrow"/>
          <w:b/>
          <w:sz w:val="22"/>
          <w:szCs w:val="22"/>
        </w:rPr>
        <w:t>V.</w:t>
      </w:r>
    </w:p>
    <w:p w14:paraId="254BB7C7" w14:textId="77777777" w:rsidR="00131F08" w:rsidRPr="00B31BAD" w:rsidRDefault="00131F08" w:rsidP="00131F08">
      <w:pPr>
        <w:jc w:val="center"/>
        <w:rPr>
          <w:rFonts w:ascii="Arial Narrow" w:hAnsi="Arial Narrow"/>
          <w:b/>
          <w:sz w:val="22"/>
          <w:szCs w:val="22"/>
        </w:rPr>
      </w:pPr>
      <w:r w:rsidRPr="00B31BAD">
        <w:rPr>
          <w:rFonts w:ascii="Arial Narrow" w:hAnsi="Arial Narrow"/>
          <w:b/>
          <w:sz w:val="22"/>
          <w:szCs w:val="22"/>
        </w:rPr>
        <w:t>Odstoupení od smlouvy</w:t>
      </w:r>
    </w:p>
    <w:p w14:paraId="64D61E10" w14:textId="77777777" w:rsidR="00131F08" w:rsidRPr="00B31BAD" w:rsidRDefault="00131F08" w:rsidP="00131F08">
      <w:pPr>
        <w:jc w:val="both"/>
        <w:rPr>
          <w:rFonts w:ascii="Arial Narrow" w:hAnsi="Arial Narrow"/>
          <w:sz w:val="22"/>
          <w:szCs w:val="22"/>
        </w:rPr>
      </w:pPr>
    </w:p>
    <w:p w14:paraId="054C44AD" w14:textId="77777777" w:rsidR="00131F08" w:rsidRPr="00B31BAD" w:rsidRDefault="00131F08" w:rsidP="00131F08">
      <w:pPr>
        <w:pStyle w:val="Odstavecseseznamem"/>
        <w:numPr>
          <w:ilvl w:val="0"/>
          <w:numId w:val="9"/>
        </w:numPr>
        <w:jc w:val="both"/>
        <w:rPr>
          <w:rFonts w:ascii="Arial Narrow" w:hAnsi="Arial Narrow"/>
          <w:vanish/>
          <w:sz w:val="22"/>
          <w:szCs w:val="22"/>
        </w:rPr>
      </w:pPr>
    </w:p>
    <w:p w14:paraId="59F353CC" w14:textId="77777777" w:rsidR="00131F08" w:rsidRPr="00B31BAD" w:rsidRDefault="00131F08" w:rsidP="00131F08">
      <w:pPr>
        <w:pStyle w:val="Odstavecseseznamem"/>
        <w:numPr>
          <w:ilvl w:val="1"/>
          <w:numId w:val="9"/>
        </w:numPr>
        <w:ind w:left="567" w:hanging="567"/>
        <w:jc w:val="both"/>
        <w:rPr>
          <w:rFonts w:ascii="Arial Narrow" w:hAnsi="Arial Narrow"/>
          <w:sz w:val="22"/>
          <w:szCs w:val="22"/>
        </w:rPr>
      </w:pPr>
      <w:r w:rsidRPr="00B31BAD">
        <w:rPr>
          <w:rFonts w:ascii="Arial Narrow" w:hAnsi="Arial Narrow"/>
          <w:sz w:val="22"/>
          <w:szCs w:val="22"/>
        </w:rPr>
        <w:t>Smluvní strany jsou oprávněny odstoupit od smlouvy na základě písemného oznámení zaslaného druhé smluvní straně prostřednictvím poskytovatele poštovních služeb, a to z důvodu uvedených v této smlouvě a dále z důvodů uvedených v občanském zákoníku.</w:t>
      </w:r>
    </w:p>
    <w:p w14:paraId="66E2A6BA" w14:textId="77777777" w:rsidR="00131F08" w:rsidRPr="00B31BAD" w:rsidRDefault="00131F08" w:rsidP="00131F08">
      <w:pPr>
        <w:pStyle w:val="Odstavecseseznamem"/>
        <w:numPr>
          <w:ilvl w:val="1"/>
          <w:numId w:val="9"/>
        </w:numPr>
        <w:ind w:left="567" w:hanging="567"/>
        <w:jc w:val="both"/>
        <w:rPr>
          <w:rFonts w:ascii="Arial Narrow" w:hAnsi="Arial Narrow"/>
          <w:sz w:val="22"/>
          <w:szCs w:val="22"/>
        </w:rPr>
      </w:pPr>
      <w:r w:rsidRPr="00B31BAD">
        <w:rPr>
          <w:rFonts w:ascii="Arial Narrow" w:hAnsi="Arial Narrow"/>
          <w:sz w:val="22"/>
          <w:szCs w:val="22"/>
        </w:rPr>
        <w:t>Kupující je oprávněn odstoupit od smlouvy:</w:t>
      </w:r>
    </w:p>
    <w:p w14:paraId="202323CF" w14:textId="77777777" w:rsidR="00131F08" w:rsidRPr="00B31BAD" w:rsidRDefault="00131F08" w:rsidP="00131F08">
      <w:pPr>
        <w:pStyle w:val="Odstavecseseznamem"/>
        <w:numPr>
          <w:ilvl w:val="0"/>
          <w:numId w:val="20"/>
        </w:numPr>
        <w:jc w:val="both"/>
        <w:rPr>
          <w:rFonts w:ascii="Arial Narrow" w:hAnsi="Arial Narrow"/>
          <w:sz w:val="22"/>
          <w:szCs w:val="22"/>
        </w:rPr>
      </w:pPr>
      <w:r w:rsidRPr="00B31BAD">
        <w:rPr>
          <w:rFonts w:ascii="Arial Narrow" w:hAnsi="Arial Narrow"/>
          <w:sz w:val="22"/>
          <w:szCs w:val="22"/>
        </w:rPr>
        <w:t xml:space="preserve">v případě neschválení žádosti o dotaci, na </w:t>
      </w:r>
      <w:proofErr w:type="gramStart"/>
      <w:r w:rsidRPr="00B31BAD">
        <w:rPr>
          <w:rFonts w:ascii="Arial Narrow" w:hAnsi="Arial Narrow"/>
          <w:sz w:val="22"/>
          <w:szCs w:val="22"/>
        </w:rPr>
        <w:t>základě</w:t>
      </w:r>
      <w:proofErr w:type="gramEnd"/>
      <w:r w:rsidRPr="00B31BAD">
        <w:rPr>
          <w:rFonts w:ascii="Arial Narrow" w:hAnsi="Arial Narrow"/>
          <w:sz w:val="22"/>
          <w:szCs w:val="22"/>
        </w:rPr>
        <w:t xml:space="preserve"> níž má být alespoň z části financováno Plnění</w:t>
      </w:r>
    </w:p>
    <w:p w14:paraId="7F2187CC" w14:textId="77777777" w:rsidR="00131F08" w:rsidRPr="00B31BAD" w:rsidRDefault="00131F08" w:rsidP="00131F08">
      <w:pPr>
        <w:pStyle w:val="Odstavecseseznamem"/>
        <w:numPr>
          <w:ilvl w:val="0"/>
          <w:numId w:val="20"/>
        </w:numPr>
        <w:jc w:val="both"/>
        <w:rPr>
          <w:rFonts w:ascii="Arial Narrow" w:hAnsi="Arial Narrow"/>
          <w:sz w:val="22"/>
          <w:szCs w:val="22"/>
        </w:rPr>
      </w:pPr>
      <w:r w:rsidRPr="00B31BAD">
        <w:rPr>
          <w:rFonts w:ascii="Arial Narrow" w:hAnsi="Arial Narrow"/>
          <w:sz w:val="22"/>
          <w:szCs w:val="22"/>
        </w:rPr>
        <w:t>v případě prodlení Prodávajícího se zahájením Demontáže (bod 3.1 této smlouvy) delšího, než 7 dnů (v tom případě se odstoupení od smlouvy vztahuje na celé Plnění)</w:t>
      </w:r>
    </w:p>
    <w:p w14:paraId="3E2C2580" w14:textId="2B693CA1" w:rsidR="00131F08" w:rsidRPr="00131F08" w:rsidRDefault="00131F08" w:rsidP="00131F08">
      <w:pPr>
        <w:pStyle w:val="Odstavecseseznamem"/>
        <w:numPr>
          <w:ilvl w:val="0"/>
          <w:numId w:val="20"/>
        </w:numPr>
        <w:jc w:val="both"/>
        <w:rPr>
          <w:rFonts w:ascii="Arial Narrow" w:hAnsi="Arial Narrow"/>
          <w:sz w:val="22"/>
          <w:szCs w:val="22"/>
        </w:rPr>
      </w:pPr>
      <w:r w:rsidRPr="00B31BAD">
        <w:rPr>
          <w:rFonts w:ascii="Arial Narrow" w:hAnsi="Arial Narrow"/>
          <w:sz w:val="22"/>
          <w:szCs w:val="22"/>
        </w:rPr>
        <w:t>jsou-li vady Předmětu koupě neodstranitelné, či jestliže je těchto vad více (alespoň 2 vady projevující se souběžně) anebo se na Předmětu koupě stejné vady vyskytly alespoň třikrát</w:t>
      </w:r>
      <w:r w:rsidRPr="00B31BAD">
        <w:rPr>
          <w:rFonts w:ascii="Arial Narrow" w:hAnsi="Arial Narrow"/>
          <w:bCs/>
          <w:sz w:val="22"/>
          <w:szCs w:val="22"/>
        </w:rPr>
        <w:t xml:space="preserve"> (v tom případě se odstoupení od smlouvy vztahuje pouze na dodání Předmětu koupě).</w:t>
      </w:r>
    </w:p>
    <w:p w14:paraId="7F47C354" w14:textId="118ADBCD" w:rsidR="00131F08" w:rsidRPr="00131F08"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V případě odstoupení od smlouvy dle bodu 3.1 písm. a) této smlouvy Kupující uhradí Prodávajícímu veškeré náklady, které prokazatelně vynaložil od uzavření této smlouvy do účinnosti odstoupení od smlouvy. V takovém případě Kupující vrátí Prodávajícímu dosud poskytnutou část Ceny plnění ve výši, v jaké převyšuje Kupujícím prokazatelně vynaložené náklady</w:t>
      </w:r>
      <w:r w:rsidRPr="00B31BAD">
        <w:rPr>
          <w:rFonts w:ascii="Arial Narrow" w:hAnsi="Arial Narrow"/>
          <w:sz w:val="22"/>
          <w:szCs w:val="22"/>
        </w:rPr>
        <w:t>.</w:t>
      </w:r>
    </w:p>
    <w:p w14:paraId="3EA77345" w14:textId="77777777" w:rsidR="00131F08" w:rsidRPr="0009214C" w:rsidRDefault="00131F08" w:rsidP="00131F08">
      <w:pPr>
        <w:jc w:val="both"/>
        <w:rPr>
          <w:rFonts w:ascii="Arial Narrow" w:hAnsi="Arial Narrow"/>
          <w:sz w:val="22"/>
          <w:szCs w:val="22"/>
        </w:rPr>
      </w:pPr>
    </w:p>
    <w:p w14:paraId="38FDFAC1"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VI.</w:t>
      </w:r>
    </w:p>
    <w:p w14:paraId="02898C0B" w14:textId="77777777" w:rsidR="00131F08" w:rsidRPr="0009214C" w:rsidRDefault="00131F08" w:rsidP="00131F08">
      <w:pPr>
        <w:jc w:val="center"/>
        <w:rPr>
          <w:rFonts w:ascii="Arial Narrow" w:hAnsi="Arial Narrow"/>
          <w:b/>
          <w:sz w:val="22"/>
          <w:szCs w:val="22"/>
        </w:rPr>
      </w:pPr>
      <w:r w:rsidRPr="0009214C">
        <w:rPr>
          <w:rFonts w:ascii="Arial Narrow" w:hAnsi="Arial Narrow"/>
          <w:b/>
          <w:sz w:val="22"/>
          <w:szCs w:val="22"/>
        </w:rPr>
        <w:t>Ostatní a závěrečná ustanovení</w:t>
      </w:r>
    </w:p>
    <w:p w14:paraId="71CE31DF" w14:textId="77777777" w:rsidR="00131F08" w:rsidRPr="0009214C" w:rsidRDefault="00131F08" w:rsidP="00131F08">
      <w:pPr>
        <w:jc w:val="both"/>
        <w:rPr>
          <w:rFonts w:ascii="Arial Narrow" w:hAnsi="Arial Narrow"/>
          <w:sz w:val="22"/>
          <w:szCs w:val="22"/>
        </w:rPr>
      </w:pPr>
    </w:p>
    <w:p w14:paraId="0E5C3AD8" w14:textId="77777777" w:rsidR="00131F08" w:rsidRPr="0009214C" w:rsidRDefault="00131F08" w:rsidP="00131F08">
      <w:pPr>
        <w:pStyle w:val="Odstavecseseznamem"/>
        <w:numPr>
          <w:ilvl w:val="0"/>
          <w:numId w:val="9"/>
        </w:numPr>
        <w:jc w:val="both"/>
        <w:rPr>
          <w:rFonts w:ascii="Arial Narrow" w:hAnsi="Arial Narrow"/>
          <w:vanish/>
          <w:sz w:val="22"/>
          <w:szCs w:val="22"/>
        </w:rPr>
      </w:pPr>
    </w:p>
    <w:p w14:paraId="034A1A35" w14:textId="77777777" w:rsidR="00131F08" w:rsidRPr="006B31F8" w:rsidRDefault="00131F08" w:rsidP="00131F08">
      <w:pPr>
        <w:pStyle w:val="Odstavecseseznamem"/>
        <w:numPr>
          <w:ilvl w:val="1"/>
          <w:numId w:val="9"/>
        </w:numPr>
        <w:ind w:left="567" w:hanging="567"/>
        <w:jc w:val="both"/>
        <w:rPr>
          <w:rFonts w:ascii="Arial Narrow" w:hAnsi="Arial Narrow"/>
          <w:sz w:val="22"/>
          <w:szCs w:val="22"/>
        </w:rPr>
      </w:pPr>
      <w:r w:rsidRPr="00B31BAD">
        <w:rPr>
          <w:rFonts w:ascii="Arial Narrow" w:hAnsi="Arial Narrow"/>
          <w:sz w:val="22"/>
          <w:szCs w:val="22"/>
        </w:rPr>
        <w:lastRenderedPageBreak/>
        <w:t xml:space="preserve">Práva a povinnosti smluvních stran se dále řídí Všeobecnými obchodními podmínkami Kupujícího pro nákup, které jsou nedílnou součástí této smlouvy. Tyto všeobecné obchodní podmínky jsou uvedené na webové adrese: </w:t>
      </w:r>
      <w:hyperlink r:id="rId7" w:history="1">
        <w:r w:rsidRPr="00B31BAD">
          <w:rPr>
            <w:rStyle w:val="Hypertextovodkaz"/>
            <w:rFonts w:ascii="Arial Narrow" w:hAnsi="Arial Narrow"/>
            <w:sz w:val="22"/>
            <w:szCs w:val="22"/>
          </w:rPr>
          <w:t>http://kronospan-express.com/GPT</w:t>
        </w:r>
      </w:hyperlink>
      <w:r w:rsidRPr="00B31BAD">
        <w:rPr>
          <w:rFonts w:ascii="Arial Narrow" w:hAnsi="Arial Narrow"/>
          <w:sz w:val="22"/>
          <w:szCs w:val="22"/>
        </w:rPr>
        <w:t>. V Případě rozporu obsahu této smlouvy s obsahem Všeobecných obchodních podmínek platí obsah této smlouvy.</w:t>
      </w:r>
    </w:p>
    <w:p w14:paraId="4CDC1D66" w14:textId="77777777" w:rsidR="00131F08" w:rsidRPr="006B31F8" w:rsidRDefault="00131F08" w:rsidP="00131F08">
      <w:pPr>
        <w:pStyle w:val="Odstavecseseznamem"/>
        <w:numPr>
          <w:ilvl w:val="1"/>
          <w:numId w:val="9"/>
        </w:numPr>
        <w:ind w:left="567" w:hanging="567"/>
        <w:jc w:val="both"/>
        <w:rPr>
          <w:rFonts w:ascii="Arial Narrow" w:hAnsi="Arial Narrow"/>
          <w:sz w:val="22"/>
          <w:szCs w:val="22"/>
        </w:rPr>
      </w:pPr>
      <w:r w:rsidRPr="006B31F8">
        <w:rPr>
          <w:rFonts w:ascii="Arial Narrow" w:hAnsi="Arial Narrow"/>
          <w:sz w:val="22"/>
          <w:szCs w:val="22"/>
        </w:rPr>
        <w:t xml:space="preserve">V ostatním se práva a povinnosti smluvních stran řídí právním řádem České republiky, zejména příslušnými ustanoveními občanského zákoníku. </w:t>
      </w:r>
    </w:p>
    <w:p w14:paraId="3360AA19" w14:textId="77777777" w:rsidR="00131F08" w:rsidRPr="006B31F8" w:rsidRDefault="00131F08" w:rsidP="00131F08">
      <w:pPr>
        <w:pStyle w:val="Odstavecseseznamem"/>
        <w:numPr>
          <w:ilvl w:val="1"/>
          <w:numId w:val="9"/>
        </w:numPr>
        <w:ind w:left="567" w:hanging="567"/>
        <w:jc w:val="both"/>
        <w:rPr>
          <w:rFonts w:ascii="Arial Narrow" w:hAnsi="Arial Narrow"/>
          <w:sz w:val="22"/>
          <w:szCs w:val="22"/>
        </w:rPr>
      </w:pPr>
      <w:r w:rsidRPr="006B31F8">
        <w:rPr>
          <w:rFonts w:ascii="Arial Narrow" w:hAnsi="Arial Narrow"/>
          <w:sz w:val="22"/>
          <w:szCs w:val="22"/>
        </w:rPr>
        <w:t>K projednání sporů vyplývajících z této smlouvy je příslušný obecný soud Kupujícího.</w:t>
      </w:r>
    </w:p>
    <w:p w14:paraId="1E6A5BF9"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6B31F8">
        <w:rPr>
          <w:rFonts w:ascii="Arial Narrow" w:hAnsi="Arial Narrow"/>
          <w:sz w:val="22"/>
          <w:szCs w:val="22"/>
        </w:rPr>
        <w:t>Prodávající souhlasí se zveřejněním údajů podle zákona č. 106/1999 Sb., o svobodném přístupu</w:t>
      </w:r>
      <w:r w:rsidRPr="0009214C">
        <w:rPr>
          <w:rFonts w:ascii="Arial Narrow" w:hAnsi="Arial Narrow"/>
          <w:sz w:val="22"/>
          <w:szCs w:val="22"/>
        </w:rPr>
        <w:t xml:space="preserve"> k informacím a zákona č. 340/2015 Sb., o registru smluv, v platném znění.</w:t>
      </w:r>
    </w:p>
    <w:p w14:paraId="71571F98"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Pr>
          <w:rFonts w:ascii="Arial Narrow" w:hAnsi="Arial Narrow"/>
          <w:sz w:val="22"/>
          <w:szCs w:val="22"/>
        </w:rPr>
        <w:t>Stane-li se</w:t>
      </w:r>
      <w:r w:rsidRPr="0009214C">
        <w:rPr>
          <w:rFonts w:ascii="Arial Narrow" w:hAnsi="Arial Narrow"/>
          <w:sz w:val="22"/>
          <w:szCs w:val="22"/>
        </w:rPr>
        <w:t xml:space="preserve"> některé ustanovení této smlouvy neplatným nebo neúčinným, platnost a účinnost ostatních ustanovení této smlouvy zůstane nedotčena. Namísto takového neplatného nebo neúčinného ustanovení budou ostatní ustanovení této smlouvy vykládána přiměřeným způsobem tak, aby v mezích zákona bylo co možná nejvíce dosaženo smyslu této smlouvy podle původního záměru smluvních stran. Současně se strany zavazují nahradit neplatné či neúčinné ustanovení ustanovením novým, odpovídajícím obsahu a smyslu ustanovení původního.</w:t>
      </w:r>
    </w:p>
    <w:p w14:paraId="3663F6A4"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Veškeré změny a doplňky této smlouvy mohou být činěny pouze po dohodě smluvních stran, písemně, formou vzestupně číslovaných dodatků ke smlouvě podepsaných oběma smluvními stranami.</w:t>
      </w:r>
    </w:p>
    <w:p w14:paraId="33F9C520"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Smluvní strany se zavazují, že neprovedou podstatnou změnu závazku z této smlouvy. Za podstatnou změnu se považuje změna, která by:</w:t>
      </w:r>
    </w:p>
    <w:p w14:paraId="100C2469" w14:textId="77777777" w:rsidR="00131F08" w:rsidRPr="0009214C" w:rsidRDefault="00131F08" w:rsidP="00131F08">
      <w:pPr>
        <w:pStyle w:val="Odstavecseseznamem"/>
        <w:numPr>
          <w:ilvl w:val="0"/>
          <w:numId w:val="13"/>
        </w:numPr>
        <w:jc w:val="both"/>
        <w:rPr>
          <w:rFonts w:ascii="Arial Narrow" w:hAnsi="Arial Narrow"/>
          <w:sz w:val="22"/>
          <w:szCs w:val="22"/>
        </w:rPr>
      </w:pPr>
      <w:r w:rsidRPr="0009214C">
        <w:rPr>
          <w:rFonts w:ascii="Arial Narrow" w:hAnsi="Arial Narrow"/>
          <w:sz w:val="22"/>
          <w:szCs w:val="22"/>
        </w:rPr>
        <w:t>umožnila účast jiných dodavatelů nebo by mohla ovlivnit výběr dodavatele v původním výběrovém řízení, pokud by zadávací podmínky původního výběrového řízení odpovídaly této změně,</w:t>
      </w:r>
    </w:p>
    <w:p w14:paraId="3CDD8412" w14:textId="77777777" w:rsidR="00131F08" w:rsidRPr="0009214C" w:rsidRDefault="00131F08" w:rsidP="00131F08">
      <w:pPr>
        <w:pStyle w:val="Odstavecseseznamem"/>
        <w:numPr>
          <w:ilvl w:val="0"/>
          <w:numId w:val="13"/>
        </w:numPr>
        <w:jc w:val="both"/>
        <w:rPr>
          <w:rFonts w:ascii="Arial Narrow" w:hAnsi="Arial Narrow"/>
          <w:sz w:val="22"/>
          <w:szCs w:val="22"/>
        </w:rPr>
      </w:pPr>
      <w:r w:rsidRPr="0009214C">
        <w:rPr>
          <w:rFonts w:ascii="Arial Narrow" w:hAnsi="Arial Narrow"/>
          <w:sz w:val="22"/>
          <w:szCs w:val="22"/>
        </w:rPr>
        <w:t>měnila ekonomickou rovnováhu jakéhokoliv ze závazků z této smlouvy ve prospěch Prodávajícího</w:t>
      </w:r>
    </w:p>
    <w:p w14:paraId="19207BA9" w14:textId="77777777" w:rsidR="00131F08" w:rsidRPr="0009214C" w:rsidRDefault="00131F08" w:rsidP="00131F08">
      <w:pPr>
        <w:pStyle w:val="Odstavecseseznamem"/>
        <w:numPr>
          <w:ilvl w:val="0"/>
          <w:numId w:val="13"/>
        </w:numPr>
        <w:jc w:val="both"/>
        <w:rPr>
          <w:rFonts w:ascii="Arial Narrow" w:hAnsi="Arial Narrow"/>
          <w:sz w:val="22"/>
          <w:szCs w:val="22"/>
        </w:rPr>
      </w:pPr>
      <w:r w:rsidRPr="0009214C">
        <w:rPr>
          <w:rFonts w:ascii="Arial Narrow" w:hAnsi="Arial Narrow"/>
          <w:sz w:val="22"/>
          <w:szCs w:val="22"/>
        </w:rPr>
        <w:t>vedla k významnému rozšíření předmětu smlouvy.</w:t>
      </w:r>
    </w:p>
    <w:p w14:paraId="0E34C310"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Za podstatnou změnu závazku ze smlouvy ve smyslu bodu 7.7 této smlouvy se nepovažují:</w:t>
      </w:r>
    </w:p>
    <w:p w14:paraId="192BE6ED" w14:textId="77777777" w:rsidR="00131F08" w:rsidRPr="0009214C" w:rsidRDefault="00131F08" w:rsidP="00131F08">
      <w:pPr>
        <w:pStyle w:val="Odstavecseseznamem"/>
        <w:numPr>
          <w:ilvl w:val="0"/>
          <w:numId w:val="14"/>
        </w:numPr>
        <w:jc w:val="both"/>
        <w:rPr>
          <w:rFonts w:ascii="Arial Narrow" w:hAnsi="Arial Narrow"/>
          <w:sz w:val="22"/>
          <w:szCs w:val="22"/>
        </w:rPr>
      </w:pPr>
      <w:r w:rsidRPr="0009214C">
        <w:rPr>
          <w:rFonts w:ascii="Arial Narrow" w:hAnsi="Arial Narrow"/>
          <w:sz w:val="22"/>
          <w:szCs w:val="22"/>
        </w:rPr>
        <w:t>změna, která nemění celkovou povahu předmětu smlouvy a jejíž hodnota je nižší, než 10 % původní hodnoty závazku, nebo</w:t>
      </w:r>
    </w:p>
    <w:p w14:paraId="4446C8B8" w14:textId="77777777" w:rsidR="00131F08" w:rsidRPr="0009214C" w:rsidRDefault="00131F08" w:rsidP="00131F08">
      <w:pPr>
        <w:pStyle w:val="Odstavecseseznamem"/>
        <w:numPr>
          <w:ilvl w:val="0"/>
          <w:numId w:val="14"/>
        </w:numPr>
        <w:jc w:val="both"/>
        <w:rPr>
          <w:rFonts w:ascii="Arial Narrow" w:hAnsi="Arial Narrow"/>
          <w:sz w:val="22"/>
          <w:szCs w:val="22"/>
        </w:rPr>
      </w:pPr>
      <w:r w:rsidRPr="0009214C">
        <w:rPr>
          <w:rFonts w:ascii="Arial Narrow" w:hAnsi="Arial Narrow"/>
          <w:sz w:val="22"/>
          <w:szCs w:val="22"/>
        </w:rPr>
        <w:t>dodatečné dodávky či služby od Prodávajícího, které nebyly zahrnuty v této smlouvě, pokud jsou nezbytné a změna v osobě Prodávajícího:</w:t>
      </w:r>
    </w:p>
    <w:p w14:paraId="6A8F24A4"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07D93B4"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by způsobila zadavateli značné obtíže nebo výrazné zvýšení nákladů a</w:t>
      </w:r>
    </w:p>
    <w:p w14:paraId="3C9817FD"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celková hodnota dodatečných dodávek či služeb nepřekročí 50 % původní hodnoty závazku.</w:t>
      </w:r>
    </w:p>
    <w:p w14:paraId="31DD1635" w14:textId="77777777" w:rsidR="00131F08" w:rsidRPr="0009214C" w:rsidRDefault="00131F08" w:rsidP="00131F08">
      <w:pPr>
        <w:pStyle w:val="Odstavecseseznamem"/>
        <w:numPr>
          <w:ilvl w:val="0"/>
          <w:numId w:val="14"/>
        </w:numPr>
        <w:jc w:val="both"/>
        <w:rPr>
          <w:rFonts w:ascii="Arial Narrow" w:hAnsi="Arial Narrow"/>
          <w:sz w:val="22"/>
          <w:szCs w:val="22"/>
        </w:rPr>
      </w:pPr>
      <w:r w:rsidRPr="0009214C">
        <w:rPr>
          <w:rFonts w:ascii="Arial Narrow" w:hAnsi="Arial Narrow"/>
          <w:sz w:val="22"/>
          <w:szCs w:val="22"/>
        </w:rPr>
        <w:t>změna:</w:t>
      </w:r>
    </w:p>
    <w:p w14:paraId="09A9CC2B"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jejíž potřeba vznikla v důsledku okolností, které Kupuj</w:t>
      </w:r>
      <w:r>
        <w:rPr>
          <w:rFonts w:ascii="Arial Narrow" w:hAnsi="Arial Narrow"/>
          <w:sz w:val="22"/>
          <w:szCs w:val="22"/>
        </w:rPr>
        <w:t>í</w:t>
      </w:r>
      <w:r w:rsidRPr="0009214C">
        <w:rPr>
          <w:rFonts w:ascii="Arial Narrow" w:hAnsi="Arial Narrow"/>
          <w:sz w:val="22"/>
          <w:szCs w:val="22"/>
        </w:rPr>
        <w:t>cí jednající s náležitou péčí nemohl předvídat,</w:t>
      </w:r>
    </w:p>
    <w:p w14:paraId="520A4A16"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nemění celkovou povahu zakázky a</w:t>
      </w:r>
    </w:p>
    <w:p w14:paraId="6FC91E3B" w14:textId="77777777" w:rsidR="00131F08" w:rsidRPr="0009214C" w:rsidRDefault="00131F08" w:rsidP="00131F08">
      <w:pPr>
        <w:pStyle w:val="Odstavecseseznamem"/>
        <w:numPr>
          <w:ilvl w:val="0"/>
          <w:numId w:val="16"/>
        </w:numPr>
        <w:jc w:val="both"/>
        <w:rPr>
          <w:rFonts w:ascii="Arial Narrow" w:hAnsi="Arial Narrow"/>
          <w:sz w:val="22"/>
          <w:szCs w:val="22"/>
        </w:rPr>
      </w:pPr>
      <w:r w:rsidRPr="0009214C">
        <w:rPr>
          <w:rFonts w:ascii="Arial Narrow" w:hAnsi="Arial Narrow"/>
          <w:sz w:val="22"/>
          <w:szCs w:val="22"/>
        </w:rPr>
        <w:t>celková hodnota změny nepřekročí 50 % původní hodnoty závazku.</w:t>
      </w:r>
    </w:p>
    <w:p w14:paraId="1199C163"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Prodávající bere na vědomí a souhlasí s tím, že je, podle § 2 písm. e) zákona č. 320/2001 Sb., o finanční kontrole ve veřejné správě, v platném znění, osobou povinou spolupůsobit při výkonu finanční kontroly prováděné v souvislosti s úhradou zboží nebo služeb z veřejných výdajů.</w:t>
      </w:r>
    </w:p>
    <w:p w14:paraId="529CA17F"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Tato smlouva se vyhotovuje ve dvou stejnopisech, z nichž každá smluvní strana obdrží po jednom stejnopisu.</w:t>
      </w:r>
    </w:p>
    <w:p w14:paraId="5DEC5742"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Tato smlouva nabývá platnosti a účinnosti jejím podpisem oběma smluvními stranami.</w:t>
      </w:r>
    </w:p>
    <w:p w14:paraId="4EDC5BD0"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Smluvní strany prohlašují, že si tuto smlouvu před jejím podpisem řádně přečetly, že byla uzavřena po vzájemném projednání podle jejich pravé a svobodné vůle, určitě vážně a srozumitelně, nikoliv v tísni ani za nápadně nevýhodných podmínek, na důkaz čehož níže připojují svůj podpis.</w:t>
      </w:r>
    </w:p>
    <w:p w14:paraId="76BB166C" w14:textId="77777777" w:rsidR="00131F08" w:rsidRPr="0009214C" w:rsidRDefault="00131F08" w:rsidP="00131F08">
      <w:pPr>
        <w:pStyle w:val="Odstavecseseznamem"/>
        <w:numPr>
          <w:ilvl w:val="1"/>
          <w:numId w:val="9"/>
        </w:numPr>
        <w:ind w:left="567" w:hanging="567"/>
        <w:jc w:val="both"/>
        <w:rPr>
          <w:rFonts w:ascii="Arial Narrow" w:hAnsi="Arial Narrow"/>
          <w:sz w:val="22"/>
          <w:szCs w:val="22"/>
        </w:rPr>
      </w:pPr>
      <w:r w:rsidRPr="0009214C">
        <w:rPr>
          <w:rFonts w:ascii="Arial Narrow" w:hAnsi="Arial Narrow"/>
          <w:sz w:val="22"/>
          <w:szCs w:val="22"/>
        </w:rPr>
        <w:t>Součástí této smlouvy jsou následující přílohy:</w:t>
      </w:r>
    </w:p>
    <w:p w14:paraId="0258219A" w14:textId="77777777" w:rsidR="00131F08" w:rsidRPr="0009214C" w:rsidRDefault="00131F08" w:rsidP="00131F08">
      <w:pPr>
        <w:ind w:left="567"/>
        <w:jc w:val="both"/>
        <w:rPr>
          <w:rFonts w:ascii="Arial Narrow" w:hAnsi="Arial Narrow"/>
          <w:sz w:val="22"/>
          <w:szCs w:val="22"/>
        </w:rPr>
      </w:pPr>
      <w:r w:rsidRPr="0009214C">
        <w:rPr>
          <w:rFonts w:ascii="Arial Narrow" w:hAnsi="Arial Narrow"/>
          <w:sz w:val="22"/>
          <w:szCs w:val="22"/>
        </w:rPr>
        <w:t>Příloha č. 1 – Nabídka Prodávajícího – technická specifikace Předmětu koupě</w:t>
      </w:r>
    </w:p>
    <w:p w14:paraId="0A0DC7DF" w14:textId="77777777" w:rsidR="00131F08" w:rsidRPr="0009214C" w:rsidRDefault="00131F08" w:rsidP="00131F08">
      <w:pPr>
        <w:jc w:val="both"/>
        <w:rPr>
          <w:rFonts w:ascii="Arial Narrow" w:hAnsi="Arial Narrow"/>
          <w:sz w:val="22"/>
          <w:szCs w:val="22"/>
        </w:rPr>
      </w:pPr>
    </w:p>
    <w:p w14:paraId="4DB96EF6" w14:textId="77777777" w:rsidR="00131F08" w:rsidRPr="0009214C" w:rsidRDefault="00131F08" w:rsidP="00131F08">
      <w:pPr>
        <w:jc w:val="both"/>
        <w:rPr>
          <w:rFonts w:ascii="Arial Narrow" w:hAnsi="Arial Narrow"/>
          <w:sz w:val="22"/>
          <w:szCs w:val="22"/>
        </w:rPr>
      </w:pPr>
    </w:p>
    <w:p w14:paraId="5DE29FA2" w14:textId="77777777" w:rsidR="00131F08" w:rsidRPr="0009214C" w:rsidRDefault="00131F08" w:rsidP="00131F08">
      <w:pPr>
        <w:jc w:val="both"/>
        <w:rPr>
          <w:rFonts w:ascii="Arial Narrow" w:hAnsi="Arial Narrow"/>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30"/>
        <w:gridCol w:w="4532"/>
      </w:tblGrid>
      <w:tr w:rsidR="00131F08" w:rsidRPr="0009214C" w14:paraId="32E25F34" w14:textId="77777777" w:rsidTr="000F7160">
        <w:tc>
          <w:tcPr>
            <w:tcW w:w="4497" w:type="dxa"/>
            <w:shd w:val="clear" w:color="auto" w:fill="FFFFFF" w:themeFill="background1"/>
          </w:tcPr>
          <w:p w14:paraId="5A12F752"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V ……………………..., dne ……………</w:t>
            </w:r>
          </w:p>
        </w:tc>
        <w:tc>
          <w:tcPr>
            <w:tcW w:w="4605" w:type="dxa"/>
            <w:shd w:val="clear" w:color="auto" w:fill="FFFFFF" w:themeFill="background1"/>
          </w:tcPr>
          <w:p w14:paraId="24A6ED17"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V Jihlavě, dne ……………</w:t>
            </w:r>
          </w:p>
        </w:tc>
      </w:tr>
      <w:tr w:rsidR="00131F08" w:rsidRPr="0009214C" w14:paraId="061BCDF3" w14:textId="77777777" w:rsidTr="000F7160">
        <w:tc>
          <w:tcPr>
            <w:tcW w:w="4497" w:type="dxa"/>
            <w:shd w:val="clear" w:color="auto" w:fill="FFFFFF" w:themeFill="background1"/>
          </w:tcPr>
          <w:p w14:paraId="316B0B2F"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7298D3E0"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Prodávající</w:t>
            </w:r>
          </w:p>
          <w:p w14:paraId="6C05355A"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1EDCBD00"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154B73DB"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0AA85DA5"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w:t>
            </w:r>
          </w:p>
        </w:tc>
        <w:tc>
          <w:tcPr>
            <w:tcW w:w="4605" w:type="dxa"/>
            <w:shd w:val="clear" w:color="auto" w:fill="FFFFFF" w:themeFill="background1"/>
          </w:tcPr>
          <w:p w14:paraId="781D488C"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16751940"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Kupující:</w:t>
            </w:r>
          </w:p>
          <w:p w14:paraId="25565F6E"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7D97B4C2"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3FFE605A"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p>
          <w:p w14:paraId="1CC32980"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w:t>
            </w:r>
          </w:p>
        </w:tc>
      </w:tr>
      <w:tr w:rsidR="00131F08" w:rsidRPr="0009214C" w14:paraId="4CD1E488" w14:textId="77777777" w:rsidTr="000F7160">
        <w:tc>
          <w:tcPr>
            <w:tcW w:w="4497" w:type="dxa"/>
            <w:shd w:val="clear" w:color="auto" w:fill="FFFFFF" w:themeFill="background1"/>
          </w:tcPr>
          <w:p w14:paraId="73B88A76" w14:textId="77777777" w:rsidR="00131F08" w:rsidRPr="00295CA3" w:rsidRDefault="00131F08" w:rsidP="000F7160">
            <w:pPr>
              <w:overflowPunct w:val="0"/>
              <w:autoSpaceDE w:val="0"/>
              <w:autoSpaceDN w:val="0"/>
              <w:adjustRightInd w:val="0"/>
              <w:jc w:val="center"/>
              <w:textAlignment w:val="baseline"/>
              <w:rPr>
                <w:rFonts w:ascii="Arial Narrow" w:eastAsia="Calibri" w:hAnsi="Arial Narrow"/>
                <w:sz w:val="22"/>
                <w:szCs w:val="22"/>
                <w:highlight w:val="green"/>
              </w:rPr>
            </w:pPr>
            <w:r w:rsidRPr="00295CA3">
              <w:rPr>
                <w:rFonts w:ascii="Arial Narrow" w:eastAsia="Calibri" w:hAnsi="Arial Narrow"/>
                <w:sz w:val="22"/>
                <w:szCs w:val="22"/>
                <w:highlight w:val="green"/>
              </w:rPr>
              <w:lastRenderedPageBreak/>
              <w:t>……………………………..</w:t>
            </w:r>
          </w:p>
          <w:p w14:paraId="09A4D100" w14:textId="77777777" w:rsidR="00131F08" w:rsidRPr="00FC343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295CA3">
              <w:rPr>
                <w:rFonts w:ascii="Arial Narrow" w:eastAsia="Calibri" w:hAnsi="Arial Narrow"/>
                <w:sz w:val="22"/>
                <w:szCs w:val="22"/>
                <w:highlight w:val="green"/>
              </w:rPr>
              <w:t>……………………………..</w:t>
            </w:r>
            <w:r w:rsidRPr="0009214C">
              <w:rPr>
                <w:rFonts w:ascii="Arial Narrow" w:eastAsia="Calibri" w:hAnsi="Arial Narrow"/>
                <w:sz w:val="22"/>
                <w:szCs w:val="22"/>
              </w:rPr>
              <w:t xml:space="preserve"> </w:t>
            </w:r>
          </w:p>
        </w:tc>
        <w:tc>
          <w:tcPr>
            <w:tcW w:w="4605" w:type="dxa"/>
            <w:shd w:val="clear" w:color="auto" w:fill="FFFFFF" w:themeFill="background1"/>
          </w:tcPr>
          <w:p w14:paraId="12F2917E"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 xml:space="preserve">KRONOSPAN </w:t>
            </w:r>
            <w:proofErr w:type="spellStart"/>
            <w:proofErr w:type="gramStart"/>
            <w:r w:rsidRPr="0009214C">
              <w:rPr>
                <w:rFonts w:ascii="Arial Narrow" w:eastAsia="Calibri" w:hAnsi="Arial Narrow"/>
                <w:sz w:val="22"/>
                <w:szCs w:val="22"/>
              </w:rPr>
              <w:t>CR,spol</w:t>
            </w:r>
            <w:proofErr w:type="spellEnd"/>
            <w:r w:rsidRPr="0009214C">
              <w:rPr>
                <w:rFonts w:ascii="Arial Narrow" w:eastAsia="Calibri" w:hAnsi="Arial Narrow"/>
                <w:sz w:val="22"/>
                <w:szCs w:val="22"/>
              </w:rPr>
              <w:t>.</w:t>
            </w:r>
            <w:proofErr w:type="gramEnd"/>
            <w:r w:rsidRPr="0009214C">
              <w:rPr>
                <w:rFonts w:ascii="Arial Narrow" w:eastAsia="Calibri" w:hAnsi="Arial Narrow"/>
                <w:sz w:val="22"/>
                <w:szCs w:val="22"/>
              </w:rPr>
              <w:t xml:space="preserve"> s r.o.</w:t>
            </w:r>
          </w:p>
          <w:p w14:paraId="7EC453DB" w14:textId="77777777" w:rsidR="00131F08" w:rsidRPr="0009214C" w:rsidRDefault="00131F08" w:rsidP="000F7160">
            <w:pPr>
              <w:overflowPunct w:val="0"/>
              <w:autoSpaceDE w:val="0"/>
              <w:autoSpaceDN w:val="0"/>
              <w:adjustRightInd w:val="0"/>
              <w:jc w:val="center"/>
              <w:textAlignment w:val="baseline"/>
              <w:rPr>
                <w:rFonts w:ascii="Arial Narrow" w:eastAsia="Calibri" w:hAnsi="Arial Narrow"/>
                <w:sz w:val="22"/>
                <w:szCs w:val="22"/>
              </w:rPr>
            </w:pPr>
            <w:r w:rsidRPr="0009214C">
              <w:rPr>
                <w:rFonts w:ascii="Arial Narrow" w:eastAsia="Calibri" w:hAnsi="Arial Narrow"/>
                <w:sz w:val="22"/>
                <w:szCs w:val="22"/>
              </w:rPr>
              <w:t>Ing. Martin Dvořáček, jednatel</w:t>
            </w:r>
          </w:p>
        </w:tc>
      </w:tr>
    </w:tbl>
    <w:p w14:paraId="70523510" w14:textId="4980F259" w:rsidR="00AC61BF" w:rsidRPr="0009214C" w:rsidRDefault="00AC61BF" w:rsidP="00C36711">
      <w:pPr>
        <w:jc w:val="both"/>
        <w:rPr>
          <w:rFonts w:ascii="Arial Narrow" w:hAnsi="Arial Narrow"/>
          <w:sz w:val="22"/>
          <w:szCs w:val="22"/>
        </w:rPr>
      </w:pPr>
    </w:p>
    <w:sectPr w:rsidR="00AC61BF" w:rsidRPr="0009214C" w:rsidSect="00B31BAD">
      <w:headerReference w:type="default" r:id="rId8"/>
      <w:footerReference w:type="default" r:id="rId9"/>
      <w:pgSz w:w="11906" w:h="16838"/>
      <w:pgMar w:top="1418" w:right="1418" w:bottom="1134"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44C6" w14:textId="77777777" w:rsidR="005D256A" w:rsidRDefault="005D256A">
      <w:r>
        <w:separator/>
      </w:r>
    </w:p>
  </w:endnote>
  <w:endnote w:type="continuationSeparator" w:id="0">
    <w:p w14:paraId="18938FC0" w14:textId="77777777" w:rsidR="005D256A" w:rsidRDefault="005D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4FBA" w14:textId="1EBF9A97" w:rsidR="00041C87" w:rsidRPr="000D1DA4" w:rsidRDefault="00154631" w:rsidP="000D1DA4">
    <w:pPr>
      <w:pStyle w:val="Zpat"/>
    </w:pPr>
    <w:r>
      <w:tab/>
    </w:r>
    <w:r>
      <w:rPr>
        <w:rStyle w:val="slostrnky"/>
      </w:rPr>
      <w:fldChar w:fldCharType="begin"/>
    </w:r>
    <w:r>
      <w:rPr>
        <w:rStyle w:val="slostrnky"/>
      </w:rPr>
      <w:instrText xml:space="preserve"> PAGE </w:instrText>
    </w:r>
    <w:r>
      <w:rPr>
        <w:rStyle w:val="slostrnky"/>
      </w:rPr>
      <w:fldChar w:fldCharType="separate"/>
    </w:r>
    <w:r w:rsidR="006C5660">
      <w:rPr>
        <w:rStyle w:val="slostrnky"/>
        <w:noProof/>
      </w:rPr>
      <w:t>2</w:t>
    </w:r>
    <w:r>
      <w:rPr>
        <w:rStyle w:val="slostrnky"/>
      </w:rPr>
      <w:fldChar w:fldCharType="end"/>
    </w:r>
    <w:r>
      <w:rPr>
        <w:rStyle w:val="slostrnky"/>
      </w:rPr>
      <w:t xml:space="preserve"> ze </w:t>
    </w:r>
    <w:r>
      <w:rPr>
        <w:rStyle w:val="slostrnky"/>
      </w:rPr>
      <w:fldChar w:fldCharType="begin"/>
    </w:r>
    <w:r>
      <w:rPr>
        <w:rStyle w:val="slostrnky"/>
      </w:rPr>
      <w:instrText xml:space="preserve"> NUMPAGES </w:instrText>
    </w:r>
    <w:r>
      <w:rPr>
        <w:rStyle w:val="slostrnky"/>
      </w:rPr>
      <w:fldChar w:fldCharType="separate"/>
    </w:r>
    <w:r w:rsidR="006C5660">
      <w:rPr>
        <w:rStyle w:val="slostrnky"/>
        <w:noProof/>
      </w:rPr>
      <w:t>4</w:t>
    </w:r>
    <w:r>
      <w:rPr>
        <w:rStyle w:val="slostrnky"/>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3B72" w14:textId="77777777" w:rsidR="005D256A" w:rsidRDefault="005D256A">
      <w:r>
        <w:separator/>
      </w:r>
    </w:p>
  </w:footnote>
  <w:footnote w:type="continuationSeparator" w:id="0">
    <w:p w14:paraId="4FC22735" w14:textId="77777777" w:rsidR="005D256A" w:rsidRDefault="005D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CFDC" w14:textId="2F24C693" w:rsidR="00041C87" w:rsidRDefault="000A14E5" w:rsidP="00B31BAD">
    <w:pPr>
      <w:pStyle w:val="Zhlav"/>
    </w:pPr>
    <w:r>
      <w:t>Příloha Zadávací dokumentace č. 2 – Návrh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7D"/>
    <w:multiLevelType w:val="hybridMultilevel"/>
    <w:tmpl w:val="3964226A"/>
    <w:lvl w:ilvl="0" w:tplc="B3CE76E8">
      <w:numFmt w:val="bullet"/>
      <w:lvlText w:val="-"/>
      <w:lvlJc w:val="left"/>
      <w:pPr>
        <w:ind w:left="1353" w:hanging="360"/>
      </w:pPr>
      <w:rPr>
        <w:rFonts w:ascii="Calibri" w:eastAsia="Calibri"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012A4ABB"/>
    <w:multiLevelType w:val="hybridMultilevel"/>
    <w:tmpl w:val="646AC1AA"/>
    <w:lvl w:ilvl="0" w:tplc="AB1CE87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D52E0B"/>
    <w:multiLevelType w:val="hybridMultilevel"/>
    <w:tmpl w:val="54F6E454"/>
    <w:lvl w:ilvl="0" w:tplc="F2CC0A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C4D60"/>
    <w:multiLevelType w:val="hybridMultilevel"/>
    <w:tmpl w:val="6A7201D4"/>
    <w:lvl w:ilvl="0" w:tplc="3A009EAA">
      <w:start w:val="1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5D13807"/>
    <w:multiLevelType w:val="hybridMultilevel"/>
    <w:tmpl w:val="C5748F6A"/>
    <w:lvl w:ilvl="0" w:tplc="997CCE6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AD22F87"/>
    <w:multiLevelType w:val="multilevel"/>
    <w:tmpl w:val="3A0070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CA0D72"/>
    <w:multiLevelType w:val="hybridMultilevel"/>
    <w:tmpl w:val="EFD0A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263A3"/>
    <w:multiLevelType w:val="hybridMultilevel"/>
    <w:tmpl w:val="C2361ED6"/>
    <w:lvl w:ilvl="0" w:tplc="5D5E60D8">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0B82F91"/>
    <w:multiLevelType w:val="hybridMultilevel"/>
    <w:tmpl w:val="6D4A4E32"/>
    <w:lvl w:ilvl="0" w:tplc="FD9E3B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3C72844"/>
    <w:multiLevelType w:val="hybridMultilevel"/>
    <w:tmpl w:val="D3723AFC"/>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62EA8"/>
    <w:multiLevelType w:val="hybridMultilevel"/>
    <w:tmpl w:val="1FDC9DC4"/>
    <w:lvl w:ilvl="0" w:tplc="043CED6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17A3639"/>
    <w:multiLevelType w:val="hybridMultilevel"/>
    <w:tmpl w:val="82CE9330"/>
    <w:lvl w:ilvl="0" w:tplc="DD9E7F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50C60639"/>
    <w:multiLevelType w:val="hybridMultilevel"/>
    <w:tmpl w:val="3E080E96"/>
    <w:lvl w:ilvl="0" w:tplc="F2CC0A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452FD"/>
    <w:multiLevelType w:val="hybridMultilevel"/>
    <w:tmpl w:val="29FADEC6"/>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5C4E68FE"/>
    <w:multiLevelType w:val="hybridMultilevel"/>
    <w:tmpl w:val="646AC1AA"/>
    <w:lvl w:ilvl="0" w:tplc="AB1CE87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2F4717A"/>
    <w:multiLevelType w:val="hybridMultilevel"/>
    <w:tmpl w:val="70E0A2BE"/>
    <w:lvl w:ilvl="0" w:tplc="04050001">
      <w:start w:val="1"/>
      <w:numFmt w:val="bullet"/>
      <w:lvlText w:val=""/>
      <w:lvlJc w:val="left"/>
      <w:pPr>
        <w:tabs>
          <w:tab w:val="num" w:pos="720"/>
        </w:tabs>
        <w:ind w:left="720" w:hanging="360"/>
      </w:pPr>
      <w:rPr>
        <w:rFonts w:ascii="Symbol" w:hAnsi="Symbol" w:hint="default"/>
      </w:rPr>
    </w:lvl>
    <w:lvl w:ilvl="1" w:tplc="D842DBB4" w:tentative="1">
      <w:start w:val="1"/>
      <w:numFmt w:val="bullet"/>
      <w:lvlText w:val=""/>
      <w:lvlJc w:val="left"/>
      <w:pPr>
        <w:tabs>
          <w:tab w:val="num" w:pos="1440"/>
        </w:tabs>
        <w:ind w:left="1440" w:hanging="360"/>
      </w:pPr>
      <w:rPr>
        <w:rFonts w:ascii="Wingdings" w:hAnsi="Wingdings" w:hint="default"/>
      </w:rPr>
    </w:lvl>
    <w:lvl w:ilvl="2" w:tplc="28DE2488" w:tentative="1">
      <w:start w:val="1"/>
      <w:numFmt w:val="bullet"/>
      <w:lvlText w:val=""/>
      <w:lvlJc w:val="left"/>
      <w:pPr>
        <w:tabs>
          <w:tab w:val="num" w:pos="2160"/>
        </w:tabs>
        <w:ind w:left="2160" w:hanging="360"/>
      </w:pPr>
      <w:rPr>
        <w:rFonts w:ascii="Wingdings" w:hAnsi="Wingdings" w:hint="default"/>
      </w:rPr>
    </w:lvl>
    <w:lvl w:ilvl="3" w:tplc="BAEC7754" w:tentative="1">
      <w:start w:val="1"/>
      <w:numFmt w:val="bullet"/>
      <w:lvlText w:val=""/>
      <w:lvlJc w:val="left"/>
      <w:pPr>
        <w:tabs>
          <w:tab w:val="num" w:pos="2880"/>
        </w:tabs>
        <w:ind w:left="2880" w:hanging="360"/>
      </w:pPr>
      <w:rPr>
        <w:rFonts w:ascii="Wingdings" w:hAnsi="Wingdings" w:hint="default"/>
      </w:rPr>
    </w:lvl>
    <w:lvl w:ilvl="4" w:tplc="558C4BB2" w:tentative="1">
      <w:start w:val="1"/>
      <w:numFmt w:val="bullet"/>
      <w:lvlText w:val=""/>
      <w:lvlJc w:val="left"/>
      <w:pPr>
        <w:tabs>
          <w:tab w:val="num" w:pos="3600"/>
        </w:tabs>
        <w:ind w:left="3600" w:hanging="360"/>
      </w:pPr>
      <w:rPr>
        <w:rFonts w:ascii="Wingdings" w:hAnsi="Wingdings" w:hint="default"/>
      </w:rPr>
    </w:lvl>
    <w:lvl w:ilvl="5" w:tplc="65B89EAC" w:tentative="1">
      <w:start w:val="1"/>
      <w:numFmt w:val="bullet"/>
      <w:lvlText w:val=""/>
      <w:lvlJc w:val="left"/>
      <w:pPr>
        <w:tabs>
          <w:tab w:val="num" w:pos="4320"/>
        </w:tabs>
        <w:ind w:left="4320" w:hanging="360"/>
      </w:pPr>
      <w:rPr>
        <w:rFonts w:ascii="Wingdings" w:hAnsi="Wingdings" w:hint="default"/>
      </w:rPr>
    </w:lvl>
    <w:lvl w:ilvl="6" w:tplc="BEFAF676" w:tentative="1">
      <w:start w:val="1"/>
      <w:numFmt w:val="bullet"/>
      <w:lvlText w:val=""/>
      <w:lvlJc w:val="left"/>
      <w:pPr>
        <w:tabs>
          <w:tab w:val="num" w:pos="5040"/>
        </w:tabs>
        <w:ind w:left="5040" w:hanging="360"/>
      </w:pPr>
      <w:rPr>
        <w:rFonts w:ascii="Wingdings" w:hAnsi="Wingdings" w:hint="default"/>
      </w:rPr>
    </w:lvl>
    <w:lvl w:ilvl="7" w:tplc="AA5E5F5C" w:tentative="1">
      <w:start w:val="1"/>
      <w:numFmt w:val="bullet"/>
      <w:lvlText w:val=""/>
      <w:lvlJc w:val="left"/>
      <w:pPr>
        <w:tabs>
          <w:tab w:val="num" w:pos="5760"/>
        </w:tabs>
        <w:ind w:left="5760" w:hanging="360"/>
      </w:pPr>
      <w:rPr>
        <w:rFonts w:ascii="Wingdings" w:hAnsi="Wingdings" w:hint="default"/>
      </w:rPr>
    </w:lvl>
    <w:lvl w:ilvl="8" w:tplc="C4F0C7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B3792"/>
    <w:multiLevelType w:val="hybridMultilevel"/>
    <w:tmpl w:val="2110BBA2"/>
    <w:lvl w:ilvl="0" w:tplc="043CED6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93013B1"/>
    <w:multiLevelType w:val="hybridMultilevel"/>
    <w:tmpl w:val="8D987B10"/>
    <w:lvl w:ilvl="0" w:tplc="043CED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892AA9"/>
    <w:multiLevelType w:val="hybridMultilevel"/>
    <w:tmpl w:val="9788C5F2"/>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9" w15:restartNumberingAfterBreak="0">
    <w:nsid w:val="792B311C"/>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2"/>
  </w:num>
  <w:num w:numId="3">
    <w:abstractNumId w:val="2"/>
  </w:num>
  <w:num w:numId="4">
    <w:abstractNumId w:val="9"/>
  </w:num>
  <w:num w:numId="5">
    <w:abstractNumId w:val="17"/>
  </w:num>
  <w:num w:numId="6">
    <w:abstractNumId w:val="15"/>
  </w:num>
  <w:num w:numId="7">
    <w:abstractNumId w:val="3"/>
  </w:num>
  <w:num w:numId="8">
    <w:abstractNumId w:val="6"/>
  </w:num>
  <w:num w:numId="9">
    <w:abstractNumId w:val="5"/>
  </w:num>
  <w:num w:numId="10">
    <w:abstractNumId w:val="10"/>
  </w:num>
  <w:num w:numId="11">
    <w:abstractNumId w:val="16"/>
  </w:num>
  <w:num w:numId="12">
    <w:abstractNumId w:val="7"/>
  </w:num>
  <w:num w:numId="13">
    <w:abstractNumId w:val="1"/>
  </w:num>
  <w:num w:numId="14">
    <w:abstractNumId w:val="14"/>
  </w:num>
  <w:num w:numId="15">
    <w:abstractNumId w:val="18"/>
  </w:num>
  <w:num w:numId="16">
    <w:abstractNumId w:val="0"/>
  </w:num>
  <w:num w:numId="17">
    <w:abstractNumId w:val="11"/>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80"/>
    <w:rsid w:val="00015C12"/>
    <w:rsid w:val="0002416A"/>
    <w:rsid w:val="0004756F"/>
    <w:rsid w:val="00050DB4"/>
    <w:rsid w:val="00065A30"/>
    <w:rsid w:val="0008032A"/>
    <w:rsid w:val="00080E40"/>
    <w:rsid w:val="0008490E"/>
    <w:rsid w:val="0009214C"/>
    <w:rsid w:val="0009610C"/>
    <w:rsid w:val="000A03A8"/>
    <w:rsid w:val="000A14E5"/>
    <w:rsid w:val="000A637C"/>
    <w:rsid w:val="000B246A"/>
    <w:rsid w:val="000B46AD"/>
    <w:rsid w:val="000C253D"/>
    <w:rsid w:val="000D4126"/>
    <w:rsid w:val="000F3ED4"/>
    <w:rsid w:val="000F49BD"/>
    <w:rsid w:val="001045E4"/>
    <w:rsid w:val="00105E56"/>
    <w:rsid w:val="00115F1A"/>
    <w:rsid w:val="00131F08"/>
    <w:rsid w:val="00140B3E"/>
    <w:rsid w:val="00146412"/>
    <w:rsid w:val="00154631"/>
    <w:rsid w:val="00165EAD"/>
    <w:rsid w:val="00166B42"/>
    <w:rsid w:val="001678F7"/>
    <w:rsid w:val="00170AD8"/>
    <w:rsid w:val="001728EA"/>
    <w:rsid w:val="00191489"/>
    <w:rsid w:val="001A10E9"/>
    <w:rsid w:val="001B73B4"/>
    <w:rsid w:val="001C1574"/>
    <w:rsid w:val="001C7EC0"/>
    <w:rsid w:val="001D388D"/>
    <w:rsid w:val="001E181A"/>
    <w:rsid w:val="001E2298"/>
    <w:rsid w:val="001E5E92"/>
    <w:rsid w:val="001F1215"/>
    <w:rsid w:val="001F26DF"/>
    <w:rsid w:val="00226E46"/>
    <w:rsid w:val="00232443"/>
    <w:rsid w:val="002371B2"/>
    <w:rsid w:val="00237B19"/>
    <w:rsid w:val="002655ED"/>
    <w:rsid w:val="002870AF"/>
    <w:rsid w:val="0029465F"/>
    <w:rsid w:val="00295CA3"/>
    <w:rsid w:val="002A1376"/>
    <w:rsid w:val="002B6367"/>
    <w:rsid w:val="002C1CA5"/>
    <w:rsid w:val="002D5AE5"/>
    <w:rsid w:val="002E4461"/>
    <w:rsid w:val="002F3817"/>
    <w:rsid w:val="003123EA"/>
    <w:rsid w:val="00330A51"/>
    <w:rsid w:val="00331FA1"/>
    <w:rsid w:val="00341225"/>
    <w:rsid w:val="0034171B"/>
    <w:rsid w:val="00341E3C"/>
    <w:rsid w:val="003463CD"/>
    <w:rsid w:val="003636F3"/>
    <w:rsid w:val="0038115D"/>
    <w:rsid w:val="00381476"/>
    <w:rsid w:val="003A345E"/>
    <w:rsid w:val="003A4BFB"/>
    <w:rsid w:val="003B1B92"/>
    <w:rsid w:val="003B5640"/>
    <w:rsid w:val="003C07F0"/>
    <w:rsid w:val="003C7817"/>
    <w:rsid w:val="003E0881"/>
    <w:rsid w:val="003E3F12"/>
    <w:rsid w:val="003F3391"/>
    <w:rsid w:val="003F39AF"/>
    <w:rsid w:val="003F5B40"/>
    <w:rsid w:val="004049CA"/>
    <w:rsid w:val="00422C1D"/>
    <w:rsid w:val="00423041"/>
    <w:rsid w:val="00442B56"/>
    <w:rsid w:val="00450730"/>
    <w:rsid w:val="00452B0C"/>
    <w:rsid w:val="0045614B"/>
    <w:rsid w:val="0046160E"/>
    <w:rsid w:val="00461792"/>
    <w:rsid w:val="00464649"/>
    <w:rsid w:val="004714B0"/>
    <w:rsid w:val="00481D12"/>
    <w:rsid w:val="00496E5E"/>
    <w:rsid w:val="004A7FDE"/>
    <w:rsid w:val="004B1272"/>
    <w:rsid w:val="004F16BF"/>
    <w:rsid w:val="004F4752"/>
    <w:rsid w:val="00504498"/>
    <w:rsid w:val="00527340"/>
    <w:rsid w:val="00534821"/>
    <w:rsid w:val="00544D9F"/>
    <w:rsid w:val="00557FDC"/>
    <w:rsid w:val="00560DB8"/>
    <w:rsid w:val="00561D91"/>
    <w:rsid w:val="005648C8"/>
    <w:rsid w:val="00581AE6"/>
    <w:rsid w:val="00582072"/>
    <w:rsid w:val="00585DE5"/>
    <w:rsid w:val="00587D5B"/>
    <w:rsid w:val="005940F2"/>
    <w:rsid w:val="00597159"/>
    <w:rsid w:val="005B09A0"/>
    <w:rsid w:val="005C64F9"/>
    <w:rsid w:val="005D12F5"/>
    <w:rsid w:val="005D256A"/>
    <w:rsid w:val="005D795A"/>
    <w:rsid w:val="00611953"/>
    <w:rsid w:val="00616047"/>
    <w:rsid w:val="006351F6"/>
    <w:rsid w:val="0064796E"/>
    <w:rsid w:val="00650079"/>
    <w:rsid w:val="00652F63"/>
    <w:rsid w:val="00653533"/>
    <w:rsid w:val="00663827"/>
    <w:rsid w:val="006665AD"/>
    <w:rsid w:val="00675C03"/>
    <w:rsid w:val="00675F89"/>
    <w:rsid w:val="0069459F"/>
    <w:rsid w:val="006945B5"/>
    <w:rsid w:val="00697C62"/>
    <w:rsid w:val="006A64D9"/>
    <w:rsid w:val="006B31F8"/>
    <w:rsid w:val="006C5660"/>
    <w:rsid w:val="006E510C"/>
    <w:rsid w:val="006E700B"/>
    <w:rsid w:val="006F5AD2"/>
    <w:rsid w:val="00703089"/>
    <w:rsid w:val="0071526C"/>
    <w:rsid w:val="00727518"/>
    <w:rsid w:val="00733137"/>
    <w:rsid w:val="007362A9"/>
    <w:rsid w:val="0073644B"/>
    <w:rsid w:val="007412F0"/>
    <w:rsid w:val="00775DE1"/>
    <w:rsid w:val="00784FBB"/>
    <w:rsid w:val="00787943"/>
    <w:rsid w:val="00796193"/>
    <w:rsid w:val="007B266F"/>
    <w:rsid w:val="007B47BA"/>
    <w:rsid w:val="007B4B52"/>
    <w:rsid w:val="007C0C30"/>
    <w:rsid w:val="007C2934"/>
    <w:rsid w:val="007D4F29"/>
    <w:rsid w:val="007D769D"/>
    <w:rsid w:val="007E1D55"/>
    <w:rsid w:val="007E73D8"/>
    <w:rsid w:val="007F6C76"/>
    <w:rsid w:val="00806645"/>
    <w:rsid w:val="00807D8E"/>
    <w:rsid w:val="00822040"/>
    <w:rsid w:val="008227F8"/>
    <w:rsid w:val="00823F79"/>
    <w:rsid w:val="00827970"/>
    <w:rsid w:val="0085760F"/>
    <w:rsid w:val="0086078E"/>
    <w:rsid w:val="008840B2"/>
    <w:rsid w:val="008A51A2"/>
    <w:rsid w:val="008B3533"/>
    <w:rsid w:val="008B79BB"/>
    <w:rsid w:val="008C4067"/>
    <w:rsid w:val="008C5EFE"/>
    <w:rsid w:val="008C6AC5"/>
    <w:rsid w:val="008D5130"/>
    <w:rsid w:val="008E6945"/>
    <w:rsid w:val="009030B0"/>
    <w:rsid w:val="00903B26"/>
    <w:rsid w:val="00904494"/>
    <w:rsid w:val="00906DB6"/>
    <w:rsid w:val="00906DED"/>
    <w:rsid w:val="009202D6"/>
    <w:rsid w:val="00920F11"/>
    <w:rsid w:val="009210E9"/>
    <w:rsid w:val="00921F34"/>
    <w:rsid w:val="00925C17"/>
    <w:rsid w:val="0093679D"/>
    <w:rsid w:val="00950D32"/>
    <w:rsid w:val="00974441"/>
    <w:rsid w:val="009A2613"/>
    <w:rsid w:val="009B2E15"/>
    <w:rsid w:val="009C1473"/>
    <w:rsid w:val="009C5CA8"/>
    <w:rsid w:val="009D7992"/>
    <w:rsid w:val="009E1F01"/>
    <w:rsid w:val="009E7826"/>
    <w:rsid w:val="00A25F6A"/>
    <w:rsid w:val="00A44872"/>
    <w:rsid w:val="00A47110"/>
    <w:rsid w:val="00A653B0"/>
    <w:rsid w:val="00A669FD"/>
    <w:rsid w:val="00A732B6"/>
    <w:rsid w:val="00A814EF"/>
    <w:rsid w:val="00A84F0A"/>
    <w:rsid w:val="00AA4518"/>
    <w:rsid w:val="00AC3823"/>
    <w:rsid w:val="00AC61BF"/>
    <w:rsid w:val="00AD27DB"/>
    <w:rsid w:val="00AD2F47"/>
    <w:rsid w:val="00AD5A79"/>
    <w:rsid w:val="00AE7550"/>
    <w:rsid w:val="00AF2E86"/>
    <w:rsid w:val="00AF4A5B"/>
    <w:rsid w:val="00B108AC"/>
    <w:rsid w:val="00B1640B"/>
    <w:rsid w:val="00B31BAD"/>
    <w:rsid w:val="00B3275F"/>
    <w:rsid w:val="00B450CF"/>
    <w:rsid w:val="00B45714"/>
    <w:rsid w:val="00B50085"/>
    <w:rsid w:val="00B53035"/>
    <w:rsid w:val="00B73088"/>
    <w:rsid w:val="00B7309A"/>
    <w:rsid w:val="00B76867"/>
    <w:rsid w:val="00B80D31"/>
    <w:rsid w:val="00B923E2"/>
    <w:rsid w:val="00BA0861"/>
    <w:rsid w:val="00BA7AFC"/>
    <w:rsid w:val="00BB7ABE"/>
    <w:rsid w:val="00BD17A6"/>
    <w:rsid w:val="00BD4B9E"/>
    <w:rsid w:val="00BE3BE6"/>
    <w:rsid w:val="00BF0C40"/>
    <w:rsid w:val="00C04904"/>
    <w:rsid w:val="00C10D99"/>
    <w:rsid w:val="00C23125"/>
    <w:rsid w:val="00C34F2C"/>
    <w:rsid w:val="00C36711"/>
    <w:rsid w:val="00C65A68"/>
    <w:rsid w:val="00C66DE2"/>
    <w:rsid w:val="00C70944"/>
    <w:rsid w:val="00C72907"/>
    <w:rsid w:val="00C754F4"/>
    <w:rsid w:val="00C805E1"/>
    <w:rsid w:val="00C9754B"/>
    <w:rsid w:val="00CA303A"/>
    <w:rsid w:val="00CA4E68"/>
    <w:rsid w:val="00CB1518"/>
    <w:rsid w:val="00CB738A"/>
    <w:rsid w:val="00CC4869"/>
    <w:rsid w:val="00CD457E"/>
    <w:rsid w:val="00CE3550"/>
    <w:rsid w:val="00D120D4"/>
    <w:rsid w:val="00D14BC6"/>
    <w:rsid w:val="00D2324C"/>
    <w:rsid w:val="00D3316F"/>
    <w:rsid w:val="00D34B30"/>
    <w:rsid w:val="00D82D5C"/>
    <w:rsid w:val="00D82F37"/>
    <w:rsid w:val="00D83A8A"/>
    <w:rsid w:val="00D84E52"/>
    <w:rsid w:val="00DA3D60"/>
    <w:rsid w:val="00DC197B"/>
    <w:rsid w:val="00DC384C"/>
    <w:rsid w:val="00DC437F"/>
    <w:rsid w:val="00DD6039"/>
    <w:rsid w:val="00DE7634"/>
    <w:rsid w:val="00DF0834"/>
    <w:rsid w:val="00DF0DA8"/>
    <w:rsid w:val="00DF5952"/>
    <w:rsid w:val="00E065E1"/>
    <w:rsid w:val="00E21A46"/>
    <w:rsid w:val="00E2496E"/>
    <w:rsid w:val="00E272BA"/>
    <w:rsid w:val="00E27B4A"/>
    <w:rsid w:val="00E30FAE"/>
    <w:rsid w:val="00E3349B"/>
    <w:rsid w:val="00E434EB"/>
    <w:rsid w:val="00E51BEB"/>
    <w:rsid w:val="00E5606B"/>
    <w:rsid w:val="00E574BA"/>
    <w:rsid w:val="00E7173D"/>
    <w:rsid w:val="00E76453"/>
    <w:rsid w:val="00E84680"/>
    <w:rsid w:val="00E86768"/>
    <w:rsid w:val="00E87244"/>
    <w:rsid w:val="00E94179"/>
    <w:rsid w:val="00E976DD"/>
    <w:rsid w:val="00EA56A9"/>
    <w:rsid w:val="00EC31C1"/>
    <w:rsid w:val="00EE46EB"/>
    <w:rsid w:val="00EF5902"/>
    <w:rsid w:val="00EF5AA2"/>
    <w:rsid w:val="00F13E68"/>
    <w:rsid w:val="00F2148C"/>
    <w:rsid w:val="00F36A6B"/>
    <w:rsid w:val="00F753BA"/>
    <w:rsid w:val="00F90227"/>
    <w:rsid w:val="00F960BA"/>
    <w:rsid w:val="00F96899"/>
    <w:rsid w:val="00FA4102"/>
    <w:rsid w:val="00FB59B8"/>
    <w:rsid w:val="00FC343C"/>
    <w:rsid w:val="00FD18F9"/>
    <w:rsid w:val="00FF2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710B1"/>
  <w15:docId w15:val="{D60BB9B4-A91E-4F44-B5FE-E1BAB596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022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84680"/>
    <w:pPr>
      <w:tabs>
        <w:tab w:val="center" w:pos="4536"/>
        <w:tab w:val="right" w:pos="9072"/>
      </w:tabs>
    </w:pPr>
  </w:style>
  <w:style w:type="character" w:customStyle="1" w:styleId="ZhlavChar">
    <w:name w:val="Záhlaví Char"/>
    <w:basedOn w:val="Standardnpsmoodstavce"/>
    <w:link w:val="Zhlav"/>
    <w:rsid w:val="00E84680"/>
    <w:rPr>
      <w:rFonts w:ascii="Times New Roman" w:eastAsia="Times New Roman" w:hAnsi="Times New Roman" w:cs="Times New Roman"/>
      <w:sz w:val="20"/>
      <w:szCs w:val="20"/>
      <w:lang w:eastAsia="cs-CZ"/>
    </w:rPr>
  </w:style>
  <w:style w:type="paragraph" w:styleId="Zpat">
    <w:name w:val="footer"/>
    <w:basedOn w:val="Normln"/>
    <w:link w:val="ZpatChar"/>
    <w:rsid w:val="00E84680"/>
    <w:pPr>
      <w:tabs>
        <w:tab w:val="center" w:pos="4536"/>
        <w:tab w:val="right" w:pos="9072"/>
      </w:tabs>
    </w:pPr>
  </w:style>
  <w:style w:type="character" w:customStyle="1" w:styleId="ZpatChar">
    <w:name w:val="Zápatí Char"/>
    <w:basedOn w:val="Standardnpsmoodstavce"/>
    <w:link w:val="Zpat"/>
    <w:rsid w:val="00E84680"/>
    <w:rPr>
      <w:rFonts w:ascii="Times New Roman" w:eastAsia="Times New Roman" w:hAnsi="Times New Roman" w:cs="Times New Roman"/>
      <w:sz w:val="20"/>
      <w:szCs w:val="20"/>
      <w:lang w:eastAsia="cs-CZ"/>
    </w:rPr>
  </w:style>
  <w:style w:type="paragraph" w:styleId="Nzev">
    <w:name w:val="Title"/>
    <w:basedOn w:val="Normln"/>
    <w:link w:val="NzevChar"/>
    <w:qFormat/>
    <w:rsid w:val="00E84680"/>
    <w:pPr>
      <w:spacing w:before="120"/>
      <w:jc w:val="center"/>
    </w:pPr>
    <w:rPr>
      <w:b/>
      <w:snapToGrid w:val="0"/>
      <w:sz w:val="32"/>
    </w:rPr>
  </w:style>
  <w:style w:type="character" w:customStyle="1" w:styleId="NzevChar">
    <w:name w:val="Název Char"/>
    <w:basedOn w:val="Standardnpsmoodstavce"/>
    <w:link w:val="Nzev"/>
    <w:rsid w:val="00E84680"/>
    <w:rPr>
      <w:rFonts w:ascii="Times New Roman" w:eastAsia="Times New Roman" w:hAnsi="Times New Roman" w:cs="Times New Roman"/>
      <w:b/>
      <w:snapToGrid w:val="0"/>
      <w:sz w:val="32"/>
      <w:szCs w:val="20"/>
      <w:lang w:eastAsia="cs-CZ"/>
    </w:rPr>
  </w:style>
  <w:style w:type="character" w:styleId="slostrnky">
    <w:name w:val="page number"/>
    <w:basedOn w:val="Standardnpsmoodstavce"/>
    <w:rsid w:val="00E84680"/>
  </w:style>
  <w:style w:type="character" w:styleId="Hypertextovodkaz">
    <w:name w:val="Hyperlink"/>
    <w:rsid w:val="00E84680"/>
    <w:rPr>
      <w:color w:val="0000FF"/>
      <w:u w:val="single"/>
    </w:rPr>
  </w:style>
  <w:style w:type="paragraph" w:styleId="Odstavecseseznamem">
    <w:name w:val="List Paragraph"/>
    <w:basedOn w:val="Normln"/>
    <w:uiPriority w:val="34"/>
    <w:qFormat/>
    <w:rsid w:val="00146412"/>
    <w:pPr>
      <w:ind w:left="720"/>
      <w:contextualSpacing/>
    </w:pPr>
  </w:style>
  <w:style w:type="paragraph" w:styleId="Textbubliny">
    <w:name w:val="Balloon Text"/>
    <w:basedOn w:val="Normln"/>
    <w:link w:val="TextbublinyChar"/>
    <w:uiPriority w:val="99"/>
    <w:semiHidden/>
    <w:unhideWhenUsed/>
    <w:rsid w:val="00675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F89"/>
    <w:rPr>
      <w:rFonts w:ascii="Segoe UI" w:eastAsia="Times New Roman" w:hAnsi="Segoe UI" w:cs="Segoe UI"/>
      <w:sz w:val="18"/>
      <w:szCs w:val="18"/>
      <w:lang w:eastAsia="cs-CZ"/>
    </w:rPr>
  </w:style>
  <w:style w:type="character" w:styleId="Siln">
    <w:name w:val="Strong"/>
    <w:basedOn w:val="Standardnpsmoodstavce"/>
    <w:uiPriority w:val="22"/>
    <w:qFormat/>
    <w:rsid w:val="004049CA"/>
    <w:rPr>
      <w:b/>
      <w:bCs/>
    </w:rPr>
  </w:style>
  <w:style w:type="character" w:customStyle="1" w:styleId="nowrap">
    <w:name w:val="nowrap"/>
    <w:basedOn w:val="Standardnpsmoodstavce"/>
    <w:rsid w:val="003123EA"/>
  </w:style>
  <w:style w:type="character" w:styleId="Odkaznakoment">
    <w:name w:val="annotation reference"/>
    <w:basedOn w:val="Standardnpsmoodstavce"/>
    <w:uiPriority w:val="99"/>
    <w:semiHidden/>
    <w:unhideWhenUsed/>
    <w:rsid w:val="0008032A"/>
    <w:rPr>
      <w:sz w:val="16"/>
      <w:szCs w:val="16"/>
    </w:rPr>
  </w:style>
  <w:style w:type="paragraph" w:styleId="Textkomente">
    <w:name w:val="annotation text"/>
    <w:basedOn w:val="Normln"/>
    <w:link w:val="TextkomenteChar"/>
    <w:uiPriority w:val="99"/>
    <w:semiHidden/>
    <w:unhideWhenUsed/>
    <w:rsid w:val="0008032A"/>
  </w:style>
  <w:style w:type="character" w:customStyle="1" w:styleId="TextkomenteChar">
    <w:name w:val="Text komentáře Char"/>
    <w:basedOn w:val="Standardnpsmoodstavce"/>
    <w:link w:val="Textkomente"/>
    <w:uiPriority w:val="99"/>
    <w:semiHidden/>
    <w:rsid w:val="000803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032A"/>
    <w:rPr>
      <w:b/>
      <w:bCs/>
    </w:rPr>
  </w:style>
  <w:style w:type="character" w:customStyle="1" w:styleId="PedmtkomenteChar">
    <w:name w:val="Předmět komentáře Char"/>
    <w:basedOn w:val="TextkomenteChar"/>
    <w:link w:val="Pedmtkomente"/>
    <w:uiPriority w:val="99"/>
    <w:semiHidden/>
    <w:rsid w:val="0008032A"/>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C3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8490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154">
      <w:bodyDiv w:val="1"/>
      <w:marLeft w:val="0"/>
      <w:marRight w:val="0"/>
      <w:marTop w:val="0"/>
      <w:marBottom w:val="0"/>
      <w:divBdr>
        <w:top w:val="none" w:sz="0" w:space="0" w:color="auto"/>
        <w:left w:val="none" w:sz="0" w:space="0" w:color="auto"/>
        <w:bottom w:val="none" w:sz="0" w:space="0" w:color="auto"/>
        <w:right w:val="none" w:sz="0" w:space="0" w:color="auto"/>
      </w:divBdr>
      <w:divsChild>
        <w:div w:id="1517574518">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1137529945">
          <w:marLeft w:val="0"/>
          <w:marRight w:val="0"/>
          <w:marTop w:val="0"/>
          <w:marBottom w:val="0"/>
          <w:divBdr>
            <w:top w:val="none" w:sz="0" w:space="0" w:color="auto"/>
            <w:left w:val="none" w:sz="0" w:space="0" w:color="auto"/>
            <w:bottom w:val="none" w:sz="0" w:space="0" w:color="auto"/>
            <w:right w:val="none" w:sz="0" w:space="0" w:color="auto"/>
          </w:divBdr>
        </w:div>
        <w:div w:id="46536002">
          <w:marLeft w:val="0"/>
          <w:marRight w:val="0"/>
          <w:marTop w:val="0"/>
          <w:marBottom w:val="0"/>
          <w:divBdr>
            <w:top w:val="none" w:sz="0" w:space="0" w:color="auto"/>
            <w:left w:val="none" w:sz="0" w:space="0" w:color="auto"/>
            <w:bottom w:val="none" w:sz="0" w:space="0" w:color="auto"/>
            <w:right w:val="none" w:sz="0" w:space="0" w:color="auto"/>
          </w:divBdr>
        </w:div>
      </w:divsChild>
    </w:div>
    <w:div w:id="608857058">
      <w:bodyDiv w:val="1"/>
      <w:marLeft w:val="0"/>
      <w:marRight w:val="0"/>
      <w:marTop w:val="0"/>
      <w:marBottom w:val="0"/>
      <w:divBdr>
        <w:top w:val="none" w:sz="0" w:space="0" w:color="auto"/>
        <w:left w:val="none" w:sz="0" w:space="0" w:color="auto"/>
        <w:bottom w:val="none" w:sz="0" w:space="0" w:color="auto"/>
        <w:right w:val="none" w:sz="0" w:space="0" w:color="auto"/>
      </w:divBdr>
      <w:divsChild>
        <w:div w:id="534345118">
          <w:marLeft w:val="0"/>
          <w:marRight w:val="0"/>
          <w:marTop w:val="0"/>
          <w:marBottom w:val="0"/>
          <w:divBdr>
            <w:top w:val="none" w:sz="0" w:space="0" w:color="auto"/>
            <w:left w:val="none" w:sz="0" w:space="0" w:color="auto"/>
            <w:bottom w:val="none" w:sz="0" w:space="0" w:color="auto"/>
            <w:right w:val="none" w:sz="0" w:space="0" w:color="auto"/>
          </w:divBdr>
        </w:div>
        <w:div w:id="1685324307">
          <w:marLeft w:val="0"/>
          <w:marRight w:val="0"/>
          <w:marTop w:val="0"/>
          <w:marBottom w:val="0"/>
          <w:divBdr>
            <w:top w:val="none" w:sz="0" w:space="0" w:color="auto"/>
            <w:left w:val="none" w:sz="0" w:space="0" w:color="auto"/>
            <w:bottom w:val="none" w:sz="0" w:space="0" w:color="auto"/>
            <w:right w:val="none" w:sz="0" w:space="0" w:color="auto"/>
          </w:divBdr>
        </w:div>
        <w:div w:id="759988079">
          <w:marLeft w:val="0"/>
          <w:marRight w:val="0"/>
          <w:marTop w:val="0"/>
          <w:marBottom w:val="0"/>
          <w:divBdr>
            <w:top w:val="none" w:sz="0" w:space="0" w:color="auto"/>
            <w:left w:val="none" w:sz="0" w:space="0" w:color="auto"/>
            <w:bottom w:val="none" w:sz="0" w:space="0" w:color="auto"/>
            <w:right w:val="none" w:sz="0" w:space="0" w:color="auto"/>
          </w:divBdr>
        </w:div>
        <w:div w:id="58672447">
          <w:marLeft w:val="0"/>
          <w:marRight w:val="0"/>
          <w:marTop w:val="0"/>
          <w:marBottom w:val="0"/>
          <w:divBdr>
            <w:top w:val="none" w:sz="0" w:space="0" w:color="auto"/>
            <w:left w:val="none" w:sz="0" w:space="0" w:color="auto"/>
            <w:bottom w:val="none" w:sz="0" w:space="0" w:color="auto"/>
            <w:right w:val="none" w:sz="0" w:space="0" w:color="auto"/>
          </w:divBdr>
        </w:div>
      </w:divsChild>
    </w:div>
    <w:div w:id="631374085">
      <w:bodyDiv w:val="1"/>
      <w:marLeft w:val="0"/>
      <w:marRight w:val="0"/>
      <w:marTop w:val="0"/>
      <w:marBottom w:val="0"/>
      <w:divBdr>
        <w:top w:val="none" w:sz="0" w:space="0" w:color="auto"/>
        <w:left w:val="none" w:sz="0" w:space="0" w:color="auto"/>
        <w:bottom w:val="none" w:sz="0" w:space="0" w:color="auto"/>
        <w:right w:val="none" w:sz="0" w:space="0" w:color="auto"/>
      </w:divBdr>
      <w:divsChild>
        <w:div w:id="315303703">
          <w:marLeft w:val="0"/>
          <w:marRight w:val="0"/>
          <w:marTop w:val="0"/>
          <w:marBottom w:val="0"/>
          <w:divBdr>
            <w:top w:val="none" w:sz="0" w:space="0" w:color="auto"/>
            <w:left w:val="none" w:sz="0" w:space="0" w:color="auto"/>
            <w:bottom w:val="none" w:sz="0" w:space="0" w:color="auto"/>
            <w:right w:val="none" w:sz="0" w:space="0" w:color="auto"/>
          </w:divBdr>
          <w:divsChild>
            <w:div w:id="1590767536">
              <w:marLeft w:val="0"/>
              <w:marRight w:val="0"/>
              <w:marTop w:val="0"/>
              <w:marBottom w:val="0"/>
              <w:divBdr>
                <w:top w:val="none" w:sz="0" w:space="0" w:color="auto"/>
                <w:left w:val="none" w:sz="0" w:space="0" w:color="auto"/>
                <w:bottom w:val="none" w:sz="0" w:space="0" w:color="auto"/>
                <w:right w:val="none" w:sz="0" w:space="0" w:color="auto"/>
              </w:divBdr>
              <w:divsChild>
                <w:div w:id="1054158730">
                  <w:marLeft w:val="0"/>
                  <w:marRight w:val="0"/>
                  <w:marTop w:val="0"/>
                  <w:marBottom w:val="0"/>
                  <w:divBdr>
                    <w:top w:val="none" w:sz="0" w:space="0" w:color="auto"/>
                    <w:left w:val="none" w:sz="0" w:space="0" w:color="auto"/>
                    <w:bottom w:val="none" w:sz="0" w:space="0" w:color="auto"/>
                    <w:right w:val="none" w:sz="0" w:space="0" w:color="auto"/>
                  </w:divBdr>
                  <w:divsChild>
                    <w:div w:id="1816952292">
                      <w:marLeft w:val="0"/>
                      <w:marRight w:val="0"/>
                      <w:marTop w:val="0"/>
                      <w:marBottom w:val="0"/>
                      <w:divBdr>
                        <w:top w:val="none" w:sz="0" w:space="0" w:color="auto"/>
                        <w:left w:val="none" w:sz="0" w:space="0" w:color="auto"/>
                        <w:bottom w:val="none" w:sz="0" w:space="0" w:color="auto"/>
                        <w:right w:val="none" w:sz="0" w:space="0" w:color="auto"/>
                      </w:divBdr>
                      <w:divsChild>
                        <w:div w:id="1646200555">
                          <w:marLeft w:val="0"/>
                          <w:marRight w:val="0"/>
                          <w:marTop w:val="0"/>
                          <w:marBottom w:val="0"/>
                          <w:divBdr>
                            <w:top w:val="none" w:sz="0" w:space="0" w:color="auto"/>
                            <w:left w:val="none" w:sz="0" w:space="0" w:color="auto"/>
                            <w:bottom w:val="none" w:sz="0" w:space="0" w:color="auto"/>
                            <w:right w:val="none" w:sz="0" w:space="0" w:color="auto"/>
                          </w:divBdr>
                          <w:divsChild>
                            <w:div w:id="1903059307">
                              <w:marLeft w:val="0"/>
                              <w:marRight w:val="0"/>
                              <w:marTop w:val="0"/>
                              <w:marBottom w:val="0"/>
                              <w:divBdr>
                                <w:top w:val="none" w:sz="0" w:space="0" w:color="auto"/>
                                <w:left w:val="none" w:sz="0" w:space="0" w:color="auto"/>
                                <w:bottom w:val="none" w:sz="0" w:space="0" w:color="auto"/>
                                <w:right w:val="none" w:sz="0" w:space="0" w:color="auto"/>
                              </w:divBdr>
                              <w:divsChild>
                                <w:div w:id="144129064">
                                  <w:marLeft w:val="0"/>
                                  <w:marRight w:val="0"/>
                                  <w:marTop w:val="0"/>
                                  <w:marBottom w:val="0"/>
                                  <w:divBdr>
                                    <w:top w:val="none" w:sz="0" w:space="0" w:color="auto"/>
                                    <w:left w:val="none" w:sz="0" w:space="0" w:color="auto"/>
                                    <w:bottom w:val="none" w:sz="0" w:space="0" w:color="auto"/>
                                    <w:right w:val="none" w:sz="0" w:space="0" w:color="auto"/>
                                  </w:divBdr>
                                  <w:divsChild>
                                    <w:div w:id="342323752">
                                      <w:marLeft w:val="0"/>
                                      <w:marRight w:val="0"/>
                                      <w:marTop w:val="0"/>
                                      <w:marBottom w:val="0"/>
                                      <w:divBdr>
                                        <w:top w:val="none" w:sz="0" w:space="0" w:color="auto"/>
                                        <w:left w:val="none" w:sz="0" w:space="0" w:color="auto"/>
                                        <w:bottom w:val="none" w:sz="0" w:space="0" w:color="auto"/>
                                        <w:right w:val="none" w:sz="0" w:space="0" w:color="auto"/>
                                      </w:divBdr>
                                    </w:div>
                                    <w:div w:id="2780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46247">
      <w:bodyDiv w:val="1"/>
      <w:marLeft w:val="0"/>
      <w:marRight w:val="0"/>
      <w:marTop w:val="0"/>
      <w:marBottom w:val="0"/>
      <w:divBdr>
        <w:top w:val="none" w:sz="0" w:space="0" w:color="auto"/>
        <w:left w:val="none" w:sz="0" w:space="0" w:color="auto"/>
        <w:bottom w:val="none" w:sz="0" w:space="0" w:color="auto"/>
        <w:right w:val="none" w:sz="0" w:space="0" w:color="auto"/>
      </w:divBdr>
    </w:div>
    <w:div w:id="1118912179">
      <w:bodyDiv w:val="1"/>
      <w:marLeft w:val="0"/>
      <w:marRight w:val="0"/>
      <w:marTop w:val="0"/>
      <w:marBottom w:val="0"/>
      <w:divBdr>
        <w:top w:val="none" w:sz="0" w:space="0" w:color="auto"/>
        <w:left w:val="none" w:sz="0" w:space="0" w:color="auto"/>
        <w:bottom w:val="none" w:sz="0" w:space="0" w:color="auto"/>
        <w:right w:val="none" w:sz="0" w:space="0" w:color="auto"/>
      </w:divBdr>
    </w:div>
    <w:div w:id="1510756794">
      <w:bodyDiv w:val="1"/>
      <w:marLeft w:val="0"/>
      <w:marRight w:val="0"/>
      <w:marTop w:val="0"/>
      <w:marBottom w:val="0"/>
      <w:divBdr>
        <w:top w:val="none" w:sz="0" w:space="0" w:color="auto"/>
        <w:left w:val="none" w:sz="0" w:space="0" w:color="auto"/>
        <w:bottom w:val="none" w:sz="0" w:space="0" w:color="auto"/>
        <w:right w:val="none" w:sz="0" w:space="0" w:color="auto"/>
      </w:divBdr>
    </w:div>
    <w:div w:id="1624965263">
      <w:bodyDiv w:val="1"/>
      <w:marLeft w:val="0"/>
      <w:marRight w:val="0"/>
      <w:marTop w:val="0"/>
      <w:marBottom w:val="0"/>
      <w:divBdr>
        <w:top w:val="none" w:sz="0" w:space="0" w:color="auto"/>
        <w:left w:val="none" w:sz="0" w:space="0" w:color="auto"/>
        <w:bottom w:val="none" w:sz="0" w:space="0" w:color="auto"/>
        <w:right w:val="none" w:sz="0" w:space="0" w:color="auto"/>
      </w:divBdr>
    </w:div>
    <w:div w:id="1651709395">
      <w:bodyDiv w:val="1"/>
      <w:marLeft w:val="0"/>
      <w:marRight w:val="0"/>
      <w:marTop w:val="0"/>
      <w:marBottom w:val="0"/>
      <w:divBdr>
        <w:top w:val="none" w:sz="0" w:space="0" w:color="auto"/>
        <w:left w:val="none" w:sz="0" w:space="0" w:color="auto"/>
        <w:bottom w:val="none" w:sz="0" w:space="0" w:color="auto"/>
        <w:right w:val="none" w:sz="0" w:space="0" w:color="auto"/>
      </w:divBdr>
    </w:div>
    <w:div w:id="1738625347">
      <w:bodyDiv w:val="1"/>
      <w:marLeft w:val="0"/>
      <w:marRight w:val="0"/>
      <w:marTop w:val="0"/>
      <w:marBottom w:val="0"/>
      <w:divBdr>
        <w:top w:val="none" w:sz="0" w:space="0" w:color="auto"/>
        <w:left w:val="none" w:sz="0" w:space="0" w:color="auto"/>
        <w:bottom w:val="none" w:sz="0" w:space="0" w:color="auto"/>
        <w:right w:val="none" w:sz="0" w:space="0" w:color="auto"/>
      </w:divBdr>
    </w:div>
    <w:div w:id="1807352973">
      <w:bodyDiv w:val="1"/>
      <w:marLeft w:val="0"/>
      <w:marRight w:val="0"/>
      <w:marTop w:val="0"/>
      <w:marBottom w:val="0"/>
      <w:divBdr>
        <w:top w:val="none" w:sz="0" w:space="0" w:color="auto"/>
        <w:left w:val="none" w:sz="0" w:space="0" w:color="auto"/>
        <w:bottom w:val="none" w:sz="0" w:space="0" w:color="auto"/>
        <w:right w:val="none" w:sz="0" w:space="0" w:color="auto"/>
      </w:divBdr>
    </w:div>
    <w:div w:id="20331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ronospan-express.com/G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1846</Words>
  <Characters>10895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Zahalka, Michal</dc:creator>
  <cp:lastModifiedBy>Anna Ellingerová</cp:lastModifiedBy>
  <cp:revision>4</cp:revision>
  <cp:lastPrinted>2016-02-23T21:30:00Z</cp:lastPrinted>
  <dcterms:created xsi:type="dcterms:W3CDTF">2019-11-06T12:57:00Z</dcterms:created>
  <dcterms:modified xsi:type="dcterms:W3CDTF">2019-11-07T09:57:00Z</dcterms:modified>
</cp:coreProperties>
</file>