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E" w:rsidRPr="00C95E1E" w:rsidRDefault="002F011E" w:rsidP="002F01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jc w:val="center"/>
        <w:rPr>
          <w:b/>
        </w:rPr>
      </w:pPr>
      <w:r>
        <w:rPr>
          <w:b/>
        </w:rPr>
        <w:t xml:space="preserve">Závazný </w:t>
      </w:r>
      <w:r w:rsidRPr="00C95E1E">
        <w:rPr>
          <w:b/>
        </w:rPr>
        <w:t>návrh smlouvy o dílo</w:t>
      </w:r>
    </w:p>
    <w:p w:rsidR="002F011E" w:rsidRPr="00C95E1E" w:rsidRDefault="002F011E" w:rsidP="002F011E">
      <w:pPr>
        <w:spacing w:line="276" w:lineRule="auto"/>
        <w:jc w:val="both"/>
        <w:rPr>
          <w:b/>
        </w:rPr>
      </w:pPr>
    </w:p>
    <w:p w:rsidR="002F011E" w:rsidRPr="00C95E1E" w:rsidRDefault="002F011E" w:rsidP="002F01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CCCC"/>
        <w:spacing w:line="276" w:lineRule="auto"/>
        <w:jc w:val="center"/>
        <w:rPr>
          <w:b/>
        </w:rPr>
      </w:pPr>
      <w:r w:rsidRPr="00C95E1E">
        <w:rPr>
          <w:b/>
        </w:rPr>
        <w:t xml:space="preserve">VEŘEJNÁ ZAKÁZKA </w:t>
      </w:r>
      <w:r>
        <w:rPr>
          <w:b/>
        </w:rPr>
        <w:t>MALÉHO ROZSAHU NA AKCI S NÁZVEM</w:t>
      </w:r>
      <w:r w:rsidRPr="00C95E1E">
        <w:rPr>
          <w:b/>
        </w:rPr>
        <w:t>:</w:t>
      </w:r>
    </w:p>
    <w:p w:rsidR="002F011E" w:rsidRPr="00C95E1E" w:rsidRDefault="002F011E" w:rsidP="002F01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CCCC"/>
        <w:spacing w:line="276" w:lineRule="auto"/>
        <w:jc w:val="center"/>
        <w:rPr>
          <w:b/>
          <w:bCs/>
        </w:rPr>
      </w:pPr>
      <w:r w:rsidRPr="00C95E1E">
        <w:rPr>
          <w:b/>
          <w:bCs/>
        </w:rPr>
        <w:t>„</w:t>
      </w:r>
      <w:r w:rsidRPr="002F011E">
        <w:rPr>
          <w:b/>
          <w:bCs/>
        </w:rPr>
        <w:t>Oprava části střechy MŠ čp. 137 ve Stráži pod Ralskem</w:t>
      </w:r>
      <w:r w:rsidRPr="00C95E1E">
        <w:rPr>
          <w:b/>
          <w:bCs/>
        </w:rPr>
        <w:t>“</w:t>
      </w:r>
    </w:p>
    <w:p w:rsidR="002F011E" w:rsidRDefault="002F011E" w:rsidP="002F011E">
      <w:pPr>
        <w:pStyle w:val="WW-Nadpis"/>
        <w:spacing w:before="0" w:after="0" w:line="276" w:lineRule="auto"/>
        <w:jc w:val="center"/>
        <w:rPr>
          <w:b/>
          <w:sz w:val="24"/>
          <w:szCs w:val="24"/>
          <w:u w:val="single"/>
        </w:rPr>
      </w:pPr>
    </w:p>
    <w:p w:rsidR="002F011E" w:rsidRPr="002F011E" w:rsidRDefault="002F011E" w:rsidP="002F011E">
      <w:pPr>
        <w:pStyle w:val="Odstavec"/>
      </w:pPr>
    </w:p>
    <w:p w:rsidR="00990EC3" w:rsidRDefault="00990EC3" w:rsidP="00453D09">
      <w:pPr>
        <w:pStyle w:val="WW-Nadpis"/>
        <w:spacing w:before="0" w:after="0" w:line="276" w:lineRule="auto"/>
        <w:jc w:val="center"/>
        <w:rPr>
          <w:b/>
          <w:sz w:val="24"/>
          <w:szCs w:val="24"/>
          <w:u w:val="single"/>
        </w:rPr>
      </w:pPr>
      <w:r w:rsidRPr="00B95FD4">
        <w:rPr>
          <w:b/>
          <w:sz w:val="24"/>
          <w:szCs w:val="24"/>
          <w:u w:val="single"/>
        </w:rPr>
        <w:t>SMLOUVA O DÍLO</w:t>
      </w:r>
    </w:p>
    <w:p w:rsidR="00453D09" w:rsidRPr="00453D09" w:rsidRDefault="00116471" w:rsidP="00453D09">
      <w:pPr>
        <w:pStyle w:val="Odstavec"/>
        <w:ind w:firstLine="0"/>
        <w:jc w:val="center"/>
        <w:rPr>
          <w:b/>
        </w:rPr>
      </w:pPr>
      <w:r>
        <w:rPr>
          <w:b/>
        </w:rPr>
        <w:t>č. OSM/012</w:t>
      </w:r>
      <w:r w:rsidR="00453D09" w:rsidRPr="00453D09">
        <w:rPr>
          <w:b/>
        </w:rPr>
        <w:t>/2019</w:t>
      </w:r>
    </w:p>
    <w:p w:rsidR="00990EC3" w:rsidRDefault="00990EC3" w:rsidP="00B95FD4">
      <w:pPr>
        <w:spacing w:line="276" w:lineRule="auto"/>
        <w:jc w:val="center"/>
      </w:pPr>
      <w:r w:rsidRPr="00B95FD4">
        <w:t xml:space="preserve">uzavřená dle zákona č. 89/2012 Sb., </w:t>
      </w:r>
      <w:r w:rsidR="00FA2B25" w:rsidRPr="00B95FD4">
        <w:t>o</w:t>
      </w:r>
      <w:r w:rsidRPr="00B95FD4">
        <w:t>bčanský zákoník, ve znění pozdějších předpisů</w:t>
      </w:r>
    </w:p>
    <w:p w:rsidR="00453D09" w:rsidRDefault="00453D09" w:rsidP="00B95FD4">
      <w:pPr>
        <w:spacing w:line="276" w:lineRule="auto"/>
        <w:jc w:val="center"/>
      </w:pPr>
    </w:p>
    <w:p w:rsidR="00990EC3" w:rsidRPr="00B95FD4" w:rsidRDefault="00990EC3" w:rsidP="00B95FD4">
      <w:pPr>
        <w:pStyle w:val="Odstavec"/>
        <w:spacing w:after="0" w:line="276" w:lineRule="auto"/>
        <w:ind w:firstLine="0"/>
        <w:jc w:val="center"/>
        <w:rPr>
          <w:szCs w:val="24"/>
        </w:rPr>
      </w:pPr>
    </w:p>
    <w:p w:rsidR="00990EC3" w:rsidRPr="00B95FD4" w:rsidRDefault="00990EC3" w:rsidP="00B95FD4">
      <w:pPr>
        <w:pStyle w:val="Odstavec"/>
        <w:spacing w:after="0" w:line="276" w:lineRule="auto"/>
        <w:ind w:firstLine="0"/>
        <w:jc w:val="center"/>
        <w:rPr>
          <w:szCs w:val="24"/>
        </w:rPr>
      </w:pPr>
    </w:p>
    <w:p w:rsidR="00990EC3" w:rsidRPr="00B95FD4" w:rsidRDefault="00990EC3" w:rsidP="00B95FD4">
      <w:pPr>
        <w:pStyle w:val="Odstavec"/>
        <w:numPr>
          <w:ilvl w:val="0"/>
          <w:numId w:val="19"/>
        </w:numPr>
        <w:spacing w:after="0" w:line="276" w:lineRule="auto"/>
        <w:jc w:val="center"/>
        <w:rPr>
          <w:b/>
          <w:caps/>
          <w:szCs w:val="24"/>
        </w:rPr>
      </w:pPr>
      <w:r w:rsidRPr="00B95FD4">
        <w:rPr>
          <w:b/>
          <w:szCs w:val="24"/>
        </w:rPr>
        <w:t>SMLUVNÍ STRANY</w:t>
      </w:r>
    </w:p>
    <w:p w:rsidR="00990EC3" w:rsidRPr="00B95FD4" w:rsidRDefault="00990EC3" w:rsidP="00B95FD4">
      <w:pPr>
        <w:pStyle w:val="Odstavec"/>
        <w:spacing w:after="0" w:line="276" w:lineRule="auto"/>
        <w:jc w:val="center"/>
        <w:rPr>
          <w:szCs w:val="24"/>
        </w:rPr>
      </w:pPr>
    </w:p>
    <w:p w:rsidR="00990EC3" w:rsidRPr="00B95FD4" w:rsidRDefault="00990EC3" w:rsidP="00B95FD4">
      <w:pPr>
        <w:pStyle w:val="Odstavec"/>
        <w:spacing w:after="0" w:line="276" w:lineRule="auto"/>
        <w:ind w:firstLine="0"/>
        <w:jc w:val="both"/>
        <w:rPr>
          <w:b/>
          <w:szCs w:val="24"/>
        </w:rPr>
      </w:pPr>
      <w:r w:rsidRPr="00B95FD4">
        <w:rPr>
          <w:b/>
          <w:szCs w:val="24"/>
        </w:rPr>
        <w:t>Město Stráž pod Ralskem</w:t>
      </w:r>
    </w:p>
    <w:p w:rsidR="00990EC3" w:rsidRPr="00B95FD4" w:rsidRDefault="00990EC3" w:rsidP="00B95FD4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B95FD4">
        <w:rPr>
          <w:szCs w:val="24"/>
        </w:rPr>
        <w:t>Sídlo:</w:t>
      </w:r>
      <w:r w:rsidRPr="00B95FD4">
        <w:rPr>
          <w:szCs w:val="24"/>
        </w:rPr>
        <w:tab/>
        <w:t>Revoluční 164, 471 27 Stráž pod Ralskem</w:t>
      </w:r>
    </w:p>
    <w:p w:rsidR="00990EC3" w:rsidRPr="00B95FD4" w:rsidRDefault="00990EC3" w:rsidP="00B95FD4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B95FD4">
        <w:rPr>
          <w:szCs w:val="24"/>
        </w:rPr>
        <w:t>Zastoupené:</w:t>
      </w:r>
      <w:r w:rsidRPr="00B95FD4">
        <w:rPr>
          <w:szCs w:val="24"/>
        </w:rPr>
        <w:tab/>
        <w:t>Mgr. Zdeňkem Hlinčíkem, starostou města</w:t>
      </w:r>
    </w:p>
    <w:p w:rsidR="00990EC3" w:rsidRPr="00B95FD4" w:rsidRDefault="00990EC3" w:rsidP="00B95FD4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B95FD4">
        <w:rPr>
          <w:szCs w:val="24"/>
        </w:rPr>
        <w:t>Oprávnění zástupci</w:t>
      </w:r>
    </w:p>
    <w:p w:rsidR="00990EC3" w:rsidRPr="00B95FD4" w:rsidRDefault="00990EC3" w:rsidP="00B95FD4">
      <w:pPr>
        <w:pStyle w:val="Odstavec"/>
        <w:numPr>
          <w:ilvl w:val="0"/>
          <w:numId w:val="20"/>
        </w:numPr>
        <w:tabs>
          <w:tab w:val="left" w:pos="3402"/>
        </w:tabs>
        <w:spacing w:after="0" w:line="276" w:lineRule="auto"/>
        <w:jc w:val="both"/>
        <w:rPr>
          <w:szCs w:val="24"/>
        </w:rPr>
      </w:pPr>
      <w:r w:rsidRPr="00B95FD4">
        <w:rPr>
          <w:szCs w:val="24"/>
        </w:rPr>
        <w:t>ve věcech smluvních:</w:t>
      </w:r>
      <w:r w:rsidRPr="00B95FD4">
        <w:rPr>
          <w:szCs w:val="24"/>
        </w:rPr>
        <w:tab/>
        <w:t>Mgr. Zdeněk Hlinčík, starosta města</w:t>
      </w:r>
    </w:p>
    <w:p w:rsidR="00990EC3" w:rsidRPr="00B95FD4" w:rsidRDefault="00990EC3" w:rsidP="00B95FD4">
      <w:pPr>
        <w:pStyle w:val="Odstavec"/>
        <w:numPr>
          <w:ilvl w:val="0"/>
          <w:numId w:val="20"/>
        </w:numPr>
        <w:tabs>
          <w:tab w:val="left" w:pos="3402"/>
        </w:tabs>
        <w:spacing w:after="0" w:line="276" w:lineRule="auto"/>
        <w:jc w:val="both"/>
        <w:rPr>
          <w:szCs w:val="24"/>
        </w:rPr>
      </w:pPr>
      <w:r w:rsidRPr="00B95FD4">
        <w:rPr>
          <w:szCs w:val="24"/>
        </w:rPr>
        <w:t>ve věcech technických:</w:t>
      </w:r>
      <w:r w:rsidRPr="00B95FD4">
        <w:rPr>
          <w:szCs w:val="24"/>
        </w:rPr>
        <w:tab/>
      </w:r>
      <w:r w:rsidR="000862F4">
        <w:rPr>
          <w:szCs w:val="24"/>
        </w:rPr>
        <w:t>Karel Navrátil</w:t>
      </w:r>
      <w:r w:rsidR="009B4390">
        <w:rPr>
          <w:szCs w:val="24"/>
        </w:rPr>
        <w:t xml:space="preserve">, </w:t>
      </w:r>
      <w:r w:rsidR="000862F4">
        <w:rPr>
          <w:szCs w:val="24"/>
        </w:rPr>
        <w:t>vedoucí TSM</w:t>
      </w:r>
    </w:p>
    <w:p w:rsidR="00990EC3" w:rsidRPr="00B95FD4" w:rsidRDefault="00990EC3" w:rsidP="00B95FD4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B95FD4">
        <w:rPr>
          <w:szCs w:val="24"/>
        </w:rPr>
        <w:t>Bankovní spojení:</w:t>
      </w:r>
      <w:r w:rsidRPr="00B95FD4">
        <w:rPr>
          <w:szCs w:val="24"/>
        </w:rPr>
        <w:tab/>
        <w:t>Komerční Banka a.s., pobočka Česká Lípa</w:t>
      </w:r>
    </w:p>
    <w:p w:rsidR="00990EC3" w:rsidRPr="00B95FD4" w:rsidRDefault="00990EC3" w:rsidP="00B95FD4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B95FD4">
        <w:rPr>
          <w:szCs w:val="24"/>
        </w:rPr>
        <w:t>Číslo účtu:</w:t>
      </w:r>
      <w:r w:rsidRPr="00B95FD4">
        <w:rPr>
          <w:szCs w:val="24"/>
        </w:rPr>
        <w:tab/>
      </w:r>
      <w:r w:rsidR="000862F4" w:rsidRPr="000862F4">
        <w:rPr>
          <w:szCs w:val="24"/>
        </w:rPr>
        <w:t>19</w:t>
      </w:r>
      <w:r w:rsidR="000862F4">
        <w:rPr>
          <w:szCs w:val="24"/>
        </w:rPr>
        <w:t>-</w:t>
      </w:r>
      <w:r w:rsidR="000862F4" w:rsidRPr="000862F4">
        <w:rPr>
          <w:szCs w:val="24"/>
        </w:rPr>
        <w:t>4729421</w:t>
      </w:r>
      <w:r w:rsidR="000862F4">
        <w:rPr>
          <w:szCs w:val="24"/>
        </w:rPr>
        <w:t>/0100</w:t>
      </w:r>
    </w:p>
    <w:p w:rsidR="00990EC3" w:rsidRPr="00B95FD4" w:rsidRDefault="000862F4" w:rsidP="00B95FD4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>
        <w:rPr>
          <w:szCs w:val="24"/>
        </w:rPr>
        <w:t>IČ:</w:t>
      </w:r>
      <w:r>
        <w:rPr>
          <w:szCs w:val="24"/>
        </w:rPr>
        <w:tab/>
        <w:t>00260</w:t>
      </w:r>
      <w:r w:rsidR="00990EC3" w:rsidRPr="00B95FD4">
        <w:rPr>
          <w:szCs w:val="24"/>
        </w:rPr>
        <w:t>967</w:t>
      </w:r>
    </w:p>
    <w:p w:rsidR="00990EC3" w:rsidRPr="00B95FD4" w:rsidRDefault="00990EC3" w:rsidP="00B95FD4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B95FD4">
        <w:rPr>
          <w:szCs w:val="24"/>
        </w:rPr>
        <w:t>DIČ:</w:t>
      </w:r>
      <w:r w:rsidRPr="00B95FD4">
        <w:rPr>
          <w:szCs w:val="24"/>
        </w:rPr>
        <w:tab/>
        <w:t>CZ00260967</w:t>
      </w:r>
    </w:p>
    <w:p w:rsidR="00990EC3" w:rsidRPr="00B95FD4" w:rsidRDefault="00990EC3" w:rsidP="00B95FD4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B95FD4">
        <w:rPr>
          <w:szCs w:val="24"/>
        </w:rPr>
        <w:t>IDDS:</w:t>
      </w:r>
      <w:r w:rsidRPr="00B95FD4">
        <w:rPr>
          <w:szCs w:val="24"/>
        </w:rPr>
        <w:tab/>
        <w:t>ifqba8b</w:t>
      </w:r>
    </w:p>
    <w:p w:rsidR="00990EC3" w:rsidRPr="00B95FD4" w:rsidRDefault="00990EC3" w:rsidP="00B95FD4">
      <w:pPr>
        <w:pStyle w:val="Odstavec"/>
        <w:tabs>
          <w:tab w:val="left" w:pos="2835"/>
        </w:tabs>
        <w:spacing w:after="0" w:line="276" w:lineRule="auto"/>
        <w:ind w:firstLine="0"/>
        <w:jc w:val="both"/>
        <w:rPr>
          <w:szCs w:val="24"/>
        </w:rPr>
      </w:pPr>
      <w:r w:rsidRPr="00B95FD4">
        <w:rPr>
          <w:szCs w:val="24"/>
        </w:rPr>
        <w:t>(dále jen jako „</w:t>
      </w:r>
      <w:r w:rsidRPr="00B95FD4">
        <w:rPr>
          <w:b/>
          <w:szCs w:val="24"/>
        </w:rPr>
        <w:t>objednatel</w:t>
      </w:r>
      <w:r w:rsidRPr="00B95FD4">
        <w:rPr>
          <w:szCs w:val="24"/>
        </w:rPr>
        <w:t>“)</w:t>
      </w:r>
    </w:p>
    <w:p w:rsidR="00990EC3" w:rsidRPr="00B95FD4" w:rsidRDefault="00990EC3" w:rsidP="00B95FD4">
      <w:pPr>
        <w:pStyle w:val="Odstavec"/>
        <w:tabs>
          <w:tab w:val="left" w:pos="2835"/>
        </w:tabs>
        <w:spacing w:after="0" w:line="276" w:lineRule="auto"/>
        <w:ind w:firstLine="0"/>
        <w:jc w:val="both"/>
        <w:rPr>
          <w:szCs w:val="24"/>
        </w:rPr>
      </w:pPr>
    </w:p>
    <w:p w:rsidR="00990EC3" w:rsidRPr="00B95FD4" w:rsidRDefault="00990EC3" w:rsidP="00B95FD4">
      <w:pPr>
        <w:pStyle w:val="Odstavec"/>
        <w:tabs>
          <w:tab w:val="left" w:pos="2835"/>
        </w:tabs>
        <w:spacing w:after="0" w:line="276" w:lineRule="auto"/>
        <w:ind w:firstLine="0"/>
        <w:jc w:val="both"/>
        <w:rPr>
          <w:szCs w:val="24"/>
        </w:rPr>
      </w:pPr>
      <w:r w:rsidRPr="00B95FD4">
        <w:rPr>
          <w:szCs w:val="24"/>
        </w:rPr>
        <w:t>a</w:t>
      </w:r>
    </w:p>
    <w:p w:rsidR="00990EC3" w:rsidRPr="00B95FD4" w:rsidRDefault="00990EC3" w:rsidP="00B95FD4">
      <w:pPr>
        <w:pStyle w:val="Odstavec"/>
        <w:spacing w:after="0" w:line="276" w:lineRule="auto"/>
        <w:ind w:firstLine="0"/>
        <w:jc w:val="both"/>
        <w:rPr>
          <w:b/>
          <w:szCs w:val="24"/>
        </w:rPr>
      </w:pPr>
    </w:p>
    <w:p w:rsidR="00116471" w:rsidRPr="00B15EE3" w:rsidRDefault="00116471" w:rsidP="00116471">
      <w:pPr>
        <w:pStyle w:val="Odstavec"/>
        <w:tabs>
          <w:tab w:val="left" w:pos="2835"/>
        </w:tabs>
        <w:spacing w:after="0" w:line="276" w:lineRule="auto"/>
        <w:ind w:firstLine="0"/>
        <w:jc w:val="both"/>
        <w:rPr>
          <w:b/>
          <w:sz w:val="28"/>
          <w:szCs w:val="28"/>
        </w:rPr>
      </w:pPr>
      <w:r w:rsidRPr="00B15EE3">
        <w:rPr>
          <w:b/>
          <w:sz w:val="28"/>
          <w:szCs w:val="28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15EE3">
        <w:rPr>
          <w:b/>
          <w:sz w:val="28"/>
          <w:szCs w:val="28"/>
          <w:highlight w:val="yellow"/>
        </w:rPr>
        <w:instrText xml:space="preserve"> FORMTEXT </w:instrText>
      </w:r>
      <w:r w:rsidRPr="00B15EE3">
        <w:rPr>
          <w:b/>
          <w:sz w:val="28"/>
          <w:szCs w:val="28"/>
          <w:highlight w:val="yellow"/>
        </w:rPr>
      </w:r>
      <w:r w:rsidRPr="00B15EE3">
        <w:rPr>
          <w:b/>
          <w:sz w:val="28"/>
          <w:szCs w:val="28"/>
          <w:highlight w:val="yellow"/>
        </w:rPr>
        <w:fldChar w:fldCharType="separate"/>
      </w:r>
      <w:bookmarkStart w:id="1" w:name="_GoBack"/>
      <w:r w:rsidRPr="00B15EE3">
        <w:rPr>
          <w:b/>
          <w:noProof/>
          <w:sz w:val="28"/>
          <w:szCs w:val="28"/>
          <w:highlight w:val="yellow"/>
        </w:rPr>
        <w:t> </w:t>
      </w:r>
      <w:r w:rsidRPr="00B15EE3">
        <w:rPr>
          <w:b/>
          <w:noProof/>
          <w:sz w:val="28"/>
          <w:szCs w:val="28"/>
          <w:highlight w:val="yellow"/>
        </w:rPr>
        <w:t> </w:t>
      </w:r>
      <w:r w:rsidRPr="00B15EE3">
        <w:rPr>
          <w:b/>
          <w:noProof/>
          <w:sz w:val="28"/>
          <w:szCs w:val="28"/>
          <w:highlight w:val="yellow"/>
        </w:rPr>
        <w:t> </w:t>
      </w:r>
      <w:r w:rsidRPr="00B15EE3">
        <w:rPr>
          <w:b/>
          <w:noProof/>
          <w:sz w:val="28"/>
          <w:szCs w:val="28"/>
          <w:highlight w:val="yellow"/>
        </w:rPr>
        <w:t> </w:t>
      </w:r>
      <w:r w:rsidRPr="00B15EE3">
        <w:rPr>
          <w:b/>
          <w:noProof/>
          <w:sz w:val="28"/>
          <w:szCs w:val="28"/>
          <w:highlight w:val="yellow"/>
        </w:rPr>
        <w:t> </w:t>
      </w:r>
      <w:bookmarkEnd w:id="1"/>
      <w:r w:rsidRPr="00B15EE3">
        <w:rPr>
          <w:b/>
          <w:sz w:val="28"/>
          <w:szCs w:val="28"/>
          <w:highlight w:val="yellow"/>
        </w:rPr>
        <w:fldChar w:fldCharType="end"/>
      </w:r>
      <w:bookmarkEnd w:id="0"/>
    </w:p>
    <w:p w:rsidR="00116471" w:rsidRDefault="00116471" w:rsidP="00116471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C95E1E">
        <w:rPr>
          <w:szCs w:val="24"/>
        </w:rPr>
        <w:t>Sídlo:</w:t>
      </w:r>
      <w:r w:rsidRPr="00C95E1E">
        <w:rPr>
          <w:szCs w:val="24"/>
        </w:rPr>
        <w:tab/>
      </w:r>
      <w:r w:rsidRPr="00876719">
        <w:rPr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6719">
        <w:rPr>
          <w:szCs w:val="24"/>
          <w:highlight w:val="yellow"/>
        </w:rPr>
        <w:instrText xml:space="preserve"> FORMTEXT </w:instrText>
      </w:r>
      <w:r w:rsidRPr="00876719">
        <w:rPr>
          <w:szCs w:val="24"/>
          <w:highlight w:val="yellow"/>
        </w:rPr>
      </w:r>
      <w:r w:rsidRPr="00876719">
        <w:rPr>
          <w:szCs w:val="24"/>
          <w:highlight w:val="yellow"/>
        </w:rPr>
        <w:fldChar w:fldCharType="separate"/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szCs w:val="24"/>
          <w:highlight w:val="yellow"/>
        </w:rPr>
        <w:fldChar w:fldCharType="end"/>
      </w:r>
    </w:p>
    <w:p w:rsidR="00116471" w:rsidRDefault="00116471" w:rsidP="00116471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C95E1E">
        <w:rPr>
          <w:szCs w:val="24"/>
        </w:rPr>
        <w:t>Zastoupený</w:t>
      </w:r>
      <w:r>
        <w:rPr>
          <w:szCs w:val="24"/>
        </w:rPr>
        <w:t>:</w:t>
      </w:r>
      <w:r>
        <w:rPr>
          <w:szCs w:val="24"/>
        </w:rPr>
        <w:tab/>
      </w:r>
      <w:r w:rsidRPr="00876719">
        <w:rPr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6719">
        <w:rPr>
          <w:szCs w:val="24"/>
          <w:highlight w:val="yellow"/>
        </w:rPr>
        <w:instrText xml:space="preserve"> FORMTEXT </w:instrText>
      </w:r>
      <w:r w:rsidRPr="00876719">
        <w:rPr>
          <w:szCs w:val="24"/>
          <w:highlight w:val="yellow"/>
        </w:rPr>
      </w:r>
      <w:r w:rsidRPr="00876719">
        <w:rPr>
          <w:szCs w:val="24"/>
          <w:highlight w:val="yellow"/>
        </w:rPr>
        <w:fldChar w:fldCharType="separate"/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szCs w:val="24"/>
          <w:highlight w:val="yellow"/>
        </w:rPr>
        <w:fldChar w:fldCharType="end"/>
      </w:r>
    </w:p>
    <w:p w:rsidR="00116471" w:rsidRDefault="00116471" w:rsidP="00116471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C95E1E">
        <w:rPr>
          <w:szCs w:val="24"/>
        </w:rPr>
        <w:t xml:space="preserve">Oprávnění </w:t>
      </w:r>
      <w:r>
        <w:rPr>
          <w:szCs w:val="24"/>
        </w:rPr>
        <w:t>zástupci</w:t>
      </w:r>
    </w:p>
    <w:p w:rsidR="00116471" w:rsidRDefault="00116471" w:rsidP="00116471">
      <w:pPr>
        <w:pStyle w:val="Odstavec"/>
        <w:numPr>
          <w:ilvl w:val="0"/>
          <w:numId w:val="21"/>
        </w:numPr>
        <w:tabs>
          <w:tab w:val="left" w:pos="3402"/>
        </w:tabs>
        <w:spacing w:after="0" w:line="276" w:lineRule="auto"/>
        <w:jc w:val="both"/>
        <w:rPr>
          <w:szCs w:val="24"/>
        </w:rPr>
      </w:pPr>
      <w:r w:rsidRPr="00C95E1E">
        <w:rPr>
          <w:szCs w:val="24"/>
        </w:rPr>
        <w:t>ve věcech smluvních:</w:t>
      </w:r>
      <w:r>
        <w:rPr>
          <w:szCs w:val="24"/>
        </w:rPr>
        <w:tab/>
      </w:r>
      <w:r w:rsidRPr="00876719">
        <w:rPr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6719">
        <w:rPr>
          <w:szCs w:val="24"/>
          <w:highlight w:val="yellow"/>
        </w:rPr>
        <w:instrText xml:space="preserve"> FORMTEXT </w:instrText>
      </w:r>
      <w:r w:rsidRPr="00876719">
        <w:rPr>
          <w:szCs w:val="24"/>
          <w:highlight w:val="yellow"/>
        </w:rPr>
      </w:r>
      <w:r w:rsidRPr="00876719">
        <w:rPr>
          <w:szCs w:val="24"/>
          <w:highlight w:val="yellow"/>
        </w:rPr>
        <w:fldChar w:fldCharType="separate"/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szCs w:val="24"/>
          <w:highlight w:val="yellow"/>
        </w:rPr>
        <w:fldChar w:fldCharType="end"/>
      </w:r>
    </w:p>
    <w:p w:rsidR="00116471" w:rsidRDefault="00116471" w:rsidP="00116471">
      <w:pPr>
        <w:pStyle w:val="Odstavec"/>
        <w:numPr>
          <w:ilvl w:val="0"/>
          <w:numId w:val="21"/>
        </w:numPr>
        <w:tabs>
          <w:tab w:val="left" w:pos="3402"/>
        </w:tabs>
        <w:spacing w:after="0" w:line="276" w:lineRule="auto"/>
        <w:jc w:val="both"/>
        <w:rPr>
          <w:szCs w:val="24"/>
        </w:rPr>
      </w:pPr>
      <w:r w:rsidRPr="00C95E1E">
        <w:rPr>
          <w:szCs w:val="24"/>
        </w:rPr>
        <w:t>ve věcech technických:</w:t>
      </w:r>
      <w:r>
        <w:rPr>
          <w:szCs w:val="24"/>
        </w:rPr>
        <w:tab/>
      </w:r>
      <w:r w:rsidRPr="00876719">
        <w:rPr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6719">
        <w:rPr>
          <w:szCs w:val="24"/>
          <w:highlight w:val="yellow"/>
        </w:rPr>
        <w:instrText xml:space="preserve"> FORMTEXT </w:instrText>
      </w:r>
      <w:r w:rsidRPr="00876719">
        <w:rPr>
          <w:szCs w:val="24"/>
          <w:highlight w:val="yellow"/>
        </w:rPr>
      </w:r>
      <w:r w:rsidRPr="00876719">
        <w:rPr>
          <w:szCs w:val="24"/>
          <w:highlight w:val="yellow"/>
        </w:rPr>
        <w:fldChar w:fldCharType="separate"/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szCs w:val="24"/>
          <w:highlight w:val="yellow"/>
        </w:rPr>
        <w:fldChar w:fldCharType="end"/>
      </w:r>
    </w:p>
    <w:p w:rsidR="00116471" w:rsidRDefault="00116471" w:rsidP="00116471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C95E1E">
        <w:rPr>
          <w:szCs w:val="24"/>
        </w:rPr>
        <w:t>Bankovní spojení:</w:t>
      </w:r>
      <w:r>
        <w:rPr>
          <w:szCs w:val="24"/>
        </w:rPr>
        <w:tab/>
      </w:r>
      <w:r w:rsidRPr="00876719">
        <w:rPr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6719">
        <w:rPr>
          <w:szCs w:val="24"/>
          <w:highlight w:val="yellow"/>
        </w:rPr>
        <w:instrText xml:space="preserve"> FORMTEXT </w:instrText>
      </w:r>
      <w:r w:rsidRPr="00876719">
        <w:rPr>
          <w:szCs w:val="24"/>
          <w:highlight w:val="yellow"/>
        </w:rPr>
      </w:r>
      <w:r w:rsidRPr="00876719">
        <w:rPr>
          <w:szCs w:val="24"/>
          <w:highlight w:val="yellow"/>
        </w:rPr>
        <w:fldChar w:fldCharType="separate"/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szCs w:val="24"/>
          <w:highlight w:val="yellow"/>
        </w:rPr>
        <w:fldChar w:fldCharType="end"/>
      </w:r>
    </w:p>
    <w:p w:rsidR="00116471" w:rsidRDefault="00116471" w:rsidP="00116471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C95E1E">
        <w:rPr>
          <w:szCs w:val="24"/>
        </w:rPr>
        <w:t>Číslo účtu:</w:t>
      </w:r>
      <w:r>
        <w:rPr>
          <w:szCs w:val="24"/>
        </w:rPr>
        <w:tab/>
      </w:r>
      <w:r w:rsidRPr="00876719">
        <w:rPr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6719">
        <w:rPr>
          <w:szCs w:val="24"/>
          <w:highlight w:val="yellow"/>
        </w:rPr>
        <w:instrText xml:space="preserve"> FORMTEXT </w:instrText>
      </w:r>
      <w:r w:rsidRPr="00876719">
        <w:rPr>
          <w:szCs w:val="24"/>
          <w:highlight w:val="yellow"/>
        </w:rPr>
      </w:r>
      <w:r w:rsidRPr="00876719">
        <w:rPr>
          <w:szCs w:val="24"/>
          <w:highlight w:val="yellow"/>
        </w:rPr>
        <w:fldChar w:fldCharType="separate"/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szCs w:val="24"/>
          <w:highlight w:val="yellow"/>
        </w:rPr>
        <w:fldChar w:fldCharType="end"/>
      </w:r>
    </w:p>
    <w:p w:rsidR="00116471" w:rsidRDefault="00116471" w:rsidP="00116471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C95E1E">
        <w:rPr>
          <w:szCs w:val="24"/>
        </w:rPr>
        <w:t>IČ</w:t>
      </w:r>
      <w:r>
        <w:rPr>
          <w:szCs w:val="24"/>
        </w:rPr>
        <w:t>:</w:t>
      </w:r>
      <w:r>
        <w:rPr>
          <w:szCs w:val="24"/>
        </w:rPr>
        <w:tab/>
      </w:r>
      <w:r w:rsidRPr="00876719">
        <w:rPr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6719">
        <w:rPr>
          <w:szCs w:val="24"/>
          <w:highlight w:val="yellow"/>
        </w:rPr>
        <w:instrText xml:space="preserve"> FORMTEXT </w:instrText>
      </w:r>
      <w:r w:rsidRPr="00876719">
        <w:rPr>
          <w:szCs w:val="24"/>
          <w:highlight w:val="yellow"/>
        </w:rPr>
      </w:r>
      <w:r w:rsidRPr="00876719">
        <w:rPr>
          <w:szCs w:val="24"/>
          <w:highlight w:val="yellow"/>
        </w:rPr>
        <w:fldChar w:fldCharType="separate"/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szCs w:val="24"/>
          <w:highlight w:val="yellow"/>
        </w:rPr>
        <w:fldChar w:fldCharType="end"/>
      </w:r>
    </w:p>
    <w:p w:rsidR="00116471" w:rsidRDefault="00116471" w:rsidP="00116471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C95E1E">
        <w:rPr>
          <w:szCs w:val="24"/>
        </w:rPr>
        <w:t>DIČ:</w:t>
      </w:r>
      <w:r>
        <w:rPr>
          <w:szCs w:val="24"/>
        </w:rPr>
        <w:tab/>
      </w:r>
      <w:r w:rsidRPr="00876719">
        <w:rPr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6719">
        <w:rPr>
          <w:szCs w:val="24"/>
          <w:highlight w:val="yellow"/>
        </w:rPr>
        <w:instrText xml:space="preserve"> FORMTEXT </w:instrText>
      </w:r>
      <w:r w:rsidRPr="00876719">
        <w:rPr>
          <w:szCs w:val="24"/>
          <w:highlight w:val="yellow"/>
        </w:rPr>
      </w:r>
      <w:r w:rsidRPr="00876719">
        <w:rPr>
          <w:szCs w:val="24"/>
          <w:highlight w:val="yellow"/>
        </w:rPr>
        <w:fldChar w:fldCharType="separate"/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szCs w:val="24"/>
          <w:highlight w:val="yellow"/>
        </w:rPr>
        <w:fldChar w:fldCharType="end"/>
      </w:r>
    </w:p>
    <w:p w:rsidR="00116471" w:rsidRDefault="00116471" w:rsidP="00116471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 w:rsidRPr="00C95E1E">
        <w:rPr>
          <w:szCs w:val="24"/>
        </w:rPr>
        <w:t>IDDS:</w:t>
      </w:r>
      <w:r>
        <w:rPr>
          <w:szCs w:val="24"/>
        </w:rPr>
        <w:tab/>
      </w:r>
      <w:r w:rsidRPr="00876719">
        <w:rPr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6719">
        <w:rPr>
          <w:szCs w:val="24"/>
          <w:highlight w:val="yellow"/>
        </w:rPr>
        <w:instrText xml:space="preserve"> FORMTEXT </w:instrText>
      </w:r>
      <w:r w:rsidRPr="00876719">
        <w:rPr>
          <w:szCs w:val="24"/>
          <w:highlight w:val="yellow"/>
        </w:rPr>
      </w:r>
      <w:r w:rsidRPr="00876719">
        <w:rPr>
          <w:szCs w:val="24"/>
          <w:highlight w:val="yellow"/>
        </w:rPr>
        <w:fldChar w:fldCharType="separate"/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noProof/>
          <w:szCs w:val="24"/>
          <w:highlight w:val="yellow"/>
        </w:rPr>
        <w:t> </w:t>
      </w:r>
      <w:r w:rsidRPr="00876719">
        <w:rPr>
          <w:szCs w:val="24"/>
          <w:highlight w:val="yellow"/>
        </w:rPr>
        <w:fldChar w:fldCharType="end"/>
      </w:r>
    </w:p>
    <w:p w:rsidR="00116471" w:rsidRPr="00B15EE3" w:rsidRDefault="00116471" w:rsidP="00116471">
      <w:pPr>
        <w:pStyle w:val="Odstavec"/>
        <w:tabs>
          <w:tab w:val="left" w:pos="3402"/>
        </w:tabs>
        <w:spacing w:after="0" w:line="276" w:lineRule="auto"/>
        <w:ind w:firstLine="0"/>
        <w:jc w:val="both"/>
        <w:rPr>
          <w:szCs w:val="24"/>
        </w:rPr>
      </w:pPr>
      <w:r>
        <w:rPr>
          <w:szCs w:val="24"/>
        </w:rPr>
        <w:t>(dále jen jako „</w:t>
      </w:r>
      <w:r>
        <w:rPr>
          <w:b/>
          <w:szCs w:val="24"/>
        </w:rPr>
        <w:t>zhotovitel</w:t>
      </w:r>
      <w:r>
        <w:rPr>
          <w:szCs w:val="24"/>
        </w:rPr>
        <w:t>“)</w:t>
      </w:r>
    </w:p>
    <w:p w:rsidR="00990EC3" w:rsidRDefault="00990EC3" w:rsidP="00B95FD4">
      <w:pPr>
        <w:spacing w:line="276" w:lineRule="auto"/>
        <w:jc w:val="both"/>
      </w:pPr>
    </w:p>
    <w:p w:rsidR="0009261A" w:rsidRDefault="0009261A" w:rsidP="00B95FD4">
      <w:pPr>
        <w:spacing w:line="276" w:lineRule="auto"/>
        <w:jc w:val="both"/>
      </w:pPr>
    </w:p>
    <w:p w:rsidR="0009261A" w:rsidRPr="00B95FD4" w:rsidRDefault="0009261A" w:rsidP="00B95FD4">
      <w:pPr>
        <w:spacing w:line="276" w:lineRule="auto"/>
        <w:jc w:val="both"/>
      </w:pPr>
    </w:p>
    <w:p w:rsidR="00467B3D" w:rsidRPr="00B95FD4" w:rsidRDefault="00467B3D" w:rsidP="00B95FD4">
      <w:pPr>
        <w:numPr>
          <w:ilvl w:val="0"/>
          <w:numId w:val="19"/>
        </w:numPr>
        <w:spacing w:line="276" w:lineRule="auto"/>
        <w:jc w:val="center"/>
        <w:rPr>
          <w:b/>
        </w:rPr>
      </w:pPr>
      <w:r w:rsidRPr="00B95FD4">
        <w:rPr>
          <w:b/>
        </w:rPr>
        <w:lastRenderedPageBreak/>
        <w:t>PŘEDMĚT DÍLA</w:t>
      </w:r>
    </w:p>
    <w:p w:rsidR="009148FA" w:rsidRPr="00116471" w:rsidRDefault="00467B3D" w:rsidP="00116471">
      <w:pPr>
        <w:pStyle w:val="Zkladntext"/>
        <w:numPr>
          <w:ilvl w:val="0"/>
          <w:numId w:val="1"/>
        </w:numPr>
        <w:tabs>
          <w:tab w:val="clear" w:pos="810"/>
        </w:tabs>
        <w:spacing w:line="276" w:lineRule="auto"/>
        <w:ind w:left="426" w:hanging="426"/>
        <w:rPr>
          <w:szCs w:val="24"/>
        </w:rPr>
      </w:pPr>
      <w:r w:rsidRPr="00B95FD4">
        <w:rPr>
          <w:szCs w:val="24"/>
        </w:rPr>
        <w:t>Zhotovitel se zavazuje touto smlouvou provést pro objednatele dílo spočívající</w:t>
      </w:r>
      <w:r w:rsidR="00064ADE" w:rsidRPr="00B95FD4">
        <w:rPr>
          <w:szCs w:val="24"/>
        </w:rPr>
        <w:t xml:space="preserve"> v</w:t>
      </w:r>
      <w:r w:rsidR="000862F4">
        <w:rPr>
          <w:szCs w:val="24"/>
        </w:rPr>
        <w:t> </w:t>
      </w:r>
      <w:r w:rsidR="00116471" w:rsidRPr="00116471">
        <w:rPr>
          <w:szCs w:val="24"/>
        </w:rPr>
        <w:t>oprav</w:t>
      </w:r>
      <w:r w:rsidR="00116471">
        <w:rPr>
          <w:szCs w:val="24"/>
        </w:rPr>
        <w:t>ě</w:t>
      </w:r>
      <w:r w:rsidR="000862F4">
        <w:rPr>
          <w:szCs w:val="24"/>
        </w:rPr>
        <w:t xml:space="preserve"> </w:t>
      </w:r>
      <w:r w:rsidR="00116471" w:rsidRPr="00116471">
        <w:rPr>
          <w:szCs w:val="24"/>
        </w:rPr>
        <w:t xml:space="preserve">části střechy poškozené vichřicí </w:t>
      </w:r>
      <w:r w:rsidR="000862F4">
        <w:rPr>
          <w:szCs w:val="24"/>
        </w:rPr>
        <w:t>„</w:t>
      </w:r>
      <w:r w:rsidR="00116471" w:rsidRPr="00116471">
        <w:rPr>
          <w:szCs w:val="24"/>
        </w:rPr>
        <w:t>Eberhard</w:t>
      </w:r>
      <w:r w:rsidR="000862F4">
        <w:rPr>
          <w:szCs w:val="24"/>
        </w:rPr>
        <w:t>“</w:t>
      </w:r>
      <w:r w:rsidR="00116471" w:rsidRPr="00116471">
        <w:rPr>
          <w:szCs w:val="24"/>
        </w:rPr>
        <w:t xml:space="preserve"> na středním pavilonu mateřské školy</w:t>
      </w:r>
      <w:r w:rsidR="000862F4">
        <w:rPr>
          <w:szCs w:val="24"/>
        </w:rPr>
        <w:t xml:space="preserve"> čp. 137</w:t>
      </w:r>
      <w:r w:rsidR="00116471">
        <w:rPr>
          <w:szCs w:val="24"/>
        </w:rPr>
        <w:t xml:space="preserve"> </w:t>
      </w:r>
      <w:r w:rsidR="00116471" w:rsidRPr="00116471">
        <w:rPr>
          <w:szCs w:val="24"/>
        </w:rPr>
        <w:t>ve Stráži pod Ralskem</w:t>
      </w:r>
      <w:r w:rsidR="003A7582" w:rsidRPr="00116471">
        <w:rPr>
          <w:szCs w:val="24"/>
        </w:rPr>
        <w:t xml:space="preserve"> </w:t>
      </w:r>
      <w:r w:rsidR="00064ADE" w:rsidRPr="00116471">
        <w:rPr>
          <w:szCs w:val="24"/>
        </w:rPr>
        <w:t>d</w:t>
      </w:r>
      <w:r w:rsidR="00116471">
        <w:rPr>
          <w:szCs w:val="24"/>
        </w:rPr>
        <w:t xml:space="preserve">le </w:t>
      </w:r>
      <w:r w:rsidR="00990EC3" w:rsidRPr="00116471">
        <w:rPr>
          <w:szCs w:val="24"/>
        </w:rPr>
        <w:t>oceněného</w:t>
      </w:r>
      <w:r w:rsidR="00974025" w:rsidRPr="00116471">
        <w:rPr>
          <w:szCs w:val="24"/>
        </w:rPr>
        <w:t xml:space="preserve"> </w:t>
      </w:r>
      <w:r w:rsidR="00116471">
        <w:rPr>
          <w:szCs w:val="24"/>
        </w:rPr>
        <w:t>soupisu dodávek a prací</w:t>
      </w:r>
      <w:r w:rsidR="00483380" w:rsidRPr="00116471">
        <w:rPr>
          <w:szCs w:val="24"/>
        </w:rPr>
        <w:t>, kter</w:t>
      </w:r>
      <w:r w:rsidR="00990EC3" w:rsidRPr="00116471">
        <w:rPr>
          <w:szCs w:val="24"/>
        </w:rPr>
        <w:t>ý</w:t>
      </w:r>
      <w:r w:rsidR="00483380" w:rsidRPr="00116471">
        <w:rPr>
          <w:szCs w:val="24"/>
        </w:rPr>
        <w:t xml:space="preserve"> j</w:t>
      </w:r>
      <w:r w:rsidR="00064ADE" w:rsidRPr="00116471">
        <w:rPr>
          <w:szCs w:val="24"/>
        </w:rPr>
        <w:t xml:space="preserve">e </w:t>
      </w:r>
      <w:r w:rsidR="00483380" w:rsidRPr="00116471">
        <w:rPr>
          <w:szCs w:val="24"/>
        </w:rPr>
        <w:t xml:space="preserve">nedílnou součástí </w:t>
      </w:r>
      <w:r w:rsidR="00064ADE" w:rsidRPr="00116471">
        <w:rPr>
          <w:szCs w:val="24"/>
        </w:rPr>
        <w:t xml:space="preserve">této </w:t>
      </w:r>
      <w:r w:rsidR="00483380" w:rsidRPr="00116471">
        <w:rPr>
          <w:szCs w:val="24"/>
        </w:rPr>
        <w:t>smlouvy</w:t>
      </w:r>
      <w:r w:rsidR="00C16BBB" w:rsidRPr="00116471">
        <w:rPr>
          <w:szCs w:val="24"/>
        </w:rPr>
        <w:t>.</w:t>
      </w:r>
    </w:p>
    <w:p w:rsidR="00990EC3" w:rsidRDefault="00990EC3" w:rsidP="00B95FD4">
      <w:pPr>
        <w:pStyle w:val="Zkladntext"/>
        <w:spacing w:line="276" w:lineRule="auto"/>
        <w:ind w:left="-360"/>
        <w:rPr>
          <w:b/>
          <w:szCs w:val="24"/>
        </w:rPr>
      </w:pPr>
    </w:p>
    <w:p w:rsidR="007302F9" w:rsidRPr="00B95FD4" w:rsidRDefault="007302F9" w:rsidP="00B95FD4">
      <w:pPr>
        <w:pStyle w:val="Zkladntext"/>
        <w:spacing w:line="276" w:lineRule="auto"/>
        <w:ind w:left="-360"/>
        <w:rPr>
          <w:b/>
          <w:szCs w:val="24"/>
        </w:rPr>
      </w:pPr>
    </w:p>
    <w:p w:rsidR="00467B3D" w:rsidRPr="00B95FD4" w:rsidRDefault="00467B3D" w:rsidP="00B95FD4">
      <w:pPr>
        <w:numPr>
          <w:ilvl w:val="0"/>
          <w:numId w:val="19"/>
        </w:numPr>
        <w:spacing w:line="276" w:lineRule="auto"/>
        <w:jc w:val="center"/>
        <w:rPr>
          <w:b/>
        </w:rPr>
      </w:pPr>
      <w:r w:rsidRPr="00B95FD4">
        <w:rPr>
          <w:b/>
        </w:rPr>
        <w:t>CENA DÍLA</w:t>
      </w:r>
      <w:r w:rsidR="00BC3F16" w:rsidRPr="00B95FD4">
        <w:rPr>
          <w:b/>
        </w:rPr>
        <w:t xml:space="preserve"> A PLATEBNÍ PODMÍNKY</w:t>
      </w:r>
    </w:p>
    <w:p w:rsidR="005D2B69" w:rsidRPr="00B95FD4" w:rsidRDefault="00467B3D" w:rsidP="00B95FD4">
      <w:pPr>
        <w:pStyle w:val="Zkladntextodsazen"/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rPr>
          <w:szCs w:val="24"/>
        </w:rPr>
      </w:pPr>
      <w:r w:rsidRPr="00B95FD4">
        <w:rPr>
          <w:szCs w:val="24"/>
        </w:rPr>
        <w:t xml:space="preserve">Objednatel se zavazuje zaplatit zhotoviteli cenu díla, která </w:t>
      </w:r>
      <w:r w:rsidR="00064ADE" w:rsidRPr="00B95FD4">
        <w:rPr>
          <w:szCs w:val="24"/>
        </w:rPr>
        <w:t>je stanovena</w:t>
      </w:r>
      <w:r w:rsidRPr="00B95FD4">
        <w:rPr>
          <w:szCs w:val="24"/>
        </w:rPr>
        <w:t xml:space="preserve"> smluvně</w:t>
      </w:r>
      <w:r w:rsidR="00064ADE" w:rsidRPr="00B95FD4">
        <w:rPr>
          <w:szCs w:val="24"/>
        </w:rPr>
        <w:t xml:space="preserve"> takto:</w:t>
      </w:r>
    </w:p>
    <w:p w:rsidR="005D2B69" w:rsidRPr="00116471" w:rsidRDefault="005D2B69" w:rsidP="00B95FD4">
      <w:pPr>
        <w:pStyle w:val="Zkladntextodsazen"/>
        <w:spacing w:line="276" w:lineRule="auto"/>
        <w:ind w:left="360" w:firstLine="0"/>
        <w:rPr>
          <w:sz w:val="12"/>
          <w:szCs w:val="24"/>
        </w:rPr>
      </w:pPr>
    </w:p>
    <w:p w:rsidR="00116471" w:rsidRDefault="00064ADE" w:rsidP="00116471">
      <w:pPr>
        <w:pStyle w:val="Odstavecseseznamem"/>
        <w:spacing w:line="276" w:lineRule="auto"/>
        <w:jc w:val="both"/>
        <w:rPr>
          <w:b/>
        </w:rPr>
      </w:pPr>
      <w:r w:rsidRPr="00B95FD4">
        <w:tab/>
      </w:r>
      <w:r w:rsidR="00116471">
        <w:tab/>
      </w:r>
      <w:r w:rsidR="00116471" w:rsidRPr="00CB6E5C">
        <w:rPr>
          <w:b/>
        </w:rPr>
        <w:t>Cena celkem bez DPH</w:t>
      </w:r>
      <w:r w:rsidR="00116471">
        <w:rPr>
          <w:b/>
        </w:rPr>
        <w:tab/>
      </w:r>
      <w:r w:rsidR="00116471">
        <w:rPr>
          <w:b/>
        </w:rPr>
        <w:tab/>
      </w:r>
      <w:r w:rsidR="00116471">
        <w:rPr>
          <w:b/>
        </w:rPr>
        <w:tab/>
      </w:r>
      <w:r w:rsidR="00116471" w:rsidRPr="00D06327">
        <w:rPr>
          <w:b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16471" w:rsidRPr="00D06327">
        <w:rPr>
          <w:b/>
          <w:highlight w:val="yellow"/>
        </w:rPr>
        <w:instrText xml:space="preserve"> FORMTEXT </w:instrText>
      </w:r>
      <w:r w:rsidR="00116471" w:rsidRPr="00D06327">
        <w:rPr>
          <w:b/>
          <w:highlight w:val="yellow"/>
        </w:rPr>
      </w:r>
      <w:r w:rsidR="00116471" w:rsidRPr="00D06327">
        <w:rPr>
          <w:b/>
          <w:highlight w:val="yellow"/>
        </w:rPr>
        <w:fldChar w:fldCharType="separate"/>
      </w:r>
      <w:r w:rsidR="00116471" w:rsidRPr="00D06327">
        <w:rPr>
          <w:b/>
          <w:noProof/>
          <w:highlight w:val="yellow"/>
        </w:rPr>
        <w:t> </w:t>
      </w:r>
      <w:r w:rsidR="00116471" w:rsidRPr="00D06327">
        <w:rPr>
          <w:b/>
          <w:noProof/>
          <w:highlight w:val="yellow"/>
        </w:rPr>
        <w:t> </w:t>
      </w:r>
      <w:r w:rsidR="00116471" w:rsidRPr="00D06327">
        <w:rPr>
          <w:b/>
          <w:noProof/>
          <w:highlight w:val="yellow"/>
        </w:rPr>
        <w:t> </w:t>
      </w:r>
      <w:r w:rsidR="00116471" w:rsidRPr="00D06327">
        <w:rPr>
          <w:b/>
          <w:noProof/>
          <w:highlight w:val="yellow"/>
        </w:rPr>
        <w:t> </w:t>
      </w:r>
      <w:r w:rsidR="00116471" w:rsidRPr="00D06327">
        <w:rPr>
          <w:b/>
          <w:noProof/>
          <w:highlight w:val="yellow"/>
        </w:rPr>
        <w:t> </w:t>
      </w:r>
      <w:r w:rsidR="00116471" w:rsidRPr="00D06327">
        <w:rPr>
          <w:b/>
          <w:highlight w:val="yellow"/>
        </w:rPr>
        <w:fldChar w:fldCharType="end"/>
      </w:r>
      <w:bookmarkEnd w:id="2"/>
      <w:r w:rsidR="00116471">
        <w:rPr>
          <w:b/>
        </w:rPr>
        <w:t xml:space="preserve"> Kč</w:t>
      </w:r>
    </w:p>
    <w:p w:rsidR="00116471" w:rsidRDefault="00116471" w:rsidP="00116471">
      <w:pPr>
        <w:pStyle w:val="Odstavecseseznamem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CB6E5C">
        <w:rPr>
          <w:b/>
        </w:rPr>
        <w:t>DPH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6327">
        <w:rPr>
          <w:b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6327">
        <w:rPr>
          <w:b/>
          <w:highlight w:val="yellow"/>
        </w:rPr>
        <w:instrText xml:space="preserve"> FORMTEXT </w:instrText>
      </w:r>
      <w:r w:rsidRPr="00D06327">
        <w:rPr>
          <w:b/>
          <w:highlight w:val="yellow"/>
        </w:rPr>
      </w:r>
      <w:r w:rsidRPr="00D06327">
        <w:rPr>
          <w:b/>
          <w:highlight w:val="yellow"/>
        </w:rPr>
        <w:fldChar w:fldCharType="separate"/>
      </w:r>
      <w:r w:rsidRPr="00D06327">
        <w:rPr>
          <w:b/>
          <w:noProof/>
          <w:highlight w:val="yellow"/>
        </w:rPr>
        <w:t> </w:t>
      </w:r>
      <w:r w:rsidRPr="00D06327">
        <w:rPr>
          <w:b/>
          <w:noProof/>
          <w:highlight w:val="yellow"/>
        </w:rPr>
        <w:t> </w:t>
      </w:r>
      <w:r w:rsidRPr="00D06327">
        <w:rPr>
          <w:b/>
          <w:noProof/>
          <w:highlight w:val="yellow"/>
        </w:rPr>
        <w:t> </w:t>
      </w:r>
      <w:r w:rsidRPr="00D06327">
        <w:rPr>
          <w:b/>
          <w:noProof/>
          <w:highlight w:val="yellow"/>
        </w:rPr>
        <w:t> </w:t>
      </w:r>
      <w:r w:rsidRPr="00D06327">
        <w:rPr>
          <w:b/>
          <w:noProof/>
          <w:highlight w:val="yellow"/>
        </w:rPr>
        <w:t> </w:t>
      </w:r>
      <w:r w:rsidRPr="00D06327">
        <w:rPr>
          <w:b/>
          <w:highlight w:val="yellow"/>
        </w:rPr>
        <w:fldChar w:fldCharType="end"/>
      </w:r>
      <w:r>
        <w:rPr>
          <w:b/>
        </w:rPr>
        <w:t xml:space="preserve"> Kč</w:t>
      </w:r>
    </w:p>
    <w:p w:rsidR="00116471" w:rsidRPr="003416CF" w:rsidRDefault="00116471" w:rsidP="00116471">
      <w:pPr>
        <w:pStyle w:val="Odstavecseseznamem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3416CF">
        <w:rPr>
          <w:b/>
        </w:rPr>
        <w:t>C</w:t>
      </w:r>
      <w:r>
        <w:rPr>
          <w:b/>
        </w:rPr>
        <w:t>elková cena za dílo včetně DPH</w:t>
      </w:r>
      <w:r>
        <w:rPr>
          <w:b/>
        </w:rPr>
        <w:tab/>
      </w:r>
      <w:r>
        <w:rPr>
          <w:b/>
        </w:rPr>
        <w:tab/>
      </w:r>
      <w:r w:rsidRPr="00D06327">
        <w:rPr>
          <w:b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6327">
        <w:rPr>
          <w:b/>
          <w:highlight w:val="yellow"/>
        </w:rPr>
        <w:instrText xml:space="preserve"> FORMTEXT </w:instrText>
      </w:r>
      <w:r w:rsidRPr="00D06327">
        <w:rPr>
          <w:b/>
          <w:highlight w:val="yellow"/>
        </w:rPr>
      </w:r>
      <w:r w:rsidRPr="00D06327">
        <w:rPr>
          <w:b/>
          <w:highlight w:val="yellow"/>
        </w:rPr>
        <w:fldChar w:fldCharType="separate"/>
      </w:r>
      <w:r w:rsidRPr="00D06327">
        <w:rPr>
          <w:b/>
          <w:noProof/>
          <w:highlight w:val="yellow"/>
        </w:rPr>
        <w:t> </w:t>
      </w:r>
      <w:r w:rsidRPr="00D06327">
        <w:rPr>
          <w:b/>
          <w:noProof/>
          <w:highlight w:val="yellow"/>
        </w:rPr>
        <w:t> </w:t>
      </w:r>
      <w:r w:rsidRPr="00D06327">
        <w:rPr>
          <w:b/>
          <w:noProof/>
          <w:highlight w:val="yellow"/>
        </w:rPr>
        <w:t> </w:t>
      </w:r>
      <w:r w:rsidRPr="00D06327">
        <w:rPr>
          <w:b/>
          <w:noProof/>
          <w:highlight w:val="yellow"/>
        </w:rPr>
        <w:t> </w:t>
      </w:r>
      <w:r w:rsidRPr="00D06327">
        <w:rPr>
          <w:b/>
          <w:noProof/>
          <w:highlight w:val="yellow"/>
        </w:rPr>
        <w:t> </w:t>
      </w:r>
      <w:r w:rsidRPr="00D06327">
        <w:rPr>
          <w:b/>
          <w:highlight w:val="yellow"/>
        </w:rPr>
        <w:fldChar w:fldCharType="end"/>
      </w:r>
      <w:r>
        <w:rPr>
          <w:b/>
        </w:rPr>
        <w:t xml:space="preserve"> Kč</w:t>
      </w:r>
    </w:p>
    <w:p w:rsidR="00116471" w:rsidRPr="00116471" w:rsidRDefault="00116471" w:rsidP="00B95FD4">
      <w:pPr>
        <w:spacing w:line="276" w:lineRule="auto"/>
        <w:ind w:left="567"/>
        <w:jc w:val="both"/>
        <w:rPr>
          <w:sz w:val="12"/>
          <w:u w:val="single"/>
        </w:rPr>
      </w:pPr>
    </w:p>
    <w:p w:rsidR="005D2B69" w:rsidRPr="00B95FD4" w:rsidRDefault="00064ADE" w:rsidP="00B95FD4">
      <w:pPr>
        <w:spacing w:line="276" w:lineRule="auto"/>
        <w:ind w:left="567"/>
        <w:jc w:val="both"/>
        <w:rPr>
          <w:u w:val="single"/>
        </w:rPr>
      </w:pPr>
      <w:r w:rsidRPr="00B95FD4">
        <w:rPr>
          <w:u w:val="single"/>
        </w:rPr>
        <w:t xml:space="preserve">Tato cena je stanovena jako </w:t>
      </w:r>
      <w:r w:rsidR="00C16BBB" w:rsidRPr="00B95FD4">
        <w:rPr>
          <w:u w:val="single"/>
        </w:rPr>
        <w:t>nejvýše přípustná</w:t>
      </w:r>
      <w:r w:rsidR="00BC3F16" w:rsidRPr="00B95FD4">
        <w:rPr>
          <w:u w:val="single"/>
        </w:rPr>
        <w:t xml:space="preserve"> po celou dobu realizace díla</w:t>
      </w:r>
      <w:r w:rsidR="00C16BBB" w:rsidRPr="00B95FD4">
        <w:rPr>
          <w:u w:val="single"/>
        </w:rPr>
        <w:t xml:space="preserve"> a</w:t>
      </w:r>
      <w:r w:rsidR="00BC3F16" w:rsidRPr="00B95FD4">
        <w:rPr>
          <w:u w:val="single"/>
        </w:rPr>
        <w:t xml:space="preserve"> zahrnuje veškerou práci</w:t>
      </w:r>
      <w:r w:rsidR="00C16BBB" w:rsidRPr="00B95FD4">
        <w:rPr>
          <w:u w:val="single"/>
        </w:rPr>
        <w:t xml:space="preserve"> a</w:t>
      </w:r>
      <w:r w:rsidR="00BC3F16" w:rsidRPr="00B95FD4">
        <w:rPr>
          <w:u w:val="single"/>
        </w:rPr>
        <w:t xml:space="preserve"> materiál</w:t>
      </w:r>
      <w:r w:rsidR="00C16BBB" w:rsidRPr="00B95FD4">
        <w:rPr>
          <w:u w:val="single"/>
        </w:rPr>
        <w:t xml:space="preserve"> </w:t>
      </w:r>
      <w:r w:rsidR="00BC3F16" w:rsidRPr="00B95FD4">
        <w:rPr>
          <w:u w:val="single"/>
        </w:rPr>
        <w:t>spojen</w:t>
      </w:r>
      <w:r w:rsidR="00C16BBB" w:rsidRPr="00B95FD4">
        <w:rPr>
          <w:u w:val="single"/>
        </w:rPr>
        <w:t>ý</w:t>
      </w:r>
      <w:r w:rsidR="00BC3F16" w:rsidRPr="00B95FD4">
        <w:rPr>
          <w:u w:val="single"/>
        </w:rPr>
        <w:t xml:space="preserve"> s předmětem díla.</w:t>
      </w:r>
    </w:p>
    <w:p w:rsidR="007302F9" w:rsidRPr="00116471" w:rsidRDefault="007302F9" w:rsidP="00B95FD4">
      <w:pPr>
        <w:spacing w:line="276" w:lineRule="auto"/>
        <w:ind w:left="567"/>
        <w:jc w:val="both"/>
        <w:rPr>
          <w:sz w:val="12"/>
          <w:u w:val="single"/>
        </w:rPr>
      </w:pPr>
    </w:p>
    <w:p w:rsidR="00BC3F16" w:rsidRPr="00B95FD4" w:rsidRDefault="00BC3F16" w:rsidP="00B95FD4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95FD4">
        <w:t>Faktura (</w:t>
      </w:r>
      <w:r w:rsidR="00263CCE" w:rsidRPr="00B95FD4">
        <w:t>daňový doklad) musí obsahovat náležitosti daňového dokladu dle platných právních předpisů. V případě, že faktura nebude tyto náležitosti obsahovat, bude objednatelem vrácena zpět zhotoviteli k</w:t>
      </w:r>
      <w:r w:rsidR="007302F9">
        <w:t> </w:t>
      </w:r>
      <w:r w:rsidR="00263CCE" w:rsidRPr="00B95FD4">
        <w:t>doplnění</w:t>
      </w:r>
      <w:r w:rsidR="007302F9">
        <w:t>, přičemž doručením opravené faktury běží nov</w:t>
      </w:r>
      <w:r w:rsidR="009B4390">
        <w:t>á</w:t>
      </w:r>
      <w:r w:rsidR="007302F9">
        <w:t xml:space="preserve"> lhůta splatnosti</w:t>
      </w:r>
      <w:r w:rsidR="00263CCE" w:rsidRPr="00B95FD4">
        <w:t>.</w:t>
      </w:r>
    </w:p>
    <w:p w:rsidR="00EA0C80" w:rsidRPr="00B95FD4" w:rsidRDefault="00467B3D" w:rsidP="00B95FD4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95FD4">
        <w:t xml:space="preserve">Smluvní cena </w:t>
      </w:r>
      <w:r w:rsidR="00CB372D" w:rsidRPr="00B95FD4">
        <w:t>je</w:t>
      </w:r>
      <w:r w:rsidR="00BC3F16" w:rsidRPr="00B95FD4">
        <w:t xml:space="preserve"> </w:t>
      </w:r>
      <w:r w:rsidRPr="00B95FD4">
        <w:t xml:space="preserve">splatná objednatelem do </w:t>
      </w:r>
      <w:r w:rsidR="00BC3F16" w:rsidRPr="00B95FD4">
        <w:t>30</w:t>
      </w:r>
      <w:r w:rsidRPr="00B95FD4">
        <w:t xml:space="preserve"> dnů po převzetí </w:t>
      </w:r>
      <w:r w:rsidR="00C74F94">
        <w:t xml:space="preserve">bezvadné </w:t>
      </w:r>
      <w:r w:rsidRPr="00B95FD4">
        <w:t>faktury</w:t>
      </w:r>
      <w:r w:rsidR="00BC3F16" w:rsidRPr="00B95FD4">
        <w:t>. Zhotovitel je oprávněn fakturovat smluvenou cenu za dílo pouze po protokolárním</w:t>
      </w:r>
      <w:r w:rsidRPr="00B95FD4">
        <w:t xml:space="preserve"> převzetí smluveného díla</w:t>
      </w:r>
      <w:r w:rsidR="00BC3F16" w:rsidRPr="00B95FD4">
        <w:t xml:space="preserve"> bez vad a nedodělků</w:t>
      </w:r>
      <w:r w:rsidRPr="00B95FD4">
        <w:t>.</w:t>
      </w:r>
      <w:r w:rsidR="00BC3F16" w:rsidRPr="00B95FD4">
        <w:t xml:space="preserve"> Protokol potvrzený oprávněnými osobami smluvních stran bude přílohou faktury.</w:t>
      </w:r>
    </w:p>
    <w:p w:rsidR="00BC3F16" w:rsidRPr="00B95FD4" w:rsidRDefault="00BC3F16" w:rsidP="00B95FD4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95FD4">
        <w:t xml:space="preserve">Objednatel nebude poskytovat žádné zálohy, uhrazení ceny díla bude provedeno na základě jedné </w:t>
      </w:r>
      <w:r w:rsidR="009460C9" w:rsidRPr="00B95FD4">
        <w:t xml:space="preserve">konečné </w:t>
      </w:r>
      <w:r w:rsidRPr="00B95FD4">
        <w:t>faktury vystavené zhotovitelem.</w:t>
      </w:r>
    </w:p>
    <w:p w:rsidR="00467B3D" w:rsidRPr="00B95FD4" w:rsidRDefault="00467B3D" w:rsidP="00B95FD4">
      <w:pPr>
        <w:spacing w:line="276" w:lineRule="auto"/>
        <w:jc w:val="both"/>
        <w:rPr>
          <w:b/>
        </w:rPr>
      </w:pPr>
    </w:p>
    <w:p w:rsidR="002C6FEB" w:rsidRPr="00B95FD4" w:rsidRDefault="002C6FEB" w:rsidP="00B95FD4">
      <w:pPr>
        <w:spacing w:line="276" w:lineRule="auto"/>
        <w:jc w:val="both"/>
        <w:rPr>
          <w:b/>
        </w:rPr>
      </w:pPr>
    </w:p>
    <w:p w:rsidR="00467B3D" w:rsidRPr="00B95FD4" w:rsidRDefault="00467B3D" w:rsidP="00B95FD4">
      <w:pPr>
        <w:pStyle w:val="Odstavecseseznamem"/>
        <w:numPr>
          <w:ilvl w:val="0"/>
          <w:numId w:val="19"/>
        </w:numPr>
        <w:spacing w:line="276" w:lineRule="auto"/>
        <w:jc w:val="center"/>
        <w:rPr>
          <w:b/>
        </w:rPr>
      </w:pPr>
      <w:r w:rsidRPr="00B95FD4">
        <w:rPr>
          <w:b/>
        </w:rPr>
        <w:t>DOBA PLNĚNÍ</w:t>
      </w:r>
    </w:p>
    <w:p w:rsidR="009460C9" w:rsidRPr="00B95FD4" w:rsidRDefault="00467B3D" w:rsidP="00B95FD4">
      <w:pPr>
        <w:numPr>
          <w:ilvl w:val="0"/>
          <w:numId w:val="2"/>
        </w:numPr>
        <w:tabs>
          <w:tab w:val="clear" w:pos="810"/>
          <w:tab w:val="num" w:pos="360"/>
        </w:tabs>
        <w:spacing w:line="276" w:lineRule="auto"/>
        <w:ind w:left="360" w:hanging="360"/>
        <w:jc w:val="both"/>
        <w:rPr>
          <w:color w:val="FF0000"/>
        </w:rPr>
      </w:pPr>
      <w:r w:rsidRPr="00B95FD4">
        <w:t>Zhotovitel se zavazuje dílo dle této smlouvy zhotovit a o</w:t>
      </w:r>
      <w:r w:rsidR="008B6B28" w:rsidRPr="00B95FD4">
        <w:t>bjednateli řádně předat</w:t>
      </w:r>
      <w:r w:rsidR="009460C9" w:rsidRPr="00B95FD4">
        <w:t xml:space="preserve"> v těchto termínech:</w:t>
      </w:r>
    </w:p>
    <w:p w:rsidR="002C6FEB" w:rsidRPr="00B95FD4" w:rsidRDefault="002C6FEB" w:rsidP="00B95FD4">
      <w:pPr>
        <w:spacing w:line="276" w:lineRule="auto"/>
        <w:ind w:left="360"/>
        <w:jc w:val="both"/>
        <w:rPr>
          <w:color w:val="FF0000"/>
        </w:rPr>
      </w:pPr>
    </w:p>
    <w:p w:rsidR="009460C9" w:rsidRPr="00B95FD4" w:rsidRDefault="004D726A" w:rsidP="007302F9">
      <w:pPr>
        <w:tabs>
          <w:tab w:val="left" w:pos="1418"/>
        </w:tabs>
        <w:spacing w:line="276" w:lineRule="auto"/>
        <w:jc w:val="both"/>
      </w:pPr>
      <w:r w:rsidRPr="00B95FD4">
        <w:tab/>
      </w:r>
      <w:r w:rsidRPr="00B95FD4">
        <w:rPr>
          <w:b/>
        </w:rPr>
        <w:t>Z</w:t>
      </w:r>
      <w:r w:rsidR="009460C9" w:rsidRPr="00B95FD4">
        <w:rPr>
          <w:b/>
        </w:rPr>
        <w:t>ahájení plnění:</w:t>
      </w:r>
      <w:r w:rsidR="009460C9" w:rsidRPr="00B95FD4">
        <w:tab/>
      </w:r>
      <w:r w:rsidRPr="00B95FD4">
        <w:tab/>
      </w:r>
      <w:r w:rsidR="007302F9">
        <w:tab/>
      </w:r>
      <w:r w:rsidR="009460C9" w:rsidRPr="00B95FD4">
        <w:t xml:space="preserve">do </w:t>
      </w:r>
      <w:r w:rsidR="002C6FEB" w:rsidRPr="00B95FD4">
        <w:t xml:space="preserve">5 </w:t>
      </w:r>
      <w:r w:rsidR="009460C9" w:rsidRPr="00B95FD4">
        <w:t>dnů od podpisu smlouvy o dílo</w:t>
      </w:r>
    </w:p>
    <w:p w:rsidR="004D726A" w:rsidRPr="00B95FD4" w:rsidRDefault="004D726A" w:rsidP="007302F9">
      <w:pPr>
        <w:tabs>
          <w:tab w:val="left" w:pos="1418"/>
        </w:tabs>
        <w:spacing w:line="276" w:lineRule="auto"/>
        <w:jc w:val="both"/>
        <w:rPr>
          <w:color w:val="FF0000"/>
        </w:rPr>
      </w:pPr>
      <w:r w:rsidRPr="00B95FD4">
        <w:tab/>
      </w:r>
      <w:r w:rsidRPr="00B95FD4">
        <w:rPr>
          <w:b/>
        </w:rPr>
        <w:t>Předání dokončeného díla:</w:t>
      </w:r>
      <w:r w:rsidRPr="00B95FD4">
        <w:tab/>
      </w:r>
      <w:r w:rsidR="007302F9">
        <w:tab/>
      </w:r>
      <w:r w:rsidRPr="00B95FD4">
        <w:t xml:space="preserve">do </w:t>
      </w:r>
      <w:r w:rsidR="000862F4">
        <w:t>6</w:t>
      </w:r>
      <w:r w:rsidR="00116471">
        <w:t>0</w:t>
      </w:r>
      <w:r w:rsidRPr="00B95FD4">
        <w:t xml:space="preserve"> dnů od podpisu smlouvy o dílo</w:t>
      </w:r>
    </w:p>
    <w:p w:rsidR="007D767C" w:rsidRPr="00B95FD4" w:rsidRDefault="007D767C" w:rsidP="00B95FD4">
      <w:pPr>
        <w:spacing w:line="276" w:lineRule="auto"/>
        <w:ind w:left="360"/>
        <w:jc w:val="both"/>
      </w:pPr>
    </w:p>
    <w:p w:rsidR="002C6FEB" w:rsidRPr="00B95FD4" w:rsidRDefault="002C6FEB" w:rsidP="00B95FD4">
      <w:pPr>
        <w:spacing w:line="276" w:lineRule="auto"/>
        <w:ind w:left="360"/>
        <w:jc w:val="both"/>
      </w:pPr>
    </w:p>
    <w:p w:rsidR="00467B3D" w:rsidRPr="00B95FD4" w:rsidRDefault="00467B3D" w:rsidP="00B95FD4">
      <w:pPr>
        <w:pStyle w:val="Odstavecseseznamem"/>
        <w:numPr>
          <w:ilvl w:val="0"/>
          <w:numId w:val="19"/>
        </w:numPr>
        <w:spacing w:line="276" w:lineRule="auto"/>
        <w:jc w:val="center"/>
        <w:rPr>
          <w:b/>
        </w:rPr>
      </w:pPr>
      <w:r w:rsidRPr="00B95FD4">
        <w:rPr>
          <w:b/>
        </w:rPr>
        <w:t>ODPOVĚDNOST ZA VADY A ZÁRUKA</w:t>
      </w:r>
    </w:p>
    <w:p w:rsidR="00467B3D" w:rsidRPr="00B95FD4" w:rsidRDefault="00467B3D" w:rsidP="00B95FD4">
      <w:pPr>
        <w:numPr>
          <w:ilvl w:val="0"/>
          <w:numId w:val="3"/>
        </w:numPr>
        <w:spacing w:line="276" w:lineRule="auto"/>
        <w:jc w:val="both"/>
      </w:pPr>
      <w:r w:rsidRPr="00B95FD4">
        <w:t>Zhotovitel odpovídá za bezzávadnost díla a jeho řádné provedení, zejména v souladu s požadavky objednatele.</w:t>
      </w:r>
    </w:p>
    <w:p w:rsidR="00467B3D" w:rsidRPr="00B95FD4" w:rsidRDefault="00467B3D" w:rsidP="00B95FD4">
      <w:pPr>
        <w:numPr>
          <w:ilvl w:val="0"/>
          <w:numId w:val="3"/>
        </w:numPr>
        <w:spacing w:line="276" w:lineRule="auto"/>
        <w:jc w:val="both"/>
      </w:pPr>
      <w:r w:rsidRPr="00B95FD4">
        <w:t xml:space="preserve">Zhotovitel poskytuje objednateli smluvní záruku </w:t>
      </w:r>
      <w:r w:rsidR="00FA2B25" w:rsidRPr="00B95FD4">
        <w:t>n</w:t>
      </w:r>
      <w:r w:rsidRPr="00B95FD4">
        <w:t xml:space="preserve">a bezzávadnost díla v délce </w:t>
      </w:r>
      <w:r w:rsidR="004D726A" w:rsidRPr="00116471">
        <w:rPr>
          <w:b/>
        </w:rPr>
        <w:t>60</w:t>
      </w:r>
      <w:r w:rsidRPr="00116471">
        <w:rPr>
          <w:b/>
        </w:rPr>
        <w:t xml:space="preserve"> </w:t>
      </w:r>
      <w:r w:rsidR="003A3733" w:rsidRPr="00116471">
        <w:rPr>
          <w:b/>
        </w:rPr>
        <w:t>měsíců</w:t>
      </w:r>
      <w:r w:rsidRPr="00B95FD4">
        <w:t>.</w:t>
      </w:r>
      <w:r w:rsidR="00BD3B61" w:rsidRPr="00B95FD4">
        <w:t xml:space="preserve"> </w:t>
      </w:r>
      <w:r w:rsidRPr="00B95FD4">
        <w:t xml:space="preserve">V průběhu záruční doby má objednatel právo eventuální vady reklamovat a zhotovitel je povinen nejdéle do </w:t>
      </w:r>
      <w:r w:rsidR="004D726A" w:rsidRPr="00B95FD4">
        <w:t>termínu dohodnutého v reklamačním řízení</w:t>
      </w:r>
      <w:r w:rsidR="007854BE" w:rsidRPr="00B95FD4">
        <w:t xml:space="preserve"> reklamaci</w:t>
      </w:r>
      <w:r w:rsidR="004D726A" w:rsidRPr="00B95FD4">
        <w:t xml:space="preserve"> vyřídit. V případě,</w:t>
      </w:r>
      <w:r w:rsidR="009E12B3" w:rsidRPr="00B95FD4">
        <w:t xml:space="preserve"> že není</w:t>
      </w:r>
      <w:r w:rsidR="004D726A" w:rsidRPr="00B95FD4">
        <w:t xml:space="preserve"> lhůta </w:t>
      </w:r>
      <w:r w:rsidR="009E12B3" w:rsidRPr="00B95FD4">
        <w:t>pro vyřízení reklamace smluvená</w:t>
      </w:r>
      <w:r w:rsidR="004D726A" w:rsidRPr="00B95FD4">
        <w:t xml:space="preserve">, stanovuje se </w:t>
      </w:r>
      <w:r w:rsidR="009E12B3" w:rsidRPr="00B95FD4">
        <w:t xml:space="preserve">v délce </w:t>
      </w:r>
      <w:r w:rsidR="00B95FD4" w:rsidRPr="00B95FD4">
        <w:t>14</w:t>
      </w:r>
      <w:r w:rsidR="004D726A" w:rsidRPr="00B95FD4">
        <w:t xml:space="preserve"> dní</w:t>
      </w:r>
      <w:r w:rsidRPr="00B95FD4">
        <w:t>.</w:t>
      </w:r>
    </w:p>
    <w:p w:rsidR="004D726A" w:rsidRDefault="004D726A" w:rsidP="00B95FD4">
      <w:pPr>
        <w:numPr>
          <w:ilvl w:val="0"/>
          <w:numId w:val="3"/>
        </w:numPr>
        <w:spacing w:line="276" w:lineRule="auto"/>
        <w:jc w:val="both"/>
      </w:pPr>
      <w:r w:rsidRPr="00B95FD4">
        <w:t>Reklamace musí být zhotoviteli oznámena objednatelem písemně.</w:t>
      </w:r>
    </w:p>
    <w:p w:rsidR="000862F4" w:rsidRDefault="000862F4" w:rsidP="000862F4">
      <w:pPr>
        <w:spacing w:line="276" w:lineRule="auto"/>
        <w:ind w:left="360"/>
        <w:jc w:val="both"/>
      </w:pPr>
    </w:p>
    <w:p w:rsidR="000862F4" w:rsidRPr="00B95FD4" w:rsidRDefault="000862F4" w:rsidP="000862F4">
      <w:pPr>
        <w:spacing w:line="276" w:lineRule="auto"/>
        <w:ind w:left="360"/>
        <w:jc w:val="both"/>
      </w:pPr>
    </w:p>
    <w:p w:rsidR="00467B3D" w:rsidRPr="00B95FD4" w:rsidRDefault="00467B3D" w:rsidP="00B95FD4">
      <w:pPr>
        <w:pStyle w:val="Odstavecseseznamem"/>
        <w:numPr>
          <w:ilvl w:val="0"/>
          <w:numId w:val="19"/>
        </w:numPr>
        <w:spacing w:line="276" w:lineRule="auto"/>
        <w:jc w:val="center"/>
        <w:rPr>
          <w:b/>
        </w:rPr>
      </w:pPr>
      <w:r w:rsidRPr="00B95FD4">
        <w:rPr>
          <w:b/>
        </w:rPr>
        <w:lastRenderedPageBreak/>
        <w:t>PRÁVA A POVINNOSTI SMLUVNÍCH STRAN</w:t>
      </w:r>
    </w:p>
    <w:p w:rsidR="00467B3D" w:rsidRPr="00B95FD4" w:rsidRDefault="00467B3D" w:rsidP="00B95FD4">
      <w:pPr>
        <w:numPr>
          <w:ilvl w:val="0"/>
          <w:numId w:val="4"/>
        </w:numPr>
        <w:spacing w:line="276" w:lineRule="auto"/>
        <w:jc w:val="both"/>
      </w:pPr>
      <w:r w:rsidRPr="00B95FD4">
        <w:t xml:space="preserve">Dnem nabytí účinnosti této smlouvy je </w:t>
      </w:r>
      <w:r w:rsidR="001D7D03" w:rsidRPr="00B95FD4">
        <w:t>zhotovitel</w:t>
      </w:r>
      <w:r w:rsidRPr="00B95FD4">
        <w:t xml:space="preserve"> povinen po dobu prací zamezit vstup na </w:t>
      </w:r>
      <w:r w:rsidR="001D7D03" w:rsidRPr="00B95FD4">
        <w:t>pracoviště</w:t>
      </w:r>
      <w:r w:rsidR="000862F4">
        <w:t xml:space="preserve"> </w:t>
      </w:r>
      <w:r w:rsidR="003505D8">
        <w:t xml:space="preserve">nepovolaným osobám a zabezpečit vnitřní prostory i okolí </w:t>
      </w:r>
      <w:r w:rsidR="00116471">
        <w:t>veřejné budovy</w:t>
      </w:r>
      <w:r w:rsidR="003505D8">
        <w:t xml:space="preserve"> tak, aby nedošlo k úrazu osob ani škodám na majetku.</w:t>
      </w:r>
    </w:p>
    <w:p w:rsidR="00467B3D" w:rsidRDefault="00467B3D" w:rsidP="00B95FD4">
      <w:pPr>
        <w:numPr>
          <w:ilvl w:val="0"/>
          <w:numId w:val="4"/>
        </w:numPr>
        <w:spacing w:line="276" w:lineRule="auto"/>
        <w:jc w:val="both"/>
      </w:pPr>
      <w:r w:rsidRPr="00B95FD4">
        <w:t>Zhotovitel je povinen udržovat staveniště ve stavu zabraňujícím vzniku případných škod na majetku objednatele, případně na sousedících pozemcích</w:t>
      </w:r>
      <w:r w:rsidR="007D767C" w:rsidRPr="00B95FD4">
        <w:t xml:space="preserve"> či</w:t>
      </w:r>
      <w:r w:rsidRPr="00B95FD4">
        <w:t xml:space="preserve"> nemovitostech. Pokud by k tomu došlo</w:t>
      </w:r>
      <w:r w:rsidR="00072E9A" w:rsidRPr="00B95FD4">
        <w:t>,</w:t>
      </w:r>
      <w:r w:rsidRPr="00B95FD4">
        <w:t xml:space="preserve"> </w:t>
      </w:r>
      <w:r w:rsidR="007D767C" w:rsidRPr="00B95FD4">
        <w:t xml:space="preserve">zhotovitel </w:t>
      </w:r>
      <w:r w:rsidRPr="00B95FD4">
        <w:t>neprodleně odstraní škodu na vlastní náklady.</w:t>
      </w:r>
    </w:p>
    <w:p w:rsidR="009B4390" w:rsidRPr="00B95FD4" w:rsidRDefault="009B4390" w:rsidP="009B4390">
      <w:pPr>
        <w:numPr>
          <w:ilvl w:val="0"/>
          <w:numId w:val="4"/>
        </w:numPr>
        <w:spacing w:line="276" w:lineRule="auto"/>
        <w:jc w:val="both"/>
      </w:pPr>
      <w:r>
        <w:t>Materiál je zhotovitel povinen dopravovat vně budovy</w:t>
      </w:r>
      <w:r w:rsidR="008D3D69">
        <w:t xml:space="preserve"> tak, aby nedošlo k poškození fasády či jiné části obálky budovy, která byla spolufinancovaná z dotačního titulu a nyní je v udržitelnosti. Dále je možné využít</w:t>
      </w:r>
      <w:r>
        <w:t xml:space="preserve"> schodišt</w:t>
      </w:r>
      <w:r w:rsidR="008D3D69">
        <w:t>ě</w:t>
      </w:r>
      <w:r>
        <w:t xml:space="preserve"> </w:t>
      </w:r>
      <w:r w:rsidR="008D3D69">
        <w:t>pod podmínkou, že nedojde k jeho znečištění nebo poškození nebo omezení pohybu dětí a pracovníků MŠ. V případě vzniku škody</w:t>
      </w:r>
      <w:r w:rsidR="008D3D69" w:rsidRPr="009B4390">
        <w:t xml:space="preserve"> zhotovitel </w:t>
      </w:r>
      <w:r w:rsidR="008D3D69">
        <w:t xml:space="preserve">tuto </w:t>
      </w:r>
      <w:r w:rsidR="008D3D69" w:rsidRPr="009B4390">
        <w:t>neprodleně odstraní na vlastní náklady</w:t>
      </w:r>
      <w:r w:rsidR="008D3D69">
        <w:t>.</w:t>
      </w:r>
    </w:p>
    <w:p w:rsidR="00467B3D" w:rsidRPr="00B95FD4" w:rsidRDefault="00467B3D" w:rsidP="00B95FD4">
      <w:pPr>
        <w:numPr>
          <w:ilvl w:val="0"/>
          <w:numId w:val="4"/>
        </w:numPr>
        <w:spacing w:line="276" w:lineRule="auto"/>
        <w:jc w:val="both"/>
      </w:pPr>
      <w:r w:rsidRPr="00B95FD4">
        <w:t xml:space="preserve">Zhotovitel je povinen staveniště vyklidit ve lhůtě do </w:t>
      </w:r>
      <w:r w:rsidR="007D767C" w:rsidRPr="00B95FD4">
        <w:t>7</w:t>
      </w:r>
      <w:r w:rsidRPr="00B95FD4">
        <w:t xml:space="preserve"> dní po dokončení díla a předat je objednateli.</w:t>
      </w:r>
    </w:p>
    <w:p w:rsidR="00AF2549" w:rsidRPr="00B95FD4" w:rsidRDefault="00AF2549" w:rsidP="00B95FD4">
      <w:pPr>
        <w:numPr>
          <w:ilvl w:val="0"/>
          <w:numId w:val="4"/>
        </w:numPr>
        <w:spacing w:line="276" w:lineRule="auto"/>
        <w:jc w:val="both"/>
      </w:pPr>
      <w:r w:rsidRPr="00B95FD4">
        <w:t>Zhotovitel prohlašuje, že při provádění prací dodrží příslušné bezpečnostní předpisy.</w:t>
      </w:r>
    </w:p>
    <w:p w:rsidR="008B4E59" w:rsidRPr="00B95FD4" w:rsidRDefault="00AF2549" w:rsidP="00B95FD4">
      <w:pPr>
        <w:numPr>
          <w:ilvl w:val="0"/>
          <w:numId w:val="4"/>
        </w:numPr>
        <w:spacing w:line="276" w:lineRule="auto"/>
        <w:jc w:val="both"/>
      </w:pPr>
      <w:r w:rsidRPr="00B95FD4">
        <w:t xml:space="preserve">Objednatel je oprávněn kontrolovat průběžně provádění díla. Pokud zjistí, že zhotovitel neprovádí dílo dle povinností vyplývajících z této smlouvy, zejména v případě </w:t>
      </w:r>
      <w:r w:rsidR="007D767C" w:rsidRPr="00B95FD4">
        <w:t>možného nedodržení smluvených termínů</w:t>
      </w:r>
      <w:r w:rsidRPr="00B95FD4">
        <w:t xml:space="preserve"> nebo zjištění vad díla, je oprávněn žádat zhotovitele o odstranění zjištěných nedostatk</w:t>
      </w:r>
      <w:r w:rsidR="0014113C" w:rsidRPr="00B95FD4">
        <w:t>ů</w:t>
      </w:r>
      <w:r w:rsidRPr="00B95FD4">
        <w:t>.</w:t>
      </w:r>
    </w:p>
    <w:p w:rsidR="007D767C" w:rsidRPr="00B95FD4" w:rsidRDefault="007D767C" w:rsidP="00B95FD4">
      <w:pPr>
        <w:numPr>
          <w:ilvl w:val="0"/>
          <w:numId w:val="4"/>
        </w:numPr>
        <w:spacing w:line="276" w:lineRule="auto"/>
        <w:jc w:val="both"/>
      </w:pPr>
      <w:r w:rsidRPr="00B95FD4">
        <w:t>Objednatel</w:t>
      </w:r>
      <w:r w:rsidR="007D00B1" w:rsidRPr="00B95FD4">
        <w:t>,</w:t>
      </w:r>
      <w:r w:rsidRPr="00B95FD4">
        <w:t xml:space="preserve"> za účelem včasného zhotovení díla</w:t>
      </w:r>
      <w:r w:rsidR="007D00B1" w:rsidRPr="00B95FD4">
        <w:t>,</w:t>
      </w:r>
      <w:r w:rsidRPr="00B95FD4">
        <w:t xml:space="preserve"> zajistí zhotoviteli elekt</w:t>
      </w:r>
      <w:r w:rsidR="00B95FD4">
        <w:t xml:space="preserve">řinu, vodu a přístup do </w:t>
      </w:r>
      <w:r w:rsidR="008D3D69">
        <w:t xml:space="preserve">budovy MŠ </w:t>
      </w:r>
      <w:r w:rsidRPr="00B95FD4">
        <w:t>ve Stráži pod Ralskem.</w:t>
      </w:r>
    </w:p>
    <w:p w:rsidR="00467B3D" w:rsidRPr="00B95FD4" w:rsidRDefault="00467B3D" w:rsidP="00B95FD4">
      <w:pPr>
        <w:numPr>
          <w:ilvl w:val="0"/>
          <w:numId w:val="4"/>
        </w:numPr>
        <w:spacing w:line="276" w:lineRule="auto"/>
        <w:jc w:val="both"/>
      </w:pPr>
      <w:r w:rsidRPr="00B95FD4">
        <w:t xml:space="preserve">Předání a převzetí </w:t>
      </w:r>
      <w:r w:rsidR="007D767C" w:rsidRPr="00B95FD4">
        <w:t xml:space="preserve">předmětu plnění </w:t>
      </w:r>
      <w:r w:rsidRPr="00B95FD4">
        <w:t>se uskuteční v místě plnění. Řádné předání a převzetí, jehož součástí je vytknutí</w:t>
      </w:r>
      <w:r w:rsidR="007D767C" w:rsidRPr="00B95FD4">
        <w:t xml:space="preserve"> případných vad a nedodělků</w:t>
      </w:r>
      <w:r w:rsidRPr="00B95FD4">
        <w:t>, se zaznamená v</w:t>
      </w:r>
      <w:r w:rsidR="007D00B1" w:rsidRPr="00B95FD4">
        <w:t> protokolu</w:t>
      </w:r>
      <w:r w:rsidR="00CB372D" w:rsidRPr="00B95FD4">
        <w:t xml:space="preserve"> </w:t>
      </w:r>
      <w:r w:rsidRPr="00B95FD4">
        <w:t>o převzetí, který musí být podepsán oprávněnými zástupci obou smluvních stran.</w:t>
      </w:r>
    </w:p>
    <w:p w:rsidR="009E12B3" w:rsidRPr="00B95FD4" w:rsidRDefault="009E12B3" w:rsidP="00B95FD4">
      <w:pPr>
        <w:numPr>
          <w:ilvl w:val="0"/>
          <w:numId w:val="4"/>
        </w:numPr>
        <w:spacing w:line="276" w:lineRule="auto"/>
        <w:jc w:val="both"/>
      </w:pPr>
      <w:r w:rsidRPr="00B95FD4">
        <w:t>V případě zajištění části plnění u poddodavatele, zůstává za splnění předmětu díla odpovědný zhotovitel.</w:t>
      </w:r>
    </w:p>
    <w:p w:rsidR="009D076D" w:rsidRPr="00B95FD4" w:rsidRDefault="009D076D" w:rsidP="00B95FD4">
      <w:pPr>
        <w:spacing w:line="276" w:lineRule="auto"/>
        <w:jc w:val="both"/>
      </w:pPr>
    </w:p>
    <w:p w:rsidR="007D00B1" w:rsidRPr="00B95FD4" w:rsidRDefault="007D00B1" w:rsidP="00B95FD4">
      <w:pPr>
        <w:spacing w:line="276" w:lineRule="auto"/>
        <w:jc w:val="both"/>
      </w:pPr>
    </w:p>
    <w:p w:rsidR="00467B3D" w:rsidRPr="00B95FD4" w:rsidRDefault="00467B3D" w:rsidP="00B95FD4">
      <w:pPr>
        <w:pStyle w:val="Odstavecseseznamem"/>
        <w:numPr>
          <w:ilvl w:val="0"/>
          <w:numId w:val="19"/>
        </w:numPr>
        <w:spacing w:line="276" w:lineRule="auto"/>
        <w:jc w:val="center"/>
        <w:rPr>
          <w:b/>
        </w:rPr>
      </w:pPr>
      <w:r w:rsidRPr="00B95FD4">
        <w:rPr>
          <w:b/>
        </w:rPr>
        <w:t>SMLUVNÍ POKUTY</w:t>
      </w:r>
    </w:p>
    <w:p w:rsidR="00467B3D" w:rsidRPr="00B95FD4" w:rsidRDefault="00467B3D" w:rsidP="00B95FD4">
      <w:pPr>
        <w:numPr>
          <w:ilvl w:val="0"/>
          <w:numId w:val="6"/>
        </w:numPr>
        <w:spacing w:line="276" w:lineRule="auto"/>
        <w:jc w:val="both"/>
      </w:pPr>
      <w:r w:rsidRPr="00B95FD4">
        <w:t>Zhotovitel je povinen zaplatit objednateli smluvní pokut</w:t>
      </w:r>
      <w:r w:rsidR="007D767C" w:rsidRPr="00B95FD4">
        <w:t>u</w:t>
      </w:r>
      <w:r w:rsidRPr="00B95FD4">
        <w:t xml:space="preserve"> v případě nedodržení povinností vyplývajících z této smlouvy</w:t>
      </w:r>
      <w:r w:rsidR="007D767C" w:rsidRPr="00B95FD4">
        <w:t>, a to</w:t>
      </w:r>
      <w:r w:rsidRPr="00B95FD4">
        <w:t>:</w:t>
      </w:r>
    </w:p>
    <w:p w:rsidR="00467B3D" w:rsidRPr="00B95FD4" w:rsidRDefault="00EA0772" w:rsidP="00B95FD4">
      <w:pPr>
        <w:numPr>
          <w:ilvl w:val="1"/>
          <w:numId w:val="6"/>
        </w:numPr>
        <w:tabs>
          <w:tab w:val="clear" w:pos="720"/>
          <w:tab w:val="num" w:pos="993"/>
        </w:tabs>
        <w:spacing w:line="276" w:lineRule="auto"/>
        <w:ind w:left="993" w:hanging="567"/>
        <w:jc w:val="both"/>
      </w:pPr>
      <w:r w:rsidRPr="00B95FD4">
        <w:t>P</w:t>
      </w:r>
      <w:r w:rsidR="00467B3D" w:rsidRPr="00B95FD4">
        <w:t xml:space="preserve">okutu ve výši </w:t>
      </w:r>
      <w:r w:rsidR="00697638">
        <w:t>5</w:t>
      </w:r>
      <w:r w:rsidR="007D767C" w:rsidRPr="00B95FD4">
        <w:t>00 Kč</w:t>
      </w:r>
      <w:r w:rsidR="00467B3D" w:rsidRPr="00B95FD4">
        <w:t xml:space="preserve"> za každý</w:t>
      </w:r>
      <w:r w:rsidR="007D767C" w:rsidRPr="00B95FD4">
        <w:t xml:space="preserve"> i</w:t>
      </w:r>
      <w:r w:rsidR="00467B3D" w:rsidRPr="00B95FD4">
        <w:t xml:space="preserve"> započatý </w:t>
      </w:r>
      <w:r w:rsidR="00C16BBB" w:rsidRPr="00B95FD4">
        <w:t xml:space="preserve">kalendářní </w:t>
      </w:r>
      <w:r w:rsidR="00467B3D" w:rsidRPr="00B95FD4">
        <w:t xml:space="preserve">den prodlení s předáním </w:t>
      </w:r>
      <w:r w:rsidR="007D00B1" w:rsidRPr="00B95FD4">
        <w:t xml:space="preserve">dokončeného </w:t>
      </w:r>
      <w:r w:rsidR="007D767C" w:rsidRPr="00B95FD4">
        <w:t>d</w:t>
      </w:r>
      <w:r w:rsidR="00467B3D" w:rsidRPr="00B95FD4">
        <w:t>íla.</w:t>
      </w:r>
    </w:p>
    <w:p w:rsidR="00467B3D" w:rsidRPr="00B95FD4" w:rsidRDefault="00697638" w:rsidP="00B95FD4">
      <w:pPr>
        <w:numPr>
          <w:ilvl w:val="1"/>
          <w:numId w:val="6"/>
        </w:numPr>
        <w:tabs>
          <w:tab w:val="clear" w:pos="720"/>
        </w:tabs>
        <w:spacing w:line="276" w:lineRule="auto"/>
        <w:ind w:left="993" w:hanging="567"/>
        <w:jc w:val="both"/>
      </w:pPr>
      <w:r>
        <w:t>Pokutu ve výši 3</w:t>
      </w:r>
      <w:r w:rsidR="007D767C" w:rsidRPr="00B95FD4">
        <w:t xml:space="preserve">00 Kč za každý i započatý </w:t>
      </w:r>
      <w:r w:rsidR="00C16BBB" w:rsidRPr="00B95FD4">
        <w:t xml:space="preserve">kalendářní </w:t>
      </w:r>
      <w:r w:rsidR="007D767C" w:rsidRPr="00B95FD4">
        <w:t>den prodlení s</w:t>
      </w:r>
      <w:r w:rsidR="00467B3D" w:rsidRPr="00B95FD4">
        <w:t xml:space="preserve"> vyklizení</w:t>
      </w:r>
      <w:r w:rsidR="007D767C" w:rsidRPr="00B95FD4">
        <w:t>m</w:t>
      </w:r>
      <w:r w:rsidR="00467B3D" w:rsidRPr="00B95FD4">
        <w:t xml:space="preserve"> staveniště.</w:t>
      </w:r>
    </w:p>
    <w:p w:rsidR="00105DC0" w:rsidRPr="00B95FD4" w:rsidRDefault="00697638" w:rsidP="00B95FD4">
      <w:pPr>
        <w:numPr>
          <w:ilvl w:val="1"/>
          <w:numId w:val="6"/>
        </w:numPr>
        <w:tabs>
          <w:tab w:val="clear" w:pos="720"/>
        </w:tabs>
        <w:spacing w:line="276" w:lineRule="auto"/>
        <w:ind w:left="993" w:hanging="567"/>
        <w:jc w:val="both"/>
      </w:pPr>
      <w:r>
        <w:t>Pokutu ve výši 5</w:t>
      </w:r>
      <w:r w:rsidR="009E12B3" w:rsidRPr="00B95FD4">
        <w:t xml:space="preserve">00 Kč za každý i započatý </w:t>
      </w:r>
      <w:r w:rsidR="00C16BBB" w:rsidRPr="00B95FD4">
        <w:t xml:space="preserve">kalendářní </w:t>
      </w:r>
      <w:r w:rsidR="009E12B3" w:rsidRPr="00B95FD4">
        <w:t>den prodlení s vyřízením reklamace.</w:t>
      </w:r>
    </w:p>
    <w:p w:rsidR="00105DC0" w:rsidRDefault="00105DC0" w:rsidP="00B95FD4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</w:pPr>
      <w:r w:rsidRPr="00B95FD4">
        <w:t>Objednatel je povinen zaplatit zhotoviteli smluvní pokutu v případě nedodržení svých povinností vyplývajících z této smlouvy, a to ve výši 0,</w:t>
      </w:r>
      <w:r w:rsidR="007D00B1" w:rsidRPr="00B95FD4">
        <w:t>5</w:t>
      </w:r>
      <w:r w:rsidRPr="00B95FD4">
        <w:t>% z fakturované částky</w:t>
      </w:r>
      <w:r w:rsidR="007D00B1" w:rsidRPr="00B95FD4">
        <w:t xml:space="preserve"> bez DPH</w:t>
      </w:r>
      <w:r w:rsidRPr="00B95FD4">
        <w:t xml:space="preserve"> za každý i započatý kalendářní den prodlení s proplacením vystavené faktury.</w:t>
      </w:r>
    </w:p>
    <w:p w:rsidR="00C74F94" w:rsidRPr="00B95FD4" w:rsidRDefault="00C74F94" w:rsidP="00C74F94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</w:pPr>
      <w:r w:rsidRPr="00C74F94">
        <w:t>Smluvní pokuty budou uplatňovány fakturací. Splatnost smluvních pokut se stanovuje na 14 kalendářních dní ode dne doručení faktury druhé smluvní straně.</w:t>
      </w:r>
    </w:p>
    <w:p w:rsidR="001F7FF4" w:rsidRPr="00B95FD4" w:rsidRDefault="001F7FF4" w:rsidP="00B95FD4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</w:pPr>
      <w:r w:rsidRPr="00B95FD4">
        <w:t>Smluvní strany výslovně prohlašují, že se vzdávají práva podat podle § 2051 zákona č. 89/2012 Sb., občanský zákoník, ve znění pozdějších předpisů, návrh soudu na snížení nepřiměřeně vysoké smluvní pokuty.</w:t>
      </w:r>
    </w:p>
    <w:p w:rsidR="001F7FF4" w:rsidRPr="00B95FD4" w:rsidRDefault="001F7FF4" w:rsidP="00B95FD4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</w:pPr>
      <w:r w:rsidRPr="00B95FD4">
        <w:lastRenderedPageBreak/>
        <w:t>Smluvní strany výslovně prohlašují, že bez dalšího souhlasí podle § 1982 a násl. zákona č. 89/2012 Sb., občanský zákoník, ve znění pozdějších předpisů,</w:t>
      </w:r>
      <w:r w:rsidRPr="00B95FD4">
        <w:rPr>
          <w:b/>
        </w:rPr>
        <w:t xml:space="preserve"> s jednostranným započtením </w:t>
      </w:r>
      <w:r w:rsidRPr="00B95FD4">
        <w:t>pohledávek vzniklých na základě plnění této smlouvy a že pohledávky za smluvní pokuty nejsou považovány za pohledávky nejisté nebo neurčité. Jednostranné započtení pohledávky je smluvní strana povinna druhé smluvní straně písemně oznámit.</w:t>
      </w:r>
    </w:p>
    <w:p w:rsidR="007D00B1" w:rsidRDefault="007D00B1" w:rsidP="00B95FD4">
      <w:pPr>
        <w:pStyle w:val="Odstavecseseznamem"/>
        <w:spacing w:line="276" w:lineRule="auto"/>
        <w:ind w:left="360"/>
        <w:contextualSpacing w:val="0"/>
        <w:jc w:val="both"/>
      </w:pPr>
    </w:p>
    <w:p w:rsidR="008D3D69" w:rsidRPr="00B95FD4" w:rsidRDefault="008D3D69" w:rsidP="00B95FD4">
      <w:pPr>
        <w:pStyle w:val="Odstavecseseznamem"/>
        <w:spacing w:line="276" w:lineRule="auto"/>
        <w:ind w:left="360"/>
        <w:contextualSpacing w:val="0"/>
        <w:jc w:val="both"/>
      </w:pPr>
    </w:p>
    <w:p w:rsidR="00467B3D" w:rsidRPr="00B95FD4" w:rsidRDefault="009E12B3" w:rsidP="00B95FD4">
      <w:pPr>
        <w:pStyle w:val="Odstavecseseznamem"/>
        <w:numPr>
          <w:ilvl w:val="0"/>
          <w:numId w:val="19"/>
        </w:numPr>
        <w:spacing w:line="276" w:lineRule="auto"/>
        <w:jc w:val="center"/>
        <w:rPr>
          <w:b/>
        </w:rPr>
      </w:pPr>
      <w:r w:rsidRPr="00B95FD4">
        <w:rPr>
          <w:b/>
        </w:rPr>
        <w:t>ZÁVĚREČNÁ USTANOVENÍ</w:t>
      </w:r>
    </w:p>
    <w:p w:rsidR="00467B3D" w:rsidRPr="00B95FD4" w:rsidRDefault="009E12B3" w:rsidP="00B95FD4">
      <w:pPr>
        <w:numPr>
          <w:ilvl w:val="0"/>
          <w:numId w:val="7"/>
        </w:numPr>
        <w:spacing w:line="276" w:lineRule="auto"/>
        <w:jc w:val="both"/>
      </w:pPr>
      <w:r w:rsidRPr="00B95FD4">
        <w:t xml:space="preserve">Obsah této smlouvy je možné </w:t>
      </w:r>
      <w:r w:rsidR="00467B3D" w:rsidRPr="00B95FD4">
        <w:t xml:space="preserve">měnit nebo </w:t>
      </w:r>
      <w:r w:rsidR="001F3629" w:rsidRPr="00B95FD4">
        <w:t>dopl</w:t>
      </w:r>
      <w:r w:rsidRPr="00B95FD4">
        <w:t>ňovat</w:t>
      </w:r>
      <w:r w:rsidR="001F3629" w:rsidRPr="00B95FD4">
        <w:t xml:space="preserve"> pouze písemným</w:t>
      </w:r>
      <w:r w:rsidRPr="00B95FD4">
        <w:t>i vzestupně číslovanými</w:t>
      </w:r>
      <w:r w:rsidR="001F3629" w:rsidRPr="00B95FD4">
        <w:t xml:space="preserve"> dodatk</w:t>
      </w:r>
      <w:r w:rsidRPr="00B95FD4">
        <w:t>y</w:t>
      </w:r>
      <w:r w:rsidR="00467B3D" w:rsidRPr="00B95FD4">
        <w:t xml:space="preserve"> odsouhlaseným</w:t>
      </w:r>
      <w:r w:rsidRPr="00B95FD4">
        <w:t>i</w:t>
      </w:r>
      <w:r w:rsidR="00467B3D" w:rsidRPr="00B95FD4">
        <w:t xml:space="preserve"> oběma smluvními stranami.</w:t>
      </w:r>
    </w:p>
    <w:p w:rsidR="00467B3D" w:rsidRPr="00B95FD4" w:rsidRDefault="00467B3D" w:rsidP="00B95FD4">
      <w:pPr>
        <w:numPr>
          <w:ilvl w:val="0"/>
          <w:numId w:val="7"/>
        </w:numPr>
        <w:spacing w:line="276" w:lineRule="auto"/>
        <w:jc w:val="both"/>
      </w:pPr>
      <w:r w:rsidRPr="00B95FD4">
        <w:t xml:space="preserve">Smlouva se vyhotovuje ve </w:t>
      </w:r>
      <w:r w:rsidR="001F7FF4" w:rsidRPr="00B95FD4">
        <w:t>3</w:t>
      </w:r>
      <w:r w:rsidR="00CB372D" w:rsidRPr="00B95FD4">
        <w:t xml:space="preserve"> </w:t>
      </w:r>
      <w:r w:rsidRPr="00B95FD4">
        <w:t>stejnopisech, z</w:t>
      </w:r>
      <w:r w:rsidR="001F7FF4" w:rsidRPr="00B95FD4">
        <w:t> </w:t>
      </w:r>
      <w:r w:rsidRPr="00B95FD4">
        <w:t>nichž</w:t>
      </w:r>
      <w:r w:rsidR="001F7FF4" w:rsidRPr="00B95FD4">
        <w:t xml:space="preserve"> 2 obdrží objednatel a 1 zhotovitel, přičemž k</w:t>
      </w:r>
      <w:r w:rsidRPr="00B95FD4">
        <w:t>aždý z výtisků má platnost originálu.</w:t>
      </w:r>
    </w:p>
    <w:p w:rsidR="00467B3D" w:rsidRPr="00B95FD4" w:rsidRDefault="00467B3D" w:rsidP="00B95FD4">
      <w:pPr>
        <w:numPr>
          <w:ilvl w:val="0"/>
          <w:numId w:val="7"/>
        </w:numPr>
        <w:spacing w:line="276" w:lineRule="auto"/>
        <w:jc w:val="both"/>
      </w:pPr>
      <w:r w:rsidRPr="00B95FD4">
        <w:t>Smlouva nabývá platnosti a účinnosti podpisem oprávněných zástupců obou smluvních stran.</w:t>
      </w:r>
    </w:p>
    <w:p w:rsidR="00467B3D" w:rsidRPr="00B95FD4" w:rsidRDefault="00467B3D" w:rsidP="00B95FD4">
      <w:pPr>
        <w:numPr>
          <w:ilvl w:val="0"/>
          <w:numId w:val="7"/>
        </w:numPr>
        <w:spacing w:line="276" w:lineRule="auto"/>
        <w:jc w:val="both"/>
      </w:pPr>
      <w:r w:rsidRPr="00B95FD4">
        <w:t>Obě strany prohlašují, že obsahu smlouvy rozumí, že odpovídá jejich svobodné vůli</w:t>
      </w:r>
      <w:r w:rsidR="001F7FF4" w:rsidRPr="00B95FD4">
        <w:t xml:space="preserve"> a b</w:t>
      </w:r>
      <w:r w:rsidRPr="00B95FD4">
        <w:t>yla uzavřena dobrovolně, nikoliv v</w:t>
      </w:r>
      <w:r w:rsidR="007D00B1" w:rsidRPr="00B95FD4">
        <w:t> </w:t>
      </w:r>
      <w:r w:rsidRPr="00B95FD4">
        <w:t>tísni</w:t>
      </w:r>
      <w:r w:rsidR="007D00B1" w:rsidRPr="00B95FD4">
        <w:t>,</w:t>
      </w:r>
      <w:r w:rsidRPr="00B95FD4">
        <w:t xml:space="preserve"> což stvrzují vlastnoručními podpisy.</w:t>
      </w:r>
    </w:p>
    <w:p w:rsidR="001F7FF4" w:rsidRPr="00B95FD4" w:rsidRDefault="00697638" w:rsidP="00B95FD4">
      <w:pPr>
        <w:numPr>
          <w:ilvl w:val="0"/>
          <w:numId w:val="7"/>
        </w:numPr>
        <w:spacing w:line="276" w:lineRule="auto"/>
        <w:jc w:val="both"/>
      </w:pPr>
      <w:r>
        <w:t>Rada</w:t>
      </w:r>
      <w:r w:rsidR="001F7FF4" w:rsidRPr="00B95FD4">
        <w:t xml:space="preserve"> města</w:t>
      </w:r>
      <w:r>
        <w:t xml:space="preserve"> schválila </w:t>
      </w:r>
      <w:r w:rsidR="008D3D69">
        <w:t xml:space="preserve">uzavření této smlouvy dne </w:t>
      </w:r>
      <w:r w:rsidR="0009261A">
        <w:t>….….</w:t>
      </w:r>
      <w:r w:rsidR="008D3D69" w:rsidRPr="0009261A">
        <w:t>……</w:t>
      </w:r>
      <w:r w:rsidR="0009261A">
        <w:t xml:space="preserve"> </w:t>
      </w:r>
      <w:r w:rsidR="001F7FF4" w:rsidRPr="0009261A">
        <w:t>pod číslem usnesení R</w:t>
      </w:r>
      <w:r w:rsidRPr="0009261A">
        <w:t>/</w:t>
      </w:r>
      <w:r w:rsidR="008D3D69" w:rsidRPr="0009261A">
        <w:t>……</w:t>
      </w:r>
      <w:r w:rsidRPr="0009261A">
        <w:t>/</w:t>
      </w:r>
      <w:r w:rsidR="008D3D69" w:rsidRPr="0009261A">
        <w:t>2019</w:t>
      </w:r>
      <w:r w:rsidR="001F7FF4" w:rsidRPr="0009261A">
        <w:t>.</w:t>
      </w:r>
    </w:p>
    <w:p w:rsidR="005C1BB0" w:rsidRDefault="005C1BB0" w:rsidP="00B95FD4">
      <w:pPr>
        <w:spacing w:line="276" w:lineRule="auto"/>
        <w:jc w:val="both"/>
      </w:pPr>
    </w:p>
    <w:p w:rsidR="0011438C" w:rsidRDefault="0011438C" w:rsidP="00B95FD4">
      <w:pPr>
        <w:spacing w:line="276" w:lineRule="auto"/>
        <w:jc w:val="both"/>
      </w:pPr>
    </w:p>
    <w:p w:rsidR="005C586E" w:rsidRPr="00B95FD4" w:rsidRDefault="005C586E" w:rsidP="00B95FD4">
      <w:pPr>
        <w:spacing w:line="276" w:lineRule="auto"/>
        <w:jc w:val="both"/>
      </w:pPr>
    </w:p>
    <w:p w:rsidR="005C586E" w:rsidRPr="005C586E" w:rsidRDefault="003505D8" w:rsidP="00B95FD4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Přílohy:</w:t>
      </w:r>
    </w:p>
    <w:p w:rsidR="005C1BB0" w:rsidRPr="00B95FD4" w:rsidRDefault="005C1BB0" w:rsidP="005C586E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B95FD4">
        <w:t xml:space="preserve">Oceněný </w:t>
      </w:r>
      <w:r w:rsidR="008D3D69">
        <w:t>soupis dodávek a prací</w:t>
      </w:r>
    </w:p>
    <w:p w:rsidR="001F7FF4" w:rsidRPr="00B95FD4" w:rsidRDefault="001F7FF4" w:rsidP="00B95FD4">
      <w:pPr>
        <w:spacing w:line="276" w:lineRule="auto"/>
        <w:jc w:val="both"/>
      </w:pPr>
    </w:p>
    <w:p w:rsidR="005C1BB0" w:rsidRDefault="005C1BB0" w:rsidP="00B95FD4">
      <w:pPr>
        <w:spacing w:line="276" w:lineRule="auto"/>
        <w:jc w:val="both"/>
      </w:pPr>
    </w:p>
    <w:p w:rsidR="0011438C" w:rsidRDefault="0011438C" w:rsidP="00B95FD4">
      <w:pPr>
        <w:spacing w:line="276" w:lineRule="auto"/>
        <w:jc w:val="both"/>
      </w:pPr>
    </w:p>
    <w:p w:rsidR="005C586E" w:rsidRDefault="005C586E" w:rsidP="00B95FD4">
      <w:pPr>
        <w:spacing w:line="276" w:lineRule="auto"/>
        <w:jc w:val="both"/>
      </w:pPr>
    </w:p>
    <w:p w:rsidR="005C586E" w:rsidRPr="00B95FD4" w:rsidRDefault="005C586E" w:rsidP="00B95FD4">
      <w:pPr>
        <w:spacing w:line="276" w:lineRule="auto"/>
        <w:jc w:val="both"/>
      </w:pPr>
    </w:p>
    <w:p w:rsidR="00467B3D" w:rsidRPr="00B95FD4" w:rsidRDefault="001F7FF4" w:rsidP="00B95FD4">
      <w:pPr>
        <w:tabs>
          <w:tab w:val="center" w:pos="2268"/>
          <w:tab w:val="center" w:pos="6804"/>
        </w:tabs>
        <w:spacing w:line="276" w:lineRule="auto"/>
        <w:jc w:val="both"/>
      </w:pPr>
      <w:r w:rsidRPr="00B95FD4">
        <w:tab/>
      </w:r>
      <w:r w:rsidR="0014113C" w:rsidRPr="00B95FD4">
        <w:t>V</w:t>
      </w:r>
      <w:r w:rsidRPr="00B95FD4">
        <w:t>e</w:t>
      </w:r>
      <w:r w:rsidR="005A49B4" w:rsidRPr="00B95FD4">
        <w:t> Stráži pod Ralskem</w:t>
      </w:r>
      <w:r w:rsidR="0014113C" w:rsidRPr="00B95FD4">
        <w:t xml:space="preserve"> </w:t>
      </w:r>
      <w:r w:rsidR="00317CFE" w:rsidRPr="00B95FD4">
        <w:t>d</w:t>
      </w:r>
      <w:r w:rsidR="00072E9A" w:rsidRPr="00B95FD4">
        <w:t>ne</w:t>
      </w:r>
      <w:r w:rsidR="0014113C" w:rsidRPr="00B95FD4">
        <w:t>:</w:t>
      </w:r>
      <w:r w:rsidRPr="00B95FD4">
        <w:t xml:space="preserve"> </w:t>
      </w:r>
      <w:r w:rsidRPr="003505D8">
        <w:t>……………</w:t>
      </w:r>
      <w:r w:rsidRPr="00B95FD4">
        <w:tab/>
      </w:r>
      <w:r w:rsidR="008D3D69">
        <w:t>V</w:t>
      </w:r>
      <w:r w:rsidR="003505D8" w:rsidRPr="00B95FD4">
        <w:t> </w:t>
      </w:r>
      <w:r w:rsidR="008D3D69" w:rsidRPr="00D06327">
        <w:rPr>
          <w:b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D69" w:rsidRPr="00D06327">
        <w:rPr>
          <w:b/>
          <w:highlight w:val="yellow"/>
        </w:rPr>
        <w:instrText xml:space="preserve"> FORMTEXT </w:instrText>
      </w:r>
      <w:r w:rsidR="008D3D69" w:rsidRPr="00D06327">
        <w:rPr>
          <w:b/>
          <w:highlight w:val="yellow"/>
        </w:rPr>
      </w:r>
      <w:r w:rsidR="008D3D69" w:rsidRPr="00D06327">
        <w:rPr>
          <w:b/>
          <w:highlight w:val="yellow"/>
        </w:rPr>
        <w:fldChar w:fldCharType="separate"/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highlight w:val="yellow"/>
        </w:rPr>
        <w:fldChar w:fldCharType="end"/>
      </w:r>
      <w:r w:rsidR="008D3D69">
        <w:rPr>
          <w:b/>
        </w:rPr>
        <w:t xml:space="preserve"> </w:t>
      </w:r>
      <w:r w:rsidR="003505D8" w:rsidRPr="00B95FD4">
        <w:t xml:space="preserve">dne: </w:t>
      </w:r>
      <w:r w:rsidR="008D3D69" w:rsidRPr="00D06327">
        <w:rPr>
          <w:b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D69" w:rsidRPr="00D06327">
        <w:rPr>
          <w:b/>
          <w:highlight w:val="yellow"/>
        </w:rPr>
        <w:instrText xml:space="preserve"> FORMTEXT </w:instrText>
      </w:r>
      <w:r w:rsidR="008D3D69" w:rsidRPr="00D06327">
        <w:rPr>
          <w:b/>
          <w:highlight w:val="yellow"/>
        </w:rPr>
      </w:r>
      <w:r w:rsidR="008D3D69" w:rsidRPr="00D06327">
        <w:rPr>
          <w:b/>
          <w:highlight w:val="yellow"/>
        </w:rPr>
        <w:fldChar w:fldCharType="separate"/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highlight w:val="yellow"/>
        </w:rPr>
        <w:fldChar w:fldCharType="end"/>
      </w:r>
    </w:p>
    <w:p w:rsidR="001F7FF4" w:rsidRPr="00B95FD4" w:rsidRDefault="001F7FF4" w:rsidP="00B95FD4">
      <w:pPr>
        <w:tabs>
          <w:tab w:val="center" w:pos="2268"/>
          <w:tab w:val="center" w:pos="6804"/>
        </w:tabs>
        <w:spacing w:line="276" w:lineRule="auto"/>
        <w:jc w:val="both"/>
      </w:pPr>
    </w:p>
    <w:p w:rsidR="001F7FF4" w:rsidRPr="00B95FD4" w:rsidRDefault="001F7FF4" w:rsidP="00B95FD4">
      <w:pPr>
        <w:tabs>
          <w:tab w:val="center" w:pos="2268"/>
          <w:tab w:val="center" w:pos="6804"/>
        </w:tabs>
        <w:spacing w:line="276" w:lineRule="auto"/>
        <w:jc w:val="both"/>
      </w:pPr>
      <w:r w:rsidRPr="00B95FD4">
        <w:tab/>
        <w:t>Za objednatele:</w:t>
      </w:r>
      <w:r w:rsidRPr="00B95FD4">
        <w:tab/>
        <w:t>Za zhotovitele:</w:t>
      </w:r>
    </w:p>
    <w:p w:rsidR="001F7FF4" w:rsidRPr="00B95FD4" w:rsidRDefault="001F7FF4" w:rsidP="00B95FD4">
      <w:pPr>
        <w:tabs>
          <w:tab w:val="center" w:pos="2268"/>
          <w:tab w:val="center" w:pos="6804"/>
        </w:tabs>
        <w:spacing w:line="276" w:lineRule="auto"/>
        <w:jc w:val="both"/>
      </w:pPr>
    </w:p>
    <w:p w:rsidR="001F7FF4" w:rsidRPr="00B95FD4" w:rsidRDefault="001F7FF4" w:rsidP="00B95FD4">
      <w:pPr>
        <w:tabs>
          <w:tab w:val="center" w:pos="2268"/>
          <w:tab w:val="center" w:pos="6804"/>
        </w:tabs>
        <w:spacing w:line="276" w:lineRule="auto"/>
        <w:jc w:val="both"/>
      </w:pPr>
    </w:p>
    <w:p w:rsidR="007D00B1" w:rsidRPr="00B95FD4" w:rsidRDefault="007D00B1" w:rsidP="00B95FD4">
      <w:pPr>
        <w:tabs>
          <w:tab w:val="center" w:pos="2268"/>
          <w:tab w:val="center" w:pos="6804"/>
        </w:tabs>
        <w:spacing w:line="276" w:lineRule="auto"/>
        <w:jc w:val="both"/>
      </w:pPr>
    </w:p>
    <w:p w:rsidR="007D00B1" w:rsidRPr="00B95FD4" w:rsidRDefault="007D00B1" w:rsidP="00B95FD4">
      <w:pPr>
        <w:tabs>
          <w:tab w:val="center" w:pos="2268"/>
          <w:tab w:val="center" w:pos="6804"/>
        </w:tabs>
        <w:spacing w:line="276" w:lineRule="auto"/>
        <w:jc w:val="both"/>
      </w:pPr>
    </w:p>
    <w:p w:rsidR="007D00B1" w:rsidRDefault="007D00B1" w:rsidP="00B95FD4">
      <w:pPr>
        <w:tabs>
          <w:tab w:val="center" w:pos="2268"/>
          <w:tab w:val="center" w:pos="6804"/>
        </w:tabs>
        <w:spacing w:line="276" w:lineRule="auto"/>
        <w:jc w:val="both"/>
      </w:pPr>
    </w:p>
    <w:p w:rsidR="0011438C" w:rsidRDefault="0011438C" w:rsidP="00B95FD4">
      <w:pPr>
        <w:tabs>
          <w:tab w:val="center" w:pos="2268"/>
          <w:tab w:val="center" w:pos="6804"/>
        </w:tabs>
        <w:spacing w:line="276" w:lineRule="auto"/>
        <w:jc w:val="both"/>
      </w:pPr>
    </w:p>
    <w:p w:rsidR="0011438C" w:rsidRPr="00B95FD4" w:rsidRDefault="0011438C" w:rsidP="00B95FD4">
      <w:pPr>
        <w:tabs>
          <w:tab w:val="center" w:pos="2268"/>
          <w:tab w:val="center" w:pos="6804"/>
        </w:tabs>
        <w:spacing w:line="276" w:lineRule="auto"/>
        <w:jc w:val="both"/>
      </w:pPr>
    </w:p>
    <w:p w:rsidR="001F7FF4" w:rsidRPr="00B95FD4" w:rsidRDefault="001F7FF4" w:rsidP="00B95FD4">
      <w:pPr>
        <w:tabs>
          <w:tab w:val="center" w:pos="2268"/>
          <w:tab w:val="center" w:pos="6804"/>
        </w:tabs>
        <w:spacing w:line="276" w:lineRule="auto"/>
        <w:jc w:val="both"/>
      </w:pPr>
      <w:r w:rsidRPr="00B95FD4">
        <w:tab/>
        <w:t>…………………………………</w:t>
      </w:r>
      <w:r w:rsidRPr="00B95FD4">
        <w:tab/>
        <w:t>…………………………………</w:t>
      </w:r>
    </w:p>
    <w:p w:rsidR="001F7FF4" w:rsidRPr="00B95FD4" w:rsidRDefault="001F7FF4" w:rsidP="00B95FD4">
      <w:pPr>
        <w:tabs>
          <w:tab w:val="center" w:pos="2268"/>
          <w:tab w:val="center" w:pos="6804"/>
        </w:tabs>
        <w:spacing w:line="276" w:lineRule="auto"/>
        <w:jc w:val="both"/>
        <w:rPr>
          <w:b/>
        </w:rPr>
      </w:pPr>
      <w:r w:rsidRPr="00B95FD4">
        <w:rPr>
          <w:b/>
        </w:rPr>
        <w:tab/>
        <w:t>Mgr. Zdeněk Hlinčík</w:t>
      </w:r>
      <w:r w:rsidRPr="00B95FD4">
        <w:rPr>
          <w:b/>
        </w:rPr>
        <w:tab/>
      </w:r>
      <w:r w:rsidR="008D3D69" w:rsidRPr="00D06327">
        <w:rPr>
          <w:b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D69" w:rsidRPr="00D06327">
        <w:rPr>
          <w:b/>
          <w:highlight w:val="yellow"/>
        </w:rPr>
        <w:instrText xml:space="preserve"> FORMTEXT </w:instrText>
      </w:r>
      <w:r w:rsidR="008D3D69" w:rsidRPr="00D06327">
        <w:rPr>
          <w:b/>
          <w:highlight w:val="yellow"/>
        </w:rPr>
      </w:r>
      <w:r w:rsidR="008D3D69" w:rsidRPr="00D06327">
        <w:rPr>
          <w:b/>
          <w:highlight w:val="yellow"/>
        </w:rPr>
        <w:fldChar w:fldCharType="separate"/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noProof/>
          <w:highlight w:val="yellow"/>
        </w:rPr>
        <w:t> </w:t>
      </w:r>
      <w:r w:rsidR="008D3D69" w:rsidRPr="00D06327">
        <w:rPr>
          <w:b/>
          <w:highlight w:val="yellow"/>
        </w:rPr>
        <w:fldChar w:fldCharType="end"/>
      </w:r>
    </w:p>
    <w:p w:rsidR="001F7FF4" w:rsidRPr="00B95FD4" w:rsidRDefault="001F7FF4" w:rsidP="00B95FD4">
      <w:pPr>
        <w:tabs>
          <w:tab w:val="center" w:pos="2268"/>
          <w:tab w:val="center" w:pos="6804"/>
        </w:tabs>
        <w:spacing w:line="276" w:lineRule="auto"/>
        <w:jc w:val="both"/>
      </w:pPr>
      <w:r w:rsidRPr="00B95FD4">
        <w:tab/>
        <w:t>starosta města</w:t>
      </w:r>
      <w:r w:rsidRPr="00B95FD4">
        <w:tab/>
      </w:r>
      <w:r w:rsidR="0009261A" w:rsidRPr="00D06327">
        <w:rPr>
          <w:b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261A" w:rsidRPr="00D06327">
        <w:rPr>
          <w:b/>
          <w:highlight w:val="yellow"/>
        </w:rPr>
        <w:instrText xml:space="preserve"> FORMTEXT </w:instrText>
      </w:r>
      <w:r w:rsidR="0009261A" w:rsidRPr="00D06327">
        <w:rPr>
          <w:b/>
          <w:highlight w:val="yellow"/>
        </w:rPr>
      </w:r>
      <w:r w:rsidR="0009261A" w:rsidRPr="00D06327">
        <w:rPr>
          <w:b/>
          <w:highlight w:val="yellow"/>
        </w:rPr>
        <w:fldChar w:fldCharType="separate"/>
      </w:r>
      <w:r w:rsidR="0009261A" w:rsidRPr="00D06327">
        <w:rPr>
          <w:b/>
          <w:noProof/>
          <w:highlight w:val="yellow"/>
        </w:rPr>
        <w:t> </w:t>
      </w:r>
      <w:r w:rsidR="0009261A" w:rsidRPr="00D06327">
        <w:rPr>
          <w:b/>
          <w:noProof/>
          <w:highlight w:val="yellow"/>
        </w:rPr>
        <w:t> </w:t>
      </w:r>
      <w:r w:rsidR="0009261A" w:rsidRPr="00D06327">
        <w:rPr>
          <w:b/>
          <w:noProof/>
          <w:highlight w:val="yellow"/>
        </w:rPr>
        <w:t> </w:t>
      </w:r>
      <w:r w:rsidR="0009261A" w:rsidRPr="00D06327">
        <w:rPr>
          <w:b/>
          <w:noProof/>
          <w:highlight w:val="yellow"/>
        </w:rPr>
        <w:t> </w:t>
      </w:r>
      <w:r w:rsidR="0009261A" w:rsidRPr="00D06327">
        <w:rPr>
          <w:b/>
          <w:noProof/>
          <w:highlight w:val="yellow"/>
        </w:rPr>
        <w:t> </w:t>
      </w:r>
      <w:r w:rsidR="0009261A" w:rsidRPr="00D06327">
        <w:rPr>
          <w:b/>
          <w:highlight w:val="yellow"/>
        </w:rPr>
        <w:fldChar w:fldCharType="end"/>
      </w:r>
    </w:p>
    <w:sectPr w:rsidR="001F7FF4" w:rsidRPr="00B95FD4" w:rsidSect="00AE697A">
      <w:footerReference w:type="even" r:id="rId9"/>
      <w:foot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63" w:rsidRDefault="00485463">
      <w:r>
        <w:separator/>
      </w:r>
    </w:p>
  </w:endnote>
  <w:endnote w:type="continuationSeparator" w:id="0">
    <w:p w:rsidR="00485463" w:rsidRDefault="0048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D" w:rsidRDefault="00467B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7B3D" w:rsidRDefault="00467B3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3503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2B25" w:rsidRDefault="00FA2B2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2A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2AD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697A" w:rsidRDefault="00AE697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63" w:rsidRDefault="00485463">
      <w:r>
        <w:separator/>
      </w:r>
    </w:p>
  </w:footnote>
  <w:footnote w:type="continuationSeparator" w:id="0">
    <w:p w:rsidR="00485463" w:rsidRDefault="0048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6A3"/>
    <w:multiLevelType w:val="multilevel"/>
    <w:tmpl w:val="0405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">
    <w:nsid w:val="038C5447"/>
    <w:multiLevelType w:val="hybridMultilevel"/>
    <w:tmpl w:val="E4F8A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9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805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1653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313E71"/>
    <w:multiLevelType w:val="hybridMultilevel"/>
    <w:tmpl w:val="57B8995A"/>
    <w:lvl w:ilvl="0" w:tplc="0616D7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D239C"/>
    <w:multiLevelType w:val="hybridMultilevel"/>
    <w:tmpl w:val="A1B8B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04E96"/>
    <w:multiLevelType w:val="hybridMultilevel"/>
    <w:tmpl w:val="4B8A7114"/>
    <w:lvl w:ilvl="0" w:tplc="BE788F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507A6"/>
    <w:multiLevelType w:val="multilevel"/>
    <w:tmpl w:val="25848EA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C4A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3F3785"/>
    <w:multiLevelType w:val="hybridMultilevel"/>
    <w:tmpl w:val="5308C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1647"/>
    <w:multiLevelType w:val="hybridMultilevel"/>
    <w:tmpl w:val="C704602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295755"/>
    <w:multiLevelType w:val="hybridMultilevel"/>
    <w:tmpl w:val="3C1A44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84834"/>
    <w:multiLevelType w:val="multilevel"/>
    <w:tmpl w:val="903E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0E81F9B"/>
    <w:multiLevelType w:val="hybridMultilevel"/>
    <w:tmpl w:val="ED0446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544F5"/>
    <w:multiLevelType w:val="hybridMultilevel"/>
    <w:tmpl w:val="38080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91A1E"/>
    <w:multiLevelType w:val="hybridMultilevel"/>
    <w:tmpl w:val="73FE34FC"/>
    <w:lvl w:ilvl="0" w:tplc="1F82213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F3D5D"/>
    <w:multiLevelType w:val="hybridMultilevel"/>
    <w:tmpl w:val="EF009B5E"/>
    <w:lvl w:ilvl="0" w:tplc="DF10E24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22F91"/>
    <w:multiLevelType w:val="hybridMultilevel"/>
    <w:tmpl w:val="74D8E6EE"/>
    <w:lvl w:ilvl="0" w:tplc="0616D7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7398"/>
    <w:multiLevelType w:val="hybridMultilevel"/>
    <w:tmpl w:val="62BE6B04"/>
    <w:lvl w:ilvl="0" w:tplc="04050013">
      <w:start w:val="1"/>
      <w:numFmt w:val="upperRoman"/>
      <w:lvlText w:val="%1."/>
      <w:lvlJc w:val="righ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3C51624"/>
    <w:multiLevelType w:val="hybridMultilevel"/>
    <w:tmpl w:val="0FFC84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6"/>
  </w:num>
  <w:num w:numId="9">
    <w:abstractNumId w:val="15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14"/>
  </w:num>
  <w:num w:numId="16">
    <w:abstractNumId w:val="19"/>
  </w:num>
  <w:num w:numId="17">
    <w:abstractNumId w:val="1"/>
  </w:num>
  <w:num w:numId="18">
    <w:abstractNumId w:val="20"/>
  </w:num>
  <w:num w:numId="19">
    <w:abstractNumId w:val="12"/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7CFtqZ082qtJtGsmjbo99ftoUs=" w:salt="Bj+e9Ig0ejjG0JzR3upie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69"/>
    <w:rsid w:val="00007748"/>
    <w:rsid w:val="00054DE5"/>
    <w:rsid w:val="00060CC8"/>
    <w:rsid w:val="00062514"/>
    <w:rsid w:val="00064ADE"/>
    <w:rsid w:val="00072E9A"/>
    <w:rsid w:val="000862F4"/>
    <w:rsid w:val="00090BEE"/>
    <w:rsid w:val="0009261A"/>
    <w:rsid w:val="000C64F6"/>
    <w:rsid w:val="000E5192"/>
    <w:rsid w:val="000F01E2"/>
    <w:rsid w:val="0010097D"/>
    <w:rsid w:val="00105DC0"/>
    <w:rsid w:val="0011438C"/>
    <w:rsid w:val="00116471"/>
    <w:rsid w:val="00130FCF"/>
    <w:rsid w:val="0014113C"/>
    <w:rsid w:val="00171629"/>
    <w:rsid w:val="001723C2"/>
    <w:rsid w:val="001872E1"/>
    <w:rsid w:val="001C4778"/>
    <w:rsid w:val="001D2D1C"/>
    <w:rsid w:val="001D7D03"/>
    <w:rsid w:val="001E16BE"/>
    <w:rsid w:val="001E4F32"/>
    <w:rsid w:val="001F3629"/>
    <w:rsid w:val="001F7FF4"/>
    <w:rsid w:val="00207D78"/>
    <w:rsid w:val="00221F67"/>
    <w:rsid w:val="002278FC"/>
    <w:rsid w:val="002575CA"/>
    <w:rsid w:val="00262EEB"/>
    <w:rsid w:val="00263CCE"/>
    <w:rsid w:val="00264719"/>
    <w:rsid w:val="002832CE"/>
    <w:rsid w:val="00296639"/>
    <w:rsid w:val="002C6FEB"/>
    <w:rsid w:val="002E3872"/>
    <w:rsid w:val="002F011E"/>
    <w:rsid w:val="002F01B8"/>
    <w:rsid w:val="00304328"/>
    <w:rsid w:val="0031260C"/>
    <w:rsid w:val="00317CFE"/>
    <w:rsid w:val="0032692C"/>
    <w:rsid w:val="00337180"/>
    <w:rsid w:val="003505D8"/>
    <w:rsid w:val="003568CD"/>
    <w:rsid w:val="00374FF4"/>
    <w:rsid w:val="003A3733"/>
    <w:rsid w:val="003A7582"/>
    <w:rsid w:val="003C7A70"/>
    <w:rsid w:val="003E7EC8"/>
    <w:rsid w:val="003F7C08"/>
    <w:rsid w:val="00404A2D"/>
    <w:rsid w:val="0041762E"/>
    <w:rsid w:val="00425367"/>
    <w:rsid w:val="00427C9A"/>
    <w:rsid w:val="00432C64"/>
    <w:rsid w:val="00443D16"/>
    <w:rsid w:val="00453D09"/>
    <w:rsid w:val="00467B3D"/>
    <w:rsid w:val="00470488"/>
    <w:rsid w:val="004741F7"/>
    <w:rsid w:val="0048108A"/>
    <w:rsid w:val="00483380"/>
    <w:rsid w:val="00485463"/>
    <w:rsid w:val="004931C9"/>
    <w:rsid w:val="004B41D7"/>
    <w:rsid w:val="004D726A"/>
    <w:rsid w:val="00501ABB"/>
    <w:rsid w:val="00532821"/>
    <w:rsid w:val="005869E5"/>
    <w:rsid w:val="005A07A5"/>
    <w:rsid w:val="005A49B4"/>
    <w:rsid w:val="005A577C"/>
    <w:rsid w:val="005C1BB0"/>
    <w:rsid w:val="005C586E"/>
    <w:rsid w:val="005D2B69"/>
    <w:rsid w:val="006433D0"/>
    <w:rsid w:val="00646585"/>
    <w:rsid w:val="006503DF"/>
    <w:rsid w:val="00663E31"/>
    <w:rsid w:val="00697638"/>
    <w:rsid w:val="006E3E1D"/>
    <w:rsid w:val="006F6BFC"/>
    <w:rsid w:val="00705EAD"/>
    <w:rsid w:val="00707BE4"/>
    <w:rsid w:val="00726D66"/>
    <w:rsid w:val="007302F9"/>
    <w:rsid w:val="00766B2D"/>
    <w:rsid w:val="007674FF"/>
    <w:rsid w:val="00767F47"/>
    <w:rsid w:val="00775D04"/>
    <w:rsid w:val="007854BE"/>
    <w:rsid w:val="007A1491"/>
    <w:rsid w:val="007A20D5"/>
    <w:rsid w:val="007B6DBF"/>
    <w:rsid w:val="007C3490"/>
    <w:rsid w:val="007D00B1"/>
    <w:rsid w:val="007D2ADB"/>
    <w:rsid w:val="007D690B"/>
    <w:rsid w:val="007D767C"/>
    <w:rsid w:val="007F0A2B"/>
    <w:rsid w:val="00801B1A"/>
    <w:rsid w:val="00802226"/>
    <w:rsid w:val="00807C5E"/>
    <w:rsid w:val="008104BC"/>
    <w:rsid w:val="0081659E"/>
    <w:rsid w:val="00821562"/>
    <w:rsid w:val="008501CE"/>
    <w:rsid w:val="00877691"/>
    <w:rsid w:val="008A4412"/>
    <w:rsid w:val="008B4E59"/>
    <w:rsid w:val="008B5AA1"/>
    <w:rsid w:val="008B6B28"/>
    <w:rsid w:val="008C7FBD"/>
    <w:rsid w:val="008D3D69"/>
    <w:rsid w:val="008E203A"/>
    <w:rsid w:val="008F09DC"/>
    <w:rsid w:val="00900381"/>
    <w:rsid w:val="00901D73"/>
    <w:rsid w:val="00903557"/>
    <w:rsid w:val="009148FA"/>
    <w:rsid w:val="009223DA"/>
    <w:rsid w:val="00924134"/>
    <w:rsid w:val="00924E44"/>
    <w:rsid w:val="00927113"/>
    <w:rsid w:val="009340E4"/>
    <w:rsid w:val="009460C9"/>
    <w:rsid w:val="00974025"/>
    <w:rsid w:val="00990EC3"/>
    <w:rsid w:val="009911B2"/>
    <w:rsid w:val="009B4390"/>
    <w:rsid w:val="009B49AD"/>
    <w:rsid w:val="009B7BF9"/>
    <w:rsid w:val="009C0830"/>
    <w:rsid w:val="009C1C50"/>
    <w:rsid w:val="009C4F27"/>
    <w:rsid w:val="009D076D"/>
    <w:rsid w:val="009D6AC7"/>
    <w:rsid w:val="009E0C40"/>
    <w:rsid w:val="009E12B3"/>
    <w:rsid w:val="009F0929"/>
    <w:rsid w:val="009F0A68"/>
    <w:rsid w:val="00A07FE9"/>
    <w:rsid w:val="00A11B9D"/>
    <w:rsid w:val="00A35C48"/>
    <w:rsid w:val="00A402C9"/>
    <w:rsid w:val="00A45138"/>
    <w:rsid w:val="00AA35FD"/>
    <w:rsid w:val="00AC6859"/>
    <w:rsid w:val="00AD4E69"/>
    <w:rsid w:val="00AE0E2C"/>
    <w:rsid w:val="00AE697A"/>
    <w:rsid w:val="00AF2549"/>
    <w:rsid w:val="00B10F7D"/>
    <w:rsid w:val="00B224B8"/>
    <w:rsid w:val="00B6056E"/>
    <w:rsid w:val="00B91844"/>
    <w:rsid w:val="00B95FD4"/>
    <w:rsid w:val="00BA127B"/>
    <w:rsid w:val="00BB1194"/>
    <w:rsid w:val="00BC3411"/>
    <w:rsid w:val="00BC3F16"/>
    <w:rsid w:val="00BC4ED5"/>
    <w:rsid w:val="00BD3B61"/>
    <w:rsid w:val="00BF01C3"/>
    <w:rsid w:val="00C02FE0"/>
    <w:rsid w:val="00C04F85"/>
    <w:rsid w:val="00C1044D"/>
    <w:rsid w:val="00C16BBB"/>
    <w:rsid w:val="00C37BD9"/>
    <w:rsid w:val="00C74F94"/>
    <w:rsid w:val="00CA0475"/>
    <w:rsid w:val="00CB372D"/>
    <w:rsid w:val="00CC4C18"/>
    <w:rsid w:val="00CF050F"/>
    <w:rsid w:val="00CF4375"/>
    <w:rsid w:val="00D058CD"/>
    <w:rsid w:val="00D17B63"/>
    <w:rsid w:val="00D30552"/>
    <w:rsid w:val="00D45970"/>
    <w:rsid w:val="00D50218"/>
    <w:rsid w:val="00D700B3"/>
    <w:rsid w:val="00DA262C"/>
    <w:rsid w:val="00DC745B"/>
    <w:rsid w:val="00E01A54"/>
    <w:rsid w:val="00E1525D"/>
    <w:rsid w:val="00E160FB"/>
    <w:rsid w:val="00E21F11"/>
    <w:rsid w:val="00E64605"/>
    <w:rsid w:val="00E72DD7"/>
    <w:rsid w:val="00E7421B"/>
    <w:rsid w:val="00E807D2"/>
    <w:rsid w:val="00E843AD"/>
    <w:rsid w:val="00EA0772"/>
    <w:rsid w:val="00EA0C80"/>
    <w:rsid w:val="00F3077A"/>
    <w:rsid w:val="00F34347"/>
    <w:rsid w:val="00F52AA5"/>
    <w:rsid w:val="00F537A4"/>
    <w:rsid w:val="00F725B7"/>
    <w:rsid w:val="00F934A8"/>
    <w:rsid w:val="00FA2B25"/>
    <w:rsid w:val="00FB006C"/>
    <w:rsid w:val="00FB45D4"/>
    <w:rsid w:val="00FB6A99"/>
    <w:rsid w:val="00FC6C0D"/>
    <w:rsid w:val="00FD6469"/>
    <w:rsid w:val="00F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ind w:left="705" w:hanging="345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9241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41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4113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1C50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9C1C50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9C1C50"/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130FCF"/>
    <w:rPr>
      <w:sz w:val="16"/>
      <w:szCs w:val="16"/>
    </w:rPr>
  </w:style>
  <w:style w:type="paragraph" w:styleId="Textkomente">
    <w:name w:val="annotation text"/>
    <w:basedOn w:val="Normln"/>
    <w:semiHidden/>
    <w:rsid w:val="00130FC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30FCF"/>
    <w:rPr>
      <w:b/>
      <w:bCs/>
    </w:rPr>
  </w:style>
  <w:style w:type="paragraph" w:styleId="Rozloendokumentu">
    <w:name w:val="Document Map"/>
    <w:basedOn w:val="Normln"/>
    <w:semiHidden/>
    <w:rsid w:val="008C7F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460C9"/>
    <w:pPr>
      <w:ind w:left="720"/>
      <w:contextualSpacing/>
    </w:pPr>
  </w:style>
  <w:style w:type="paragraph" w:customStyle="1" w:styleId="Odstavec">
    <w:name w:val="Odstavec"/>
    <w:basedOn w:val="Normln"/>
    <w:rsid w:val="00990EC3"/>
    <w:pPr>
      <w:widowControl w:val="0"/>
      <w:spacing w:after="115" w:line="288" w:lineRule="auto"/>
      <w:ind w:firstLine="480"/>
    </w:pPr>
    <w:rPr>
      <w:szCs w:val="20"/>
    </w:rPr>
  </w:style>
  <w:style w:type="paragraph" w:customStyle="1" w:styleId="WW-Nadpis">
    <w:name w:val="WW-Nadpis"/>
    <w:basedOn w:val="Normln"/>
    <w:next w:val="Odstavec"/>
    <w:rsid w:val="00990EC3"/>
    <w:pPr>
      <w:widowControl w:val="0"/>
      <w:spacing w:before="360" w:after="180" w:line="288" w:lineRule="auto"/>
    </w:pPr>
    <w:rPr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ind w:left="705" w:hanging="345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9241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41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4113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1C50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9C1C50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9C1C50"/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130FCF"/>
    <w:rPr>
      <w:sz w:val="16"/>
      <w:szCs w:val="16"/>
    </w:rPr>
  </w:style>
  <w:style w:type="paragraph" w:styleId="Textkomente">
    <w:name w:val="annotation text"/>
    <w:basedOn w:val="Normln"/>
    <w:semiHidden/>
    <w:rsid w:val="00130FC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30FCF"/>
    <w:rPr>
      <w:b/>
      <w:bCs/>
    </w:rPr>
  </w:style>
  <w:style w:type="paragraph" w:styleId="Rozloendokumentu">
    <w:name w:val="Document Map"/>
    <w:basedOn w:val="Normln"/>
    <w:semiHidden/>
    <w:rsid w:val="008C7F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460C9"/>
    <w:pPr>
      <w:ind w:left="720"/>
      <w:contextualSpacing/>
    </w:pPr>
  </w:style>
  <w:style w:type="paragraph" w:customStyle="1" w:styleId="Odstavec">
    <w:name w:val="Odstavec"/>
    <w:basedOn w:val="Normln"/>
    <w:rsid w:val="00990EC3"/>
    <w:pPr>
      <w:widowControl w:val="0"/>
      <w:spacing w:after="115" w:line="288" w:lineRule="auto"/>
      <w:ind w:firstLine="480"/>
    </w:pPr>
    <w:rPr>
      <w:szCs w:val="20"/>
    </w:rPr>
  </w:style>
  <w:style w:type="paragraph" w:customStyle="1" w:styleId="WW-Nadpis">
    <w:name w:val="WW-Nadpis"/>
    <w:basedOn w:val="Normln"/>
    <w:next w:val="Odstavec"/>
    <w:rsid w:val="00990EC3"/>
    <w:pPr>
      <w:widowControl w:val="0"/>
      <w:spacing w:before="360" w:after="180" w:line="288" w:lineRule="auto"/>
    </w:pPr>
    <w:rPr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DF83-5B41-47CA-BB45-FCD49E08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MeU-Mimoň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Kolarikova</dc:creator>
  <cp:lastModifiedBy>Lucie Sabová</cp:lastModifiedBy>
  <cp:revision>4</cp:revision>
  <cp:lastPrinted>2019-06-03T08:37:00Z</cp:lastPrinted>
  <dcterms:created xsi:type="dcterms:W3CDTF">2019-06-03T08:36:00Z</dcterms:created>
  <dcterms:modified xsi:type="dcterms:W3CDTF">2019-06-03T08:37:00Z</dcterms:modified>
</cp:coreProperties>
</file>