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70321" w14:textId="77777777" w:rsidR="005A3FC7" w:rsidRPr="00FC1D4D" w:rsidRDefault="005A3FC7" w:rsidP="00CA13D9">
      <w:pPr>
        <w:pStyle w:val="Bezmezer"/>
        <w:jc w:val="both"/>
        <w:rPr>
          <w:rFonts w:ascii="Tahoma" w:hAnsi="Tahoma" w:cs="Tahoma"/>
          <w:sz w:val="20"/>
        </w:rPr>
      </w:pPr>
    </w:p>
    <w:p w14:paraId="5678BD7D" w14:textId="77777777" w:rsidR="00BA75A2" w:rsidRPr="00FC1D4D" w:rsidRDefault="00BA75A2" w:rsidP="00BA75A2">
      <w:pPr>
        <w:pStyle w:val="Nzev"/>
        <w:rPr>
          <w:rFonts w:ascii="Tahoma" w:hAnsi="Tahoma" w:cs="Tahoma"/>
        </w:rPr>
      </w:pPr>
    </w:p>
    <w:p w14:paraId="41457EEE" w14:textId="5ECF06DD" w:rsidR="00BA75A2" w:rsidRPr="000F4DBF" w:rsidRDefault="000F4DBF" w:rsidP="00BA75A2">
      <w:pPr>
        <w:pStyle w:val="Nzev"/>
        <w:rPr>
          <w:rFonts w:ascii="Tahoma" w:hAnsi="Tahoma" w:cs="Tahoma"/>
          <w:sz w:val="36"/>
        </w:rPr>
      </w:pPr>
      <w:r w:rsidRPr="000F4DBF">
        <w:rPr>
          <w:rFonts w:ascii="Tahoma" w:hAnsi="Tahoma" w:cs="Tahoma"/>
          <w:sz w:val="36"/>
        </w:rPr>
        <w:t>DODATEK č. 1</w:t>
      </w:r>
    </w:p>
    <w:p w14:paraId="2EB002AC" w14:textId="2ACC208D" w:rsidR="007C17AD" w:rsidRDefault="000F4DBF" w:rsidP="00BA75A2">
      <w:pPr>
        <w:pStyle w:val="Nzev"/>
        <w:rPr>
          <w:rFonts w:ascii="Tahoma" w:hAnsi="Tahoma" w:cs="Tahoma"/>
          <w:b w:val="0"/>
          <w:sz w:val="24"/>
        </w:rPr>
      </w:pPr>
      <w:r w:rsidRPr="000F4DBF">
        <w:rPr>
          <w:rFonts w:ascii="Tahoma" w:hAnsi="Tahoma" w:cs="Tahoma"/>
          <w:b w:val="0"/>
          <w:sz w:val="24"/>
        </w:rPr>
        <w:t>ke s</w:t>
      </w:r>
      <w:r w:rsidR="007C17AD" w:rsidRPr="000F4DBF">
        <w:rPr>
          <w:rFonts w:ascii="Tahoma" w:hAnsi="Tahoma" w:cs="Tahoma"/>
          <w:b w:val="0"/>
          <w:sz w:val="24"/>
        </w:rPr>
        <w:t>mlouv</w:t>
      </w:r>
      <w:r w:rsidRPr="000F4DBF">
        <w:rPr>
          <w:rFonts w:ascii="Tahoma" w:hAnsi="Tahoma" w:cs="Tahoma"/>
          <w:b w:val="0"/>
          <w:sz w:val="24"/>
        </w:rPr>
        <w:t>ě</w:t>
      </w:r>
      <w:r w:rsidR="007C17AD" w:rsidRPr="000F4DBF">
        <w:rPr>
          <w:rFonts w:ascii="Tahoma" w:hAnsi="Tahoma" w:cs="Tahoma"/>
          <w:b w:val="0"/>
          <w:sz w:val="24"/>
        </w:rPr>
        <w:t xml:space="preserve"> o dílo</w:t>
      </w:r>
      <w:r w:rsidRPr="000F4DBF">
        <w:rPr>
          <w:rFonts w:ascii="Tahoma" w:hAnsi="Tahoma" w:cs="Tahoma"/>
          <w:b w:val="0"/>
          <w:sz w:val="24"/>
        </w:rPr>
        <w:t xml:space="preserve"> uzavřené smluvními stranami dne 5.</w:t>
      </w:r>
      <w:r w:rsidR="00D47948">
        <w:rPr>
          <w:rFonts w:ascii="Tahoma" w:hAnsi="Tahoma" w:cs="Tahoma"/>
          <w:b w:val="0"/>
          <w:sz w:val="24"/>
        </w:rPr>
        <w:t xml:space="preserve"> </w:t>
      </w:r>
      <w:r w:rsidRPr="000F4DBF">
        <w:rPr>
          <w:rFonts w:ascii="Tahoma" w:hAnsi="Tahoma" w:cs="Tahoma"/>
          <w:b w:val="0"/>
          <w:sz w:val="24"/>
        </w:rPr>
        <w:t>10.</w:t>
      </w:r>
      <w:r w:rsidR="00D47948">
        <w:rPr>
          <w:rFonts w:ascii="Tahoma" w:hAnsi="Tahoma" w:cs="Tahoma"/>
          <w:b w:val="0"/>
          <w:sz w:val="24"/>
        </w:rPr>
        <w:t xml:space="preserve"> </w:t>
      </w:r>
      <w:r w:rsidRPr="000F4DBF">
        <w:rPr>
          <w:rFonts w:ascii="Tahoma" w:hAnsi="Tahoma" w:cs="Tahoma"/>
          <w:b w:val="0"/>
          <w:sz w:val="24"/>
        </w:rPr>
        <w:t>2018</w:t>
      </w:r>
    </w:p>
    <w:p w14:paraId="6BA4FFFA" w14:textId="77777777" w:rsidR="000F4DBF" w:rsidRPr="000F4DBF" w:rsidRDefault="000F4DBF" w:rsidP="000F4DBF">
      <w:pPr>
        <w:rPr>
          <w:lang w:eastAsia="en-US"/>
        </w:rPr>
      </w:pPr>
    </w:p>
    <w:p w14:paraId="316359BA" w14:textId="4835C159" w:rsidR="009D2307" w:rsidRPr="000F4DBF" w:rsidRDefault="009D2307" w:rsidP="00BA75A2">
      <w:pPr>
        <w:pStyle w:val="Bezmezer"/>
        <w:jc w:val="center"/>
        <w:rPr>
          <w:rFonts w:ascii="Tahoma" w:hAnsi="Tahoma" w:cs="Tahoma"/>
          <w:sz w:val="16"/>
        </w:rPr>
      </w:pPr>
      <w:r w:rsidRPr="000F4DBF">
        <w:rPr>
          <w:rFonts w:ascii="Tahoma" w:hAnsi="Tahoma" w:cs="Tahoma"/>
          <w:sz w:val="16"/>
        </w:rPr>
        <w:t>dle § 2586 zákona č. 89/2012 Sb., občansk</w:t>
      </w:r>
      <w:r w:rsidR="001F109A" w:rsidRPr="000F4DBF">
        <w:rPr>
          <w:rFonts w:ascii="Tahoma" w:hAnsi="Tahoma" w:cs="Tahoma"/>
          <w:sz w:val="16"/>
        </w:rPr>
        <w:t>ý</w:t>
      </w:r>
      <w:r w:rsidRPr="000F4DBF">
        <w:rPr>
          <w:rFonts w:ascii="Tahoma" w:hAnsi="Tahoma" w:cs="Tahoma"/>
          <w:sz w:val="16"/>
        </w:rPr>
        <w:t xml:space="preserve"> zákoník, ve znění pozdějších předpisů</w:t>
      </w:r>
      <w:r w:rsidR="001F109A" w:rsidRPr="000F4DBF">
        <w:rPr>
          <w:rFonts w:ascii="Tahoma" w:hAnsi="Tahoma" w:cs="Tahoma"/>
          <w:sz w:val="16"/>
        </w:rPr>
        <w:t xml:space="preserve"> (dále jen </w:t>
      </w:r>
      <w:r w:rsidR="001F109A" w:rsidRPr="000F4DBF">
        <w:rPr>
          <w:rFonts w:ascii="Tahoma" w:hAnsi="Tahoma" w:cs="Tahoma"/>
          <w:b/>
          <w:i/>
          <w:sz w:val="16"/>
        </w:rPr>
        <w:t>„občanský zákoník</w:t>
      </w:r>
      <w:r w:rsidR="001F109A" w:rsidRPr="000F4DBF">
        <w:rPr>
          <w:rFonts w:ascii="Tahoma" w:hAnsi="Tahoma" w:cs="Tahoma"/>
          <w:i/>
          <w:sz w:val="16"/>
        </w:rPr>
        <w:t>“</w:t>
      </w:r>
      <w:r w:rsidR="001F109A" w:rsidRPr="000F4DBF">
        <w:rPr>
          <w:rFonts w:ascii="Tahoma" w:hAnsi="Tahoma" w:cs="Tahoma"/>
          <w:sz w:val="16"/>
        </w:rPr>
        <w:t>)</w:t>
      </w:r>
    </w:p>
    <w:p w14:paraId="4B75F4DC" w14:textId="77777777" w:rsidR="009D2307" w:rsidRPr="00FC1D4D" w:rsidRDefault="009D2307" w:rsidP="00CA13D9">
      <w:pPr>
        <w:pStyle w:val="Bezmezer"/>
        <w:jc w:val="both"/>
        <w:rPr>
          <w:rFonts w:ascii="Tahoma" w:hAnsi="Tahoma" w:cs="Tahoma"/>
          <w:sz w:val="20"/>
        </w:rPr>
      </w:pPr>
    </w:p>
    <w:p w14:paraId="073F6FEC" w14:textId="31D5460A" w:rsidR="009D2307" w:rsidRPr="000F4DBF" w:rsidRDefault="000F4DBF" w:rsidP="000F4DBF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sz w:val="22"/>
          <w:szCs w:val="22"/>
          <w:lang w:eastAsia="en-US"/>
        </w:rPr>
        <w:t>I</w:t>
      </w:r>
      <w:r w:rsidR="00BA75A2" w:rsidRPr="000F4DBF">
        <w:rPr>
          <w:rFonts w:ascii="Tahoma" w:eastAsiaTheme="minorHAnsi" w:hAnsi="Tahoma" w:cs="Tahoma"/>
          <w:b/>
          <w:sz w:val="22"/>
          <w:szCs w:val="22"/>
          <w:lang w:eastAsia="en-US"/>
        </w:rPr>
        <w:t>.</w:t>
      </w:r>
      <w:r w:rsidR="00BA75A2" w:rsidRPr="000F4DBF">
        <w:rPr>
          <w:rFonts w:ascii="Tahoma" w:eastAsiaTheme="minorHAnsi" w:hAnsi="Tahoma" w:cs="Tahoma"/>
          <w:b/>
          <w:sz w:val="22"/>
          <w:szCs w:val="22"/>
          <w:lang w:eastAsia="en-US"/>
        </w:rPr>
        <w:br/>
      </w:r>
      <w:r w:rsidR="009D2307" w:rsidRPr="000F4DBF">
        <w:rPr>
          <w:rFonts w:ascii="Tahoma" w:eastAsiaTheme="minorHAnsi" w:hAnsi="Tahoma" w:cs="Tahoma"/>
          <w:b/>
          <w:sz w:val="22"/>
          <w:szCs w:val="22"/>
          <w:lang w:eastAsia="en-US"/>
        </w:rPr>
        <w:t>Smluvní strany</w:t>
      </w:r>
      <w:r w:rsidR="007C17AD" w:rsidRPr="000F4DBF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a informace o veřejné zakázce</w:t>
      </w:r>
    </w:p>
    <w:p w14:paraId="27B5559A" w14:textId="77777777" w:rsidR="009D2307" w:rsidRPr="00FC1D4D" w:rsidRDefault="009D2307" w:rsidP="00CA13D9">
      <w:pPr>
        <w:pStyle w:val="Bezmezer"/>
        <w:jc w:val="both"/>
        <w:rPr>
          <w:rFonts w:ascii="Tahoma" w:hAnsi="Tahoma" w:cs="Tahoma"/>
          <w:sz w:val="20"/>
        </w:rPr>
      </w:pPr>
    </w:p>
    <w:p w14:paraId="72A1B681" w14:textId="377A0AAF" w:rsidR="007C17AD" w:rsidRPr="00FC1D4D" w:rsidRDefault="007C17AD" w:rsidP="00E43437">
      <w:pPr>
        <w:pStyle w:val="Bezmezer"/>
        <w:numPr>
          <w:ilvl w:val="1"/>
          <w:numId w:val="2"/>
        </w:numPr>
        <w:spacing w:after="120"/>
        <w:ind w:left="425" w:hanging="425"/>
        <w:jc w:val="both"/>
        <w:rPr>
          <w:rFonts w:ascii="Tahoma" w:hAnsi="Tahoma" w:cs="Tahoma"/>
          <w:b/>
          <w:sz w:val="20"/>
        </w:rPr>
      </w:pPr>
      <w:r w:rsidRPr="00FC1D4D">
        <w:rPr>
          <w:rFonts w:ascii="Tahoma" w:hAnsi="Tahoma" w:cs="Tahoma"/>
          <w:b/>
          <w:sz w:val="20"/>
        </w:rPr>
        <w:t>Vymezení smluvních stran</w:t>
      </w:r>
    </w:p>
    <w:p w14:paraId="40E37098" w14:textId="48E50EEE" w:rsidR="00633776" w:rsidRPr="00FC1D4D" w:rsidRDefault="00633776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Pokud tato smlouva hovoří o „smluvních stranách“, rozumí se tím Zhotovitel a Objednatel.</w:t>
      </w:r>
    </w:p>
    <w:p w14:paraId="70634943" w14:textId="77777777" w:rsidR="00633776" w:rsidRPr="00FC1D4D" w:rsidRDefault="00633776" w:rsidP="00CA13D9">
      <w:pPr>
        <w:pStyle w:val="Bezmezer"/>
        <w:jc w:val="both"/>
        <w:rPr>
          <w:rFonts w:ascii="Tahoma" w:hAnsi="Tahoma" w:cs="Tahoma"/>
          <w:b/>
          <w:sz w:val="20"/>
        </w:rPr>
      </w:pPr>
    </w:p>
    <w:p w14:paraId="2BFE8B93" w14:textId="3736715F" w:rsidR="009D2307" w:rsidRPr="00FC1D4D" w:rsidRDefault="009D2307" w:rsidP="00BA75A2">
      <w:pPr>
        <w:pStyle w:val="Bezmezer"/>
        <w:ind w:left="426"/>
        <w:jc w:val="both"/>
        <w:rPr>
          <w:rFonts w:ascii="Tahoma" w:hAnsi="Tahoma" w:cs="Tahoma"/>
          <w:b/>
          <w:sz w:val="20"/>
        </w:rPr>
      </w:pPr>
      <w:r w:rsidRPr="00FC1D4D">
        <w:rPr>
          <w:rFonts w:ascii="Tahoma" w:hAnsi="Tahoma" w:cs="Tahoma"/>
          <w:b/>
          <w:sz w:val="20"/>
        </w:rPr>
        <w:t>Objednatel:</w:t>
      </w:r>
      <w:r w:rsidRPr="00FC1D4D">
        <w:rPr>
          <w:rFonts w:ascii="Tahoma" w:hAnsi="Tahoma" w:cs="Tahoma"/>
          <w:b/>
          <w:sz w:val="20"/>
        </w:rPr>
        <w:tab/>
      </w:r>
      <w:r w:rsidRPr="00FC1D4D">
        <w:rPr>
          <w:rFonts w:ascii="Tahoma" w:hAnsi="Tahoma" w:cs="Tahoma"/>
          <w:b/>
          <w:sz w:val="20"/>
        </w:rPr>
        <w:tab/>
      </w:r>
      <w:r w:rsidRPr="00FC1D4D">
        <w:rPr>
          <w:rFonts w:ascii="Tahoma" w:hAnsi="Tahoma" w:cs="Tahoma"/>
          <w:b/>
          <w:sz w:val="20"/>
        </w:rPr>
        <w:tab/>
        <w:t>Městská knihovna Polička, příspěvková organizace</w:t>
      </w:r>
    </w:p>
    <w:p w14:paraId="5F3D402C" w14:textId="3EA82779" w:rsidR="009D2307" w:rsidRPr="00FC1D4D" w:rsidRDefault="009D2307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sídlo:</w:t>
      </w:r>
      <w:r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  <w:t>Palackého náměstí 64, 572 01 Polička, Polička – Město</w:t>
      </w:r>
    </w:p>
    <w:p w14:paraId="4BD3B38C" w14:textId="53FF1E41" w:rsidR="009D2307" w:rsidRPr="00FC1D4D" w:rsidRDefault="009D2307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 xml:space="preserve">IČO: </w:t>
      </w:r>
      <w:r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  <w:t>711 93 928</w:t>
      </w:r>
    </w:p>
    <w:p w14:paraId="0194F913" w14:textId="3D9964C1" w:rsidR="000F4DBF" w:rsidRPr="00FC1D4D" w:rsidRDefault="000F4DBF" w:rsidP="000F4DBF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Česká spořitelna, pobočka Polička</w:t>
      </w:r>
    </w:p>
    <w:p w14:paraId="4B23EBE0" w14:textId="2F2CE05D" w:rsidR="000F4DBF" w:rsidRPr="00FC1D4D" w:rsidRDefault="000F4DBF" w:rsidP="000F4DBF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3C1CBD07" w14:textId="1386A321" w:rsidR="000F4DBF" w:rsidRPr="00216BC4" w:rsidRDefault="000F4DBF" w:rsidP="000F4DBF">
      <w:pPr>
        <w:autoSpaceDE w:val="0"/>
        <w:autoSpaceDN w:val="0"/>
        <w:adjustRightInd w:val="0"/>
        <w:ind w:left="426"/>
        <w:rPr>
          <w:rFonts w:ascii="Tahoma" w:hAnsi="Tahoma" w:cs="Tahoma"/>
          <w:b/>
          <w:sz w:val="18"/>
          <w:szCs w:val="20"/>
        </w:rPr>
      </w:pPr>
      <w:r w:rsidRPr="00FC1D4D">
        <w:rPr>
          <w:rFonts w:ascii="Tahoma" w:hAnsi="Tahoma" w:cs="Tahoma"/>
          <w:sz w:val="20"/>
        </w:rPr>
        <w:t>e-mail: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78888C57" w14:textId="2904C641" w:rsidR="009D2307" w:rsidRPr="00FC1D4D" w:rsidRDefault="005A69B3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za něhož jedná:</w:t>
      </w:r>
      <w:r w:rsidRPr="00FC1D4D">
        <w:rPr>
          <w:rFonts w:ascii="Tahoma" w:hAnsi="Tahoma" w:cs="Tahoma"/>
          <w:sz w:val="20"/>
        </w:rPr>
        <w:tab/>
      </w:r>
      <w:r w:rsidR="00BA75A2" w:rsidRPr="00FC1D4D">
        <w:rPr>
          <w:rFonts w:ascii="Tahoma" w:hAnsi="Tahoma" w:cs="Tahoma"/>
          <w:sz w:val="20"/>
        </w:rPr>
        <w:tab/>
      </w:r>
      <w:r w:rsidR="00BA75A2"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>Mgr. Jan Jukl, statutární ředitel</w:t>
      </w:r>
    </w:p>
    <w:p w14:paraId="297CD926" w14:textId="5E757708" w:rsidR="009D2307" w:rsidRPr="00C73354" w:rsidRDefault="009D2307" w:rsidP="00C73354">
      <w:pPr>
        <w:pStyle w:val="Bezmezer"/>
        <w:spacing w:before="120"/>
        <w:ind w:left="425"/>
        <w:jc w:val="both"/>
        <w:rPr>
          <w:rFonts w:ascii="Tahoma" w:hAnsi="Tahoma" w:cs="Tahoma"/>
          <w:i/>
          <w:sz w:val="20"/>
        </w:rPr>
      </w:pPr>
      <w:r w:rsidRPr="00C73354">
        <w:rPr>
          <w:rFonts w:ascii="Tahoma" w:hAnsi="Tahoma" w:cs="Tahoma"/>
          <w:i/>
          <w:sz w:val="20"/>
        </w:rPr>
        <w:t xml:space="preserve">(dále jen </w:t>
      </w:r>
      <w:r w:rsidRPr="00C73354">
        <w:rPr>
          <w:rFonts w:ascii="Tahoma" w:hAnsi="Tahoma" w:cs="Tahoma"/>
          <w:b/>
          <w:i/>
          <w:sz w:val="20"/>
        </w:rPr>
        <w:t>„</w:t>
      </w:r>
      <w:r w:rsidR="000A5298" w:rsidRPr="00C73354">
        <w:rPr>
          <w:rFonts w:ascii="Tahoma" w:hAnsi="Tahoma" w:cs="Tahoma"/>
          <w:b/>
          <w:i/>
          <w:sz w:val="20"/>
        </w:rPr>
        <w:t>o</w:t>
      </w:r>
      <w:r w:rsidRPr="00C73354">
        <w:rPr>
          <w:rFonts w:ascii="Tahoma" w:hAnsi="Tahoma" w:cs="Tahoma"/>
          <w:b/>
          <w:i/>
          <w:sz w:val="20"/>
        </w:rPr>
        <w:t>bjednatel“</w:t>
      </w:r>
      <w:r w:rsidRPr="00C73354">
        <w:rPr>
          <w:rFonts w:ascii="Tahoma" w:hAnsi="Tahoma" w:cs="Tahoma"/>
          <w:i/>
          <w:sz w:val="20"/>
        </w:rPr>
        <w:t>)</w:t>
      </w:r>
    </w:p>
    <w:p w14:paraId="35A33DE1" w14:textId="77777777" w:rsidR="007C17AD" w:rsidRPr="00FC1D4D" w:rsidRDefault="007C17AD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</w:p>
    <w:p w14:paraId="5289A79F" w14:textId="77777777" w:rsidR="009D2307" w:rsidRPr="00FC1D4D" w:rsidRDefault="009D2307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a</w:t>
      </w:r>
    </w:p>
    <w:p w14:paraId="05F05229" w14:textId="77777777" w:rsidR="009D2307" w:rsidRPr="00FC1D4D" w:rsidRDefault="009D2307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</w:p>
    <w:p w14:paraId="6F8CA8BD" w14:textId="5F0DC03B" w:rsidR="009D2307" w:rsidRPr="00FC1D4D" w:rsidRDefault="00C77B79" w:rsidP="00BA75A2">
      <w:pPr>
        <w:pStyle w:val="Bezmezer"/>
        <w:ind w:left="426"/>
        <w:jc w:val="both"/>
        <w:rPr>
          <w:rFonts w:ascii="Tahoma" w:hAnsi="Tahoma" w:cs="Tahoma"/>
          <w:b/>
          <w:sz w:val="20"/>
        </w:rPr>
      </w:pPr>
      <w:r w:rsidRPr="00FC1D4D">
        <w:rPr>
          <w:rFonts w:ascii="Tahoma" w:hAnsi="Tahoma" w:cs="Tahoma"/>
          <w:b/>
          <w:sz w:val="20"/>
        </w:rPr>
        <w:t>Zhotovi</w:t>
      </w:r>
      <w:r w:rsidR="009D2307" w:rsidRPr="00FC1D4D">
        <w:rPr>
          <w:rFonts w:ascii="Tahoma" w:hAnsi="Tahoma" w:cs="Tahoma"/>
          <w:b/>
          <w:sz w:val="20"/>
        </w:rPr>
        <w:t>tel:</w:t>
      </w:r>
      <w:r w:rsidR="004A7647" w:rsidRPr="00FC1D4D">
        <w:rPr>
          <w:rFonts w:ascii="Tahoma" w:hAnsi="Tahoma" w:cs="Tahoma"/>
          <w:sz w:val="20"/>
        </w:rPr>
        <w:tab/>
      </w:r>
      <w:r w:rsidR="004A7647" w:rsidRPr="00FC1D4D">
        <w:rPr>
          <w:rFonts w:ascii="Tahoma" w:hAnsi="Tahoma" w:cs="Tahoma"/>
          <w:sz w:val="20"/>
        </w:rPr>
        <w:tab/>
      </w:r>
      <w:r w:rsidR="005A69B3" w:rsidRPr="00FC1D4D">
        <w:rPr>
          <w:rFonts w:ascii="Tahoma" w:hAnsi="Tahoma" w:cs="Tahoma"/>
          <w:sz w:val="20"/>
        </w:rPr>
        <w:tab/>
      </w:r>
      <w:r w:rsidR="00EC325E" w:rsidRPr="00B503BE">
        <w:rPr>
          <w:rFonts w:ascii="Tahoma" w:hAnsi="Tahoma" w:cs="Tahoma"/>
          <w:b/>
          <w:sz w:val="20"/>
        </w:rPr>
        <w:t>Řemeslné stavby s.r.o.</w:t>
      </w:r>
    </w:p>
    <w:p w14:paraId="02323D32" w14:textId="6FA87671" w:rsidR="009D2307" w:rsidRPr="00FC1D4D" w:rsidRDefault="00BA75A2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s</w:t>
      </w:r>
      <w:r w:rsidR="009D2307" w:rsidRPr="00FC1D4D">
        <w:rPr>
          <w:rFonts w:ascii="Tahoma" w:hAnsi="Tahoma" w:cs="Tahoma"/>
          <w:sz w:val="20"/>
        </w:rPr>
        <w:t>ídlo</w:t>
      </w:r>
      <w:r w:rsidRPr="00FC1D4D">
        <w:rPr>
          <w:rFonts w:ascii="Tahoma" w:hAnsi="Tahoma" w:cs="Tahoma"/>
          <w:sz w:val="20"/>
        </w:rPr>
        <w:t xml:space="preserve"> (místo podnikání)</w:t>
      </w:r>
      <w:r w:rsidR="004A7647" w:rsidRPr="00FC1D4D">
        <w:rPr>
          <w:rFonts w:ascii="Tahoma" w:hAnsi="Tahoma" w:cs="Tahoma"/>
          <w:sz w:val="20"/>
        </w:rPr>
        <w:t>:</w:t>
      </w:r>
      <w:r w:rsidR="004A7647" w:rsidRPr="00FC1D4D">
        <w:rPr>
          <w:rFonts w:ascii="Tahoma" w:hAnsi="Tahoma" w:cs="Tahoma"/>
          <w:sz w:val="20"/>
        </w:rPr>
        <w:tab/>
      </w:r>
      <w:r w:rsidR="005A69B3" w:rsidRPr="00FC1D4D">
        <w:rPr>
          <w:rFonts w:ascii="Tahoma" w:hAnsi="Tahoma" w:cs="Tahoma"/>
          <w:sz w:val="20"/>
        </w:rPr>
        <w:tab/>
      </w:r>
      <w:proofErr w:type="gramStart"/>
      <w:r w:rsidR="00EC325E" w:rsidRPr="00FC1D4D">
        <w:rPr>
          <w:rFonts w:ascii="Tahoma" w:hAnsi="Tahoma" w:cs="Tahoma"/>
          <w:sz w:val="20"/>
        </w:rPr>
        <w:t>Miletín</w:t>
      </w:r>
      <w:proofErr w:type="gramEnd"/>
      <w:r w:rsidR="00EC325E" w:rsidRPr="00FC1D4D">
        <w:rPr>
          <w:rFonts w:ascii="Tahoma" w:hAnsi="Tahoma" w:cs="Tahoma"/>
          <w:sz w:val="20"/>
        </w:rPr>
        <w:t>–</w:t>
      </w:r>
      <w:proofErr w:type="spellStart"/>
      <w:proofErr w:type="gramStart"/>
      <w:r w:rsidR="00EC325E" w:rsidRPr="00FC1D4D">
        <w:rPr>
          <w:rFonts w:ascii="Tahoma" w:hAnsi="Tahoma" w:cs="Tahoma"/>
          <w:sz w:val="20"/>
        </w:rPr>
        <w:t>Trotinka</w:t>
      </w:r>
      <w:proofErr w:type="spellEnd"/>
      <w:proofErr w:type="gramEnd"/>
      <w:r w:rsidR="00EC325E" w:rsidRPr="00FC1D4D">
        <w:rPr>
          <w:rFonts w:ascii="Tahoma" w:hAnsi="Tahoma" w:cs="Tahoma"/>
          <w:sz w:val="20"/>
        </w:rPr>
        <w:t xml:space="preserve"> 199, 507 71 Miletín </w:t>
      </w:r>
    </w:p>
    <w:p w14:paraId="5C62553E" w14:textId="32FEE5CE" w:rsidR="009D2307" w:rsidRPr="00FC1D4D" w:rsidRDefault="009D2307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 xml:space="preserve">IČO: </w:t>
      </w:r>
      <w:r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</w:r>
      <w:r w:rsidR="00EC325E" w:rsidRPr="00FC1D4D">
        <w:rPr>
          <w:rFonts w:ascii="Tahoma" w:hAnsi="Tahoma" w:cs="Tahoma"/>
          <w:sz w:val="20"/>
        </w:rPr>
        <w:t>06934595</w:t>
      </w:r>
    </w:p>
    <w:p w14:paraId="436D2090" w14:textId="798AAA6F" w:rsidR="009D2307" w:rsidRPr="00FC1D4D" w:rsidRDefault="009D2307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DIČ:</w:t>
      </w:r>
      <w:r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</w:r>
      <w:r w:rsidR="00EC325E" w:rsidRPr="00FC1D4D">
        <w:rPr>
          <w:rFonts w:ascii="Tahoma" w:hAnsi="Tahoma" w:cs="Tahoma"/>
          <w:sz w:val="20"/>
        </w:rPr>
        <w:t>CZ06934595</w:t>
      </w:r>
    </w:p>
    <w:p w14:paraId="4C871A84" w14:textId="18A4D216" w:rsidR="009D2307" w:rsidRPr="00FC1D4D" w:rsidRDefault="009D2307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zapsaný v obchodním</w:t>
      </w:r>
      <w:r w:rsidR="005A69B3" w:rsidRPr="00FC1D4D">
        <w:rPr>
          <w:rFonts w:ascii="Tahoma" w:hAnsi="Tahoma" w:cs="Tahoma"/>
          <w:sz w:val="20"/>
        </w:rPr>
        <w:t xml:space="preserve"> rejstříku: </w:t>
      </w:r>
      <w:r w:rsidR="005A69B3" w:rsidRPr="00FC1D4D">
        <w:rPr>
          <w:rFonts w:ascii="Tahoma" w:hAnsi="Tahoma" w:cs="Tahoma"/>
          <w:sz w:val="20"/>
        </w:rPr>
        <w:tab/>
      </w:r>
      <w:proofErr w:type="spellStart"/>
      <w:r w:rsidR="00EC325E" w:rsidRPr="00FC1D4D">
        <w:rPr>
          <w:rFonts w:ascii="Tahoma" w:hAnsi="Tahoma" w:cs="Tahoma"/>
          <w:sz w:val="20"/>
        </w:rPr>
        <w:t>ved</w:t>
      </w:r>
      <w:proofErr w:type="spellEnd"/>
      <w:r w:rsidR="00B503BE">
        <w:rPr>
          <w:rFonts w:ascii="Tahoma" w:hAnsi="Tahoma" w:cs="Tahoma"/>
          <w:sz w:val="20"/>
        </w:rPr>
        <w:t>.</w:t>
      </w:r>
      <w:r w:rsidR="00EC325E" w:rsidRPr="00FC1D4D">
        <w:rPr>
          <w:rFonts w:ascii="Tahoma" w:hAnsi="Tahoma" w:cs="Tahoma"/>
          <w:sz w:val="20"/>
        </w:rPr>
        <w:t xml:space="preserve"> Krajským soudem v Hradci Králové, oddíl C, vložka 41344</w:t>
      </w:r>
    </w:p>
    <w:p w14:paraId="76110A80" w14:textId="6AB56A00" w:rsidR="00C77B79" w:rsidRPr="00FC1D4D" w:rsidRDefault="00C77B79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bankovní spojení:</w:t>
      </w:r>
      <w:r w:rsidRPr="00FC1D4D">
        <w:rPr>
          <w:rFonts w:ascii="Tahoma" w:hAnsi="Tahoma" w:cs="Tahoma"/>
          <w:sz w:val="20"/>
        </w:rPr>
        <w:tab/>
      </w:r>
      <w:r w:rsidR="00EC325E" w:rsidRPr="00FC1D4D">
        <w:rPr>
          <w:rFonts w:ascii="Tahoma" w:hAnsi="Tahoma" w:cs="Tahoma"/>
          <w:sz w:val="20"/>
        </w:rPr>
        <w:tab/>
      </w:r>
      <w:r w:rsidR="00EC325E" w:rsidRPr="00FC1D4D">
        <w:rPr>
          <w:rFonts w:ascii="Tahoma" w:hAnsi="Tahoma" w:cs="Tahoma"/>
          <w:sz w:val="20"/>
        </w:rPr>
        <w:tab/>
        <w:t>KB</w:t>
      </w:r>
    </w:p>
    <w:p w14:paraId="06CCB475" w14:textId="67A80C2D" w:rsidR="00C77B79" w:rsidRPr="00FC1D4D" w:rsidRDefault="00C77B79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číslo účtu:</w:t>
      </w:r>
      <w:r w:rsidRPr="00FC1D4D">
        <w:rPr>
          <w:rFonts w:ascii="Tahoma" w:hAnsi="Tahoma" w:cs="Tahoma"/>
          <w:sz w:val="20"/>
        </w:rPr>
        <w:tab/>
      </w:r>
      <w:r w:rsidR="00BA75A2" w:rsidRPr="00FC1D4D">
        <w:rPr>
          <w:rFonts w:ascii="Tahoma" w:hAnsi="Tahoma" w:cs="Tahoma"/>
          <w:sz w:val="20"/>
        </w:rPr>
        <w:tab/>
      </w:r>
      <w:r w:rsidR="00BA75A2" w:rsidRPr="00FC1D4D">
        <w:rPr>
          <w:rFonts w:ascii="Tahoma" w:hAnsi="Tahoma" w:cs="Tahoma"/>
          <w:sz w:val="20"/>
        </w:rPr>
        <w:tab/>
      </w:r>
      <w:r w:rsidR="00BA75A2" w:rsidRPr="00FC1D4D">
        <w:rPr>
          <w:rFonts w:ascii="Tahoma" w:hAnsi="Tahoma" w:cs="Tahoma"/>
          <w:sz w:val="20"/>
        </w:rPr>
        <w:tab/>
      </w:r>
    </w:p>
    <w:p w14:paraId="7633ABF7" w14:textId="34E8039F" w:rsidR="00C77B79" w:rsidRPr="00FC1D4D" w:rsidRDefault="00C77B79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e-mail:</w:t>
      </w:r>
      <w:r w:rsidRPr="00FC1D4D">
        <w:rPr>
          <w:rFonts w:ascii="Tahoma" w:hAnsi="Tahoma" w:cs="Tahoma"/>
          <w:sz w:val="20"/>
        </w:rPr>
        <w:tab/>
      </w:r>
      <w:r w:rsidR="00BA75A2" w:rsidRPr="00FC1D4D">
        <w:rPr>
          <w:rFonts w:ascii="Tahoma" w:hAnsi="Tahoma" w:cs="Tahoma"/>
          <w:sz w:val="20"/>
        </w:rPr>
        <w:tab/>
      </w:r>
      <w:r w:rsidR="00BA75A2" w:rsidRPr="00FC1D4D">
        <w:rPr>
          <w:rFonts w:ascii="Tahoma" w:hAnsi="Tahoma" w:cs="Tahoma"/>
          <w:sz w:val="20"/>
        </w:rPr>
        <w:tab/>
      </w:r>
      <w:r w:rsidR="00BA75A2" w:rsidRPr="00FC1D4D">
        <w:rPr>
          <w:rFonts w:ascii="Tahoma" w:hAnsi="Tahoma" w:cs="Tahoma"/>
          <w:sz w:val="20"/>
        </w:rPr>
        <w:tab/>
      </w:r>
    </w:p>
    <w:p w14:paraId="7A0BD70C" w14:textId="5467F60B" w:rsidR="005A69B3" w:rsidRPr="00FC1D4D" w:rsidRDefault="00BA75A2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za něhož jedná</w:t>
      </w:r>
      <w:r w:rsidR="00C77B79" w:rsidRPr="00FC1D4D">
        <w:rPr>
          <w:rFonts w:ascii="Tahoma" w:hAnsi="Tahoma" w:cs="Tahoma"/>
          <w:sz w:val="20"/>
        </w:rPr>
        <w:t>:</w:t>
      </w:r>
      <w:r w:rsidR="004A7647"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</w:r>
      <w:r w:rsidRPr="00FC1D4D">
        <w:rPr>
          <w:rFonts w:ascii="Tahoma" w:hAnsi="Tahoma" w:cs="Tahoma"/>
          <w:sz w:val="20"/>
        </w:rPr>
        <w:tab/>
      </w:r>
      <w:r w:rsidR="00EC325E" w:rsidRPr="00FC1D4D">
        <w:rPr>
          <w:rFonts w:ascii="Tahoma" w:hAnsi="Tahoma" w:cs="Tahoma"/>
          <w:sz w:val="20"/>
        </w:rPr>
        <w:t>Jiří Vomela, jednatel</w:t>
      </w:r>
    </w:p>
    <w:p w14:paraId="70C0A69A" w14:textId="324F0E7B" w:rsidR="009D2307" w:rsidRPr="00C73354" w:rsidRDefault="00C77B79" w:rsidP="00C73354">
      <w:pPr>
        <w:pStyle w:val="Bezmezer"/>
        <w:spacing w:before="120"/>
        <w:ind w:firstLine="425"/>
        <w:jc w:val="both"/>
        <w:rPr>
          <w:rFonts w:ascii="Tahoma" w:hAnsi="Tahoma" w:cs="Tahoma"/>
          <w:i/>
          <w:sz w:val="20"/>
        </w:rPr>
      </w:pPr>
      <w:r w:rsidRPr="00C73354">
        <w:rPr>
          <w:rFonts w:ascii="Tahoma" w:hAnsi="Tahoma" w:cs="Tahoma"/>
          <w:i/>
          <w:sz w:val="20"/>
        </w:rPr>
        <w:t xml:space="preserve">(dále jen </w:t>
      </w:r>
      <w:r w:rsidRPr="00C73354">
        <w:rPr>
          <w:rFonts w:ascii="Tahoma" w:hAnsi="Tahoma" w:cs="Tahoma"/>
          <w:b/>
          <w:i/>
          <w:sz w:val="20"/>
        </w:rPr>
        <w:t>„</w:t>
      </w:r>
      <w:r w:rsidR="000A5298" w:rsidRPr="00C73354">
        <w:rPr>
          <w:rFonts w:ascii="Tahoma" w:hAnsi="Tahoma" w:cs="Tahoma"/>
          <w:b/>
          <w:i/>
          <w:sz w:val="20"/>
        </w:rPr>
        <w:t>z</w:t>
      </w:r>
      <w:r w:rsidRPr="00C73354">
        <w:rPr>
          <w:rFonts w:ascii="Tahoma" w:hAnsi="Tahoma" w:cs="Tahoma"/>
          <w:b/>
          <w:i/>
          <w:sz w:val="20"/>
        </w:rPr>
        <w:t>hotovitel“</w:t>
      </w:r>
      <w:r w:rsidRPr="00C73354">
        <w:rPr>
          <w:rFonts w:ascii="Tahoma" w:hAnsi="Tahoma" w:cs="Tahoma"/>
          <w:i/>
          <w:sz w:val="20"/>
        </w:rPr>
        <w:t>)</w:t>
      </w:r>
      <w:r w:rsidRPr="00C73354">
        <w:rPr>
          <w:rFonts w:ascii="Tahoma" w:hAnsi="Tahoma" w:cs="Tahoma"/>
          <w:i/>
          <w:sz w:val="20"/>
        </w:rPr>
        <w:tab/>
      </w:r>
    </w:p>
    <w:p w14:paraId="49BF8819" w14:textId="77777777" w:rsidR="00C73354" w:rsidRDefault="00C73354" w:rsidP="00BA75A2">
      <w:pPr>
        <w:pStyle w:val="Bezmezer"/>
        <w:ind w:firstLine="426"/>
        <w:jc w:val="both"/>
        <w:rPr>
          <w:rFonts w:ascii="Tahoma" w:hAnsi="Tahoma" w:cs="Tahoma"/>
          <w:sz w:val="20"/>
        </w:rPr>
      </w:pPr>
    </w:p>
    <w:p w14:paraId="53D50497" w14:textId="77777777" w:rsidR="00C73354" w:rsidRPr="00FC1D4D" w:rsidRDefault="00C73354" w:rsidP="00BA75A2">
      <w:pPr>
        <w:pStyle w:val="Bezmezer"/>
        <w:ind w:firstLine="426"/>
        <w:jc w:val="both"/>
        <w:rPr>
          <w:rFonts w:ascii="Tahoma" w:hAnsi="Tahoma" w:cs="Tahoma"/>
          <w:sz w:val="20"/>
        </w:rPr>
      </w:pPr>
    </w:p>
    <w:p w14:paraId="29C453B0" w14:textId="77777777" w:rsidR="00633776" w:rsidRPr="00FC1D4D" w:rsidRDefault="00633776" w:rsidP="00CA13D9">
      <w:pPr>
        <w:pStyle w:val="Bezmezer"/>
        <w:jc w:val="both"/>
        <w:rPr>
          <w:rFonts w:ascii="Tahoma" w:hAnsi="Tahoma" w:cs="Tahoma"/>
          <w:sz w:val="20"/>
        </w:rPr>
      </w:pPr>
    </w:p>
    <w:p w14:paraId="6BCB5695" w14:textId="2A746A8E" w:rsidR="00716913" w:rsidRPr="00FC1D4D" w:rsidRDefault="007C17AD" w:rsidP="00E43437">
      <w:pPr>
        <w:pStyle w:val="Bezmezer"/>
        <w:numPr>
          <w:ilvl w:val="1"/>
          <w:numId w:val="2"/>
        </w:numPr>
        <w:spacing w:after="120"/>
        <w:ind w:left="425" w:hanging="425"/>
        <w:jc w:val="both"/>
        <w:rPr>
          <w:rFonts w:ascii="Tahoma" w:hAnsi="Tahoma" w:cs="Tahoma"/>
          <w:b/>
          <w:sz w:val="20"/>
        </w:rPr>
      </w:pPr>
      <w:r w:rsidRPr="00FC1D4D">
        <w:rPr>
          <w:rFonts w:ascii="Tahoma" w:hAnsi="Tahoma" w:cs="Tahoma"/>
          <w:b/>
          <w:sz w:val="20"/>
        </w:rPr>
        <w:t>Informace o veřejné zakázce</w:t>
      </w:r>
    </w:p>
    <w:p w14:paraId="4F28994F" w14:textId="447AEB0E" w:rsidR="00BA75A2" w:rsidRPr="00E43437" w:rsidRDefault="00BA75A2" w:rsidP="00E43437">
      <w:pPr>
        <w:pStyle w:val="Bezmezer"/>
        <w:shd w:val="clear" w:color="auto" w:fill="FDE9D9" w:themeFill="accent6" w:themeFillTint="33"/>
        <w:ind w:left="426"/>
        <w:jc w:val="both"/>
        <w:rPr>
          <w:rFonts w:ascii="Arial Narrow" w:hAnsi="Arial Narrow" w:cs="Tahoma"/>
          <w:b/>
          <w:sz w:val="20"/>
          <w:szCs w:val="18"/>
        </w:rPr>
      </w:pPr>
      <w:r w:rsidRPr="00E43437">
        <w:rPr>
          <w:rFonts w:ascii="Arial Narrow" w:hAnsi="Arial Narrow" w:cs="Tahoma"/>
          <w:sz w:val="20"/>
          <w:szCs w:val="18"/>
        </w:rPr>
        <w:t>Název veřejné zakázky:</w:t>
      </w:r>
      <w:r w:rsidRPr="00E43437">
        <w:rPr>
          <w:rFonts w:ascii="Arial Narrow" w:hAnsi="Arial Narrow" w:cs="Tahoma"/>
          <w:sz w:val="20"/>
          <w:szCs w:val="18"/>
        </w:rPr>
        <w:tab/>
      </w:r>
      <w:r w:rsidRPr="00E43437">
        <w:rPr>
          <w:rFonts w:ascii="Arial Narrow" w:hAnsi="Arial Narrow" w:cs="Tahoma"/>
          <w:b/>
          <w:sz w:val="20"/>
          <w:szCs w:val="18"/>
        </w:rPr>
        <w:t>Centrum technického vzdělávání – Půdní ves</w:t>
      </w:r>
      <w:r w:rsidR="00E43437" w:rsidRPr="00E43437">
        <w:rPr>
          <w:rFonts w:ascii="Arial Narrow" w:hAnsi="Arial Narrow" w:cs="Tahoma"/>
          <w:b/>
          <w:sz w:val="20"/>
          <w:szCs w:val="18"/>
        </w:rPr>
        <w:t>tavba s datovou infrastrukturou</w:t>
      </w:r>
    </w:p>
    <w:p w14:paraId="0DDF4197" w14:textId="1DCB3A13" w:rsidR="00BA75A2" w:rsidRPr="00E43437" w:rsidRDefault="00BA75A2" w:rsidP="00BA75A2">
      <w:pPr>
        <w:pStyle w:val="Bezmezer"/>
        <w:ind w:left="426"/>
        <w:jc w:val="both"/>
        <w:rPr>
          <w:rFonts w:ascii="Arial Narrow" w:hAnsi="Arial Narrow" w:cs="Tahoma"/>
          <w:sz w:val="20"/>
          <w:szCs w:val="18"/>
        </w:rPr>
      </w:pPr>
      <w:r w:rsidRPr="00E43437">
        <w:rPr>
          <w:rFonts w:ascii="Arial Narrow" w:hAnsi="Arial Narrow" w:cs="Tahoma"/>
          <w:sz w:val="20"/>
          <w:szCs w:val="18"/>
        </w:rPr>
        <w:t>Druh veřejné zakázky:</w:t>
      </w:r>
      <w:r w:rsidRPr="00E43437">
        <w:rPr>
          <w:rFonts w:ascii="Arial Narrow" w:hAnsi="Arial Narrow" w:cs="Tahoma"/>
          <w:sz w:val="20"/>
          <w:szCs w:val="18"/>
        </w:rPr>
        <w:tab/>
      </w:r>
      <w:r w:rsidRPr="00E43437">
        <w:rPr>
          <w:rFonts w:ascii="Arial Narrow" w:hAnsi="Arial Narrow" w:cs="Tahoma"/>
          <w:sz w:val="20"/>
          <w:szCs w:val="18"/>
        </w:rPr>
        <w:tab/>
        <w:t>podlimitní veřejná zakázka na stavební práce</w:t>
      </w:r>
    </w:p>
    <w:p w14:paraId="187FB10A" w14:textId="3A983E25" w:rsidR="00BA75A2" w:rsidRPr="00E43437" w:rsidRDefault="00BA75A2" w:rsidP="00BA75A2">
      <w:pPr>
        <w:pStyle w:val="Bezmezer"/>
        <w:ind w:left="426"/>
        <w:jc w:val="both"/>
        <w:rPr>
          <w:rFonts w:ascii="Arial Narrow" w:hAnsi="Arial Narrow" w:cs="Tahoma"/>
          <w:sz w:val="20"/>
          <w:szCs w:val="18"/>
        </w:rPr>
      </w:pPr>
      <w:r w:rsidRPr="00E43437">
        <w:rPr>
          <w:rFonts w:ascii="Arial Narrow" w:hAnsi="Arial Narrow" w:cs="Tahoma"/>
          <w:sz w:val="20"/>
          <w:szCs w:val="18"/>
        </w:rPr>
        <w:t>Druh zadávacího řízení:</w:t>
      </w:r>
      <w:r w:rsidRPr="00E43437">
        <w:rPr>
          <w:rFonts w:ascii="Arial Narrow" w:hAnsi="Arial Narrow" w:cs="Tahoma"/>
          <w:sz w:val="20"/>
          <w:szCs w:val="18"/>
        </w:rPr>
        <w:tab/>
        <w:t>zjednodušené podlimitní řízení</w:t>
      </w:r>
    </w:p>
    <w:p w14:paraId="272AEEAA" w14:textId="7D94E4E8" w:rsidR="00BA75A2" w:rsidRPr="00E43437" w:rsidRDefault="0092529C" w:rsidP="00BA75A2">
      <w:pPr>
        <w:pStyle w:val="Bezmezer"/>
        <w:ind w:left="426"/>
        <w:jc w:val="both"/>
        <w:rPr>
          <w:rFonts w:ascii="Arial Narrow" w:hAnsi="Arial Narrow" w:cs="Tahoma"/>
          <w:sz w:val="20"/>
          <w:szCs w:val="18"/>
        </w:rPr>
      </w:pPr>
      <w:r w:rsidRPr="00E43437">
        <w:rPr>
          <w:rFonts w:ascii="Arial Narrow" w:hAnsi="Arial Narrow" w:cs="Tahoma"/>
          <w:sz w:val="20"/>
          <w:szCs w:val="18"/>
        </w:rPr>
        <w:t>Systémové číslo zakázky</w:t>
      </w:r>
      <w:r w:rsidR="00BA75A2" w:rsidRPr="00E43437">
        <w:rPr>
          <w:rFonts w:ascii="Arial Narrow" w:hAnsi="Arial Narrow" w:cs="Tahoma"/>
          <w:sz w:val="20"/>
          <w:szCs w:val="18"/>
        </w:rPr>
        <w:t>:</w:t>
      </w:r>
      <w:r w:rsidRPr="00E43437">
        <w:rPr>
          <w:rFonts w:ascii="Arial Narrow" w:hAnsi="Arial Narrow" w:cs="Tahoma"/>
          <w:sz w:val="20"/>
          <w:szCs w:val="18"/>
        </w:rPr>
        <w:tab/>
        <w:t>P18V00006080</w:t>
      </w:r>
      <w:r w:rsidR="00BA75A2" w:rsidRPr="00E43437">
        <w:rPr>
          <w:rFonts w:ascii="Arial Narrow" w:hAnsi="Arial Narrow" w:cs="Tahoma"/>
          <w:sz w:val="20"/>
          <w:szCs w:val="18"/>
        </w:rPr>
        <w:tab/>
      </w:r>
    </w:p>
    <w:p w14:paraId="40C08E85" w14:textId="77777777" w:rsidR="00B879E8" w:rsidRDefault="00B879E8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</w:p>
    <w:p w14:paraId="51532093" w14:textId="77777777" w:rsidR="00B879E8" w:rsidRDefault="00B879E8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</w:p>
    <w:p w14:paraId="7D1599F7" w14:textId="77777777" w:rsidR="00B879E8" w:rsidRPr="00FC1D4D" w:rsidRDefault="00B879E8" w:rsidP="00BA75A2">
      <w:pPr>
        <w:pStyle w:val="Bezmezer"/>
        <w:ind w:left="426"/>
        <w:jc w:val="both"/>
        <w:rPr>
          <w:rFonts w:ascii="Tahoma" w:hAnsi="Tahoma" w:cs="Tahoma"/>
          <w:sz w:val="20"/>
        </w:rPr>
      </w:pPr>
    </w:p>
    <w:p w14:paraId="716CC4AD" w14:textId="77777777" w:rsidR="00C77B79" w:rsidRPr="00FC1D4D" w:rsidRDefault="00C77B79" w:rsidP="00CA13D9">
      <w:pPr>
        <w:pStyle w:val="Bezmezer"/>
        <w:jc w:val="both"/>
        <w:rPr>
          <w:rFonts w:ascii="Tahoma" w:hAnsi="Tahoma" w:cs="Tahoma"/>
          <w:sz w:val="20"/>
        </w:rPr>
      </w:pPr>
    </w:p>
    <w:p w14:paraId="34B55FC5" w14:textId="77777777" w:rsidR="005543CB" w:rsidRDefault="00BA75A2" w:rsidP="00BA75A2">
      <w:pPr>
        <w:pStyle w:val="Nadpis1"/>
        <w:rPr>
          <w:rFonts w:ascii="Tahoma" w:hAnsi="Tahoma" w:cs="Tahoma"/>
        </w:rPr>
      </w:pPr>
      <w:r w:rsidRPr="00FC1D4D">
        <w:rPr>
          <w:rFonts w:ascii="Tahoma" w:hAnsi="Tahoma" w:cs="Tahoma"/>
        </w:rPr>
        <w:t>II.</w:t>
      </w:r>
      <w:r w:rsidRPr="00FC1D4D">
        <w:rPr>
          <w:rFonts w:ascii="Tahoma" w:hAnsi="Tahoma" w:cs="Tahoma"/>
        </w:rPr>
        <w:br/>
      </w:r>
      <w:r w:rsidR="00C77B79" w:rsidRPr="00FC1D4D">
        <w:rPr>
          <w:rFonts w:ascii="Tahoma" w:hAnsi="Tahoma" w:cs="Tahoma"/>
        </w:rPr>
        <w:t xml:space="preserve">Předmět </w:t>
      </w:r>
      <w:r w:rsidR="00C73354">
        <w:rPr>
          <w:rFonts w:ascii="Tahoma" w:hAnsi="Tahoma" w:cs="Tahoma"/>
        </w:rPr>
        <w:t xml:space="preserve">a rozsah Dodatku </w:t>
      </w:r>
      <w:proofErr w:type="gramStart"/>
      <w:r w:rsidR="00C73354">
        <w:rPr>
          <w:rFonts w:ascii="Tahoma" w:hAnsi="Tahoma" w:cs="Tahoma"/>
        </w:rPr>
        <w:t>č.1</w:t>
      </w:r>
      <w:r w:rsidR="005543CB">
        <w:rPr>
          <w:rFonts w:ascii="Tahoma" w:hAnsi="Tahoma" w:cs="Tahoma"/>
        </w:rPr>
        <w:t xml:space="preserve"> </w:t>
      </w:r>
      <w:proofErr w:type="spellStart"/>
      <w:r w:rsidR="005543CB">
        <w:rPr>
          <w:rFonts w:ascii="Tahoma" w:hAnsi="Tahoma" w:cs="Tahoma"/>
        </w:rPr>
        <w:t>SoD</w:t>
      </w:r>
      <w:proofErr w:type="spellEnd"/>
      <w:proofErr w:type="gramEnd"/>
      <w:r w:rsidR="005543CB">
        <w:rPr>
          <w:rFonts w:ascii="Tahoma" w:hAnsi="Tahoma" w:cs="Tahoma"/>
        </w:rPr>
        <w:t xml:space="preserve"> </w:t>
      </w:r>
    </w:p>
    <w:p w14:paraId="74C224DE" w14:textId="6B4E422C" w:rsidR="00C77B79" w:rsidRPr="005543CB" w:rsidRDefault="005543CB" w:rsidP="005543CB">
      <w:pPr>
        <w:jc w:val="center"/>
        <w:rPr>
          <w:rFonts w:ascii="Tahoma" w:hAnsi="Tahoma" w:cs="Tahoma"/>
          <w:i/>
          <w:sz w:val="20"/>
        </w:rPr>
      </w:pPr>
      <w:r w:rsidRPr="005543CB">
        <w:rPr>
          <w:rFonts w:ascii="Tahoma" w:hAnsi="Tahoma" w:cs="Tahoma"/>
          <w:i/>
          <w:sz w:val="20"/>
        </w:rPr>
        <w:t>(dále též „Dodatek“)</w:t>
      </w:r>
    </w:p>
    <w:p w14:paraId="550A3B97" w14:textId="77777777" w:rsidR="009641B3" w:rsidRPr="00FC1D4D" w:rsidRDefault="009641B3" w:rsidP="009641B3">
      <w:pPr>
        <w:rPr>
          <w:rFonts w:ascii="Tahoma" w:hAnsi="Tahoma" w:cs="Tahoma"/>
          <w:lang w:eastAsia="en-US"/>
        </w:rPr>
      </w:pPr>
    </w:p>
    <w:p w14:paraId="570D5AF3" w14:textId="77709D04" w:rsidR="00C77B79" w:rsidRPr="00FC1D4D" w:rsidRDefault="007C17AD" w:rsidP="00B503BE">
      <w:pPr>
        <w:pStyle w:val="Bezmezer"/>
        <w:spacing w:line="276" w:lineRule="auto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 xml:space="preserve">Zhotovitel a </w:t>
      </w:r>
      <w:r w:rsidR="000A5298" w:rsidRPr="00FC1D4D">
        <w:rPr>
          <w:rFonts w:ascii="Tahoma" w:hAnsi="Tahoma" w:cs="Tahoma"/>
          <w:sz w:val="20"/>
        </w:rPr>
        <w:t>o</w:t>
      </w:r>
      <w:r w:rsidRPr="00FC1D4D">
        <w:rPr>
          <w:rFonts w:ascii="Tahoma" w:hAnsi="Tahoma" w:cs="Tahoma"/>
          <w:sz w:val="20"/>
        </w:rPr>
        <w:t xml:space="preserve">bjednatel </w:t>
      </w:r>
      <w:r w:rsidR="00C73354">
        <w:rPr>
          <w:rFonts w:ascii="Tahoma" w:hAnsi="Tahoma" w:cs="Tahoma"/>
          <w:sz w:val="20"/>
        </w:rPr>
        <w:t xml:space="preserve">se dohodli z technických a provozních důvodů na úpravě platebních podmínek, </w:t>
      </w:r>
      <w:r w:rsidR="00C73354" w:rsidRPr="005543CB">
        <w:rPr>
          <w:rFonts w:ascii="Tahoma" w:hAnsi="Tahoma" w:cs="Tahoma"/>
          <w:b/>
          <w:sz w:val="20"/>
        </w:rPr>
        <w:t>nové znění</w:t>
      </w:r>
      <w:r w:rsidR="003C4013">
        <w:rPr>
          <w:rFonts w:ascii="Tahoma" w:hAnsi="Tahoma" w:cs="Tahoma"/>
          <w:sz w:val="20"/>
        </w:rPr>
        <w:t xml:space="preserve"> čl. VI.</w:t>
      </w:r>
      <w:r w:rsidR="005543CB">
        <w:rPr>
          <w:rFonts w:ascii="Tahoma" w:hAnsi="Tahoma" w:cs="Tahoma"/>
          <w:sz w:val="20"/>
        </w:rPr>
        <w:t>,</w:t>
      </w:r>
      <w:r w:rsidR="003C4013">
        <w:rPr>
          <w:rFonts w:ascii="Tahoma" w:hAnsi="Tahoma" w:cs="Tahoma"/>
          <w:sz w:val="20"/>
        </w:rPr>
        <w:t xml:space="preserve"> bodu 6.3</w:t>
      </w:r>
      <w:r w:rsidR="00B879E8">
        <w:rPr>
          <w:rFonts w:ascii="Tahoma" w:hAnsi="Tahoma" w:cs="Tahoma"/>
          <w:sz w:val="20"/>
        </w:rPr>
        <w:t xml:space="preserve"> </w:t>
      </w:r>
      <w:r w:rsidR="00C73354">
        <w:rPr>
          <w:rFonts w:ascii="Tahoma" w:hAnsi="Tahoma" w:cs="Tahoma"/>
          <w:sz w:val="20"/>
        </w:rPr>
        <w:t>zní takto:</w:t>
      </w:r>
    </w:p>
    <w:p w14:paraId="3666F152" w14:textId="77777777" w:rsidR="007C17AD" w:rsidRPr="003C4013" w:rsidRDefault="007C17AD" w:rsidP="00B503BE">
      <w:pPr>
        <w:pStyle w:val="Bezmezer"/>
        <w:spacing w:line="276" w:lineRule="auto"/>
        <w:ind w:left="567" w:hanging="567"/>
        <w:jc w:val="both"/>
        <w:rPr>
          <w:rFonts w:ascii="Tahoma" w:hAnsi="Tahoma" w:cs="Tahoma"/>
          <w:sz w:val="20"/>
        </w:rPr>
      </w:pPr>
    </w:p>
    <w:p w14:paraId="49E00C84" w14:textId="7C0589FC" w:rsidR="008E3764" w:rsidRPr="003C4013" w:rsidRDefault="00EE2AD3" w:rsidP="00B503BE">
      <w:pPr>
        <w:pStyle w:val="Odstavecseseznamem"/>
        <w:numPr>
          <w:ilvl w:val="0"/>
          <w:numId w:val="11"/>
        </w:numPr>
        <w:spacing w:after="120" w:line="276" w:lineRule="auto"/>
        <w:ind w:right="543"/>
        <w:jc w:val="both"/>
        <w:rPr>
          <w:rFonts w:ascii="Tahoma" w:hAnsi="Tahoma" w:cs="Tahoma"/>
          <w:sz w:val="20"/>
        </w:rPr>
      </w:pPr>
      <w:r w:rsidRPr="003C4013">
        <w:rPr>
          <w:rFonts w:ascii="Tahoma" w:hAnsi="Tahoma" w:cs="Tahoma"/>
          <w:sz w:val="20"/>
        </w:rPr>
        <w:t xml:space="preserve">Fakturace díla </w:t>
      </w:r>
      <w:r w:rsidR="007D363A" w:rsidRPr="003C4013">
        <w:rPr>
          <w:rFonts w:ascii="Tahoma" w:hAnsi="Tahoma" w:cs="Tahoma"/>
          <w:sz w:val="20"/>
        </w:rPr>
        <w:t xml:space="preserve">bude </w:t>
      </w:r>
      <w:bookmarkStart w:id="0" w:name="_GoBack"/>
      <w:r w:rsidR="007D363A" w:rsidRPr="00DF3E33">
        <w:rPr>
          <w:rFonts w:ascii="Tahoma" w:hAnsi="Tahoma" w:cs="Tahoma"/>
          <w:sz w:val="20"/>
        </w:rPr>
        <w:t xml:space="preserve">probíhat </w:t>
      </w:r>
      <w:r w:rsidR="00C73354" w:rsidRPr="00DF3E33">
        <w:rPr>
          <w:rFonts w:ascii="Tahoma" w:hAnsi="Tahoma" w:cs="Tahoma"/>
          <w:sz w:val="20"/>
        </w:rPr>
        <w:t xml:space="preserve">s ohledem na dokončení jednotlivých stavebních celků </w:t>
      </w:r>
      <w:r w:rsidR="00240A91" w:rsidRPr="00DF3E33">
        <w:rPr>
          <w:rFonts w:ascii="Tahoma" w:hAnsi="Tahoma" w:cs="Tahoma"/>
          <w:sz w:val="20"/>
        </w:rPr>
        <w:t xml:space="preserve">zpravidla </w:t>
      </w:r>
      <w:r w:rsidR="00C73354" w:rsidRPr="00DF3E33">
        <w:rPr>
          <w:rFonts w:ascii="Tahoma" w:hAnsi="Tahoma" w:cs="Tahoma"/>
          <w:sz w:val="20"/>
        </w:rPr>
        <w:t xml:space="preserve">v rozmezí 1x měsíčně až 1x za 2 měsíce, pokud se smluvní strany nedohodnou operativně jinak. </w:t>
      </w:r>
      <w:r w:rsidR="0074320D" w:rsidRPr="00DF3E33">
        <w:rPr>
          <w:rFonts w:ascii="Tahoma" w:hAnsi="Tahoma" w:cs="Tahoma"/>
          <w:sz w:val="20"/>
        </w:rPr>
        <w:t xml:space="preserve">Provedené práce na díle </w:t>
      </w:r>
      <w:r w:rsidR="00834376" w:rsidRPr="00DF3E33">
        <w:rPr>
          <w:rFonts w:ascii="Tahoma" w:hAnsi="Tahoma" w:cs="Tahoma"/>
          <w:sz w:val="20"/>
        </w:rPr>
        <w:t>zhotovitel vyúčtuje objednateli fakturou, a to</w:t>
      </w:r>
      <w:r w:rsidR="00F171C9" w:rsidRPr="00DF3E33">
        <w:rPr>
          <w:rFonts w:ascii="Tahoma" w:hAnsi="Tahoma" w:cs="Tahoma"/>
          <w:sz w:val="20"/>
        </w:rPr>
        <w:t xml:space="preserve"> </w:t>
      </w:r>
      <w:r w:rsidRPr="00DF3E33">
        <w:rPr>
          <w:rFonts w:ascii="Tahoma" w:hAnsi="Tahoma" w:cs="Tahoma"/>
          <w:sz w:val="20"/>
        </w:rPr>
        <w:t xml:space="preserve">vždy po odsouhlasení soupisu provedených prací autorským a </w:t>
      </w:r>
      <w:bookmarkEnd w:id="0"/>
      <w:r w:rsidRPr="003C4013">
        <w:rPr>
          <w:rFonts w:ascii="Tahoma" w:hAnsi="Tahoma" w:cs="Tahoma"/>
          <w:sz w:val="20"/>
        </w:rPr>
        <w:t xml:space="preserve">technickým dozorem investora. </w:t>
      </w:r>
      <w:r w:rsidR="007738FC" w:rsidRPr="003C4013">
        <w:rPr>
          <w:rFonts w:ascii="Tahoma" w:eastAsiaTheme="minorHAnsi" w:hAnsi="Tahoma" w:cs="Tahoma"/>
          <w:sz w:val="20"/>
          <w:szCs w:val="22"/>
          <w:lang w:eastAsia="en-US"/>
        </w:rPr>
        <w:t>Bez tohoto soupisu je daňový doklad neúplný.</w:t>
      </w:r>
      <w:r w:rsidR="00B879E8" w:rsidRPr="003C4013">
        <w:rPr>
          <w:rFonts w:ascii="Tahoma" w:eastAsiaTheme="minorHAnsi" w:hAnsi="Tahoma" w:cs="Tahoma"/>
          <w:sz w:val="20"/>
          <w:szCs w:val="22"/>
          <w:lang w:eastAsia="en-US"/>
        </w:rPr>
        <w:t xml:space="preserve"> Fakturace víceprací</w:t>
      </w:r>
      <w:r w:rsidR="003C4013" w:rsidRPr="003C4013">
        <w:rPr>
          <w:rFonts w:ascii="Tahoma" w:eastAsiaTheme="minorHAnsi" w:hAnsi="Tahoma" w:cs="Tahoma"/>
          <w:sz w:val="20"/>
          <w:szCs w:val="22"/>
          <w:lang w:eastAsia="en-US"/>
        </w:rPr>
        <w:t xml:space="preserve"> či </w:t>
      </w:r>
      <w:proofErr w:type="spellStart"/>
      <w:r w:rsidR="00B879E8" w:rsidRPr="003C4013">
        <w:rPr>
          <w:rFonts w:ascii="Tahoma" w:eastAsiaTheme="minorHAnsi" w:hAnsi="Tahoma" w:cs="Tahoma"/>
          <w:sz w:val="20"/>
          <w:szCs w:val="22"/>
          <w:lang w:eastAsia="en-US"/>
        </w:rPr>
        <w:t>méněprací</w:t>
      </w:r>
      <w:proofErr w:type="spellEnd"/>
      <w:r w:rsidR="00B879E8" w:rsidRPr="003C4013">
        <w:rPr>
          <w:rFonts w:ascii="Tahoma" w:eastAsiaTheme="minorHAnsi" w:hAnsi="Tahoma" w:cs="Tahoma"/>
          <w:sz w:val="20"/>
          <w:szCs w:val="22"/>
          <w:lang w:eastAsia="en-US"/>
        </w:rPr>
        <w:t xml:space="preserve"> bude provedena samostatně v rámci závěre</w:t>
      </w:r>
      <w:r w:rsidR="003C4013" w:rsidRPr="003C4013">
        <w:rPr>
          <w:rFonts w:ascii="Tahoma" w:eastAsiaTheme="minorHAnsi" w:hAnsi="Tahoma" w:cs="Tahoma"/>
          <w:sz w:val="20"/>
          <w:szCs w:val="22"/>
          <w:lang w:eastAsia="en-US"/>
        </w:rPr>
        <w:t>čného vyúčtování plnění smlouvy.</w:t>
      </w:r>
    </w:p>
    <w:p w14:paraId="6BC5904A" w14:textId="77777777" w:rsidR="005543CB" w:rsidRDefault="005543CB" w:rsidP="00B503BE">
      <w:pPr>
        <w:pStyle w:val="Bezmezer"/>
        <w:spacing w:line="276" w:lineRule="auto"/>
        <w:jc w:val="both"/>
        <w:rPr>
          <w:rFonts w:ascii="Tahoma" w:hAnsi="Tahoma" w:cs="Tahoma"/>
          <w:sz w:val="20"/>
        </w:rPr>
      </w:pPr>
    </w:p>
    <w:p w14:paraId="153D4585" w14:textId="77777777" w:rsidR="005543CB" w:rsidRPr="00FC1D4D" w:rsidRDefault="005543CB" w:rsidP="00CA13D9">
      <w:pPr>
        <w:pStyle w:val="Bezmezer"/>
        <w:jc w:val="both"/>
        <w:rPr>
          <w:rFonts w:ascii="Tahoma" w:hAnsi="Tahoma" w:cs="Tahoma"/>
          <w:sz w:val="20"/>
        </w:rPr>
      </w:pPr>
    </w:p>
    <w:p w14:paraId="17F8F042" w14:textId="77777777" w:rsidR="00B879E8" w:rsidRDefault="00B879E8" w:rsidP="0094383B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III.</w:t>
      </w:r>
    </w:p>
    <w:p w14:paraId="00D98C67" w14:textId="7B8B8586" w:rsidR="00AF26CA" w:rsidRPr="003C4013" w:rsidRDefault="000C3356" w:rsidP="003C4013">
      <w:pPr>
        <w:pStyle w:val="Nadpis1"/>
        <w:rPr>
          <w:rFonts w:ascii="Tahoma" w:hAnsi="Tahoma" w:cs="Tahoma"/>
        </w:rPr>
      </w:pPr>
      <w:r w:rsidRPr="00FC1D4D">
        <w:rPr>
          <w:rFonts w:ascii="Tahoma" w:hAnsi="Tahoma" w:cs="Tahoma"/>
        </w:rPr>
        <w:t>Závěrečná ustanovení</w:t>
      </w:r>
    </w:p>
    <w:p w14:paraId="05A36888" w14:textId="77777777" w:rsidR="00D47948" w:rsidRDefault="00D47948" w:rsidP="003C4013">
      <w:pPr>
        <w:pStyle w:val="Bezmezer"/>
        <w:spacing w:after="120"/>
        <w:rPr>
          <w:rFonts w:ascii="Tahoma" w:hAnsi="Tahoma" w:cs="Tahoma"/>
          <w:sz w:val="20"/>
        </w:rPr>
      </w:pPr>
    </w:p>
    <w:p w14:paraId="0A5C0377" w14:textId="4B9703F0" w:rsidR="00D47948" w:rsidRDefault="003C4013" w:rsidP="00B503BE">
      <w:pPr>
        <w:pStyle w:val="Bezmezer"/>
        <w:numPr>
          <w:ilvl w:val="0"/>
          <w:numId w:val="31"/>
        </w:numPr>
        <w:spacing w:after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Ustanovení smlouvy, která nejsou předmětem tohoto </w:t>
      </w:r>
      <w:r w:rsidR="00B503BE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>odatku dle čl. II. zůstávají beze změn.</w:t>
      </w:r>
    </w:p>
    <w:p w14:paraId="19C2BA94" w14:textId="747AA04B" w:rsidR="00D47948" w:rsidRDefault="001976E4" w:rsidP="00B503BE">
      <w:pPr>
        <w:pStyle w:val="Bezmezer"/>
        <w:numPr>
          <w:ilvl w:val="0"/>
          <w:numId w:val="31"/>
        </w:numPr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>T</w:t>
      </w:r>
      <w:r w:rsidR="00D47948">
        <w:rPr>
          <w:rFonts w:ascii="Tahoma" w:hAnsi="Tahoma" w:cs="Tahoma"/>
          <w:sz w:val="20"/>
        </w:rPr>
        <w:t>ento Dodatek</w:t>
      </w:r>
      <w:r w:rsidR="003D1B19" w:rsidRPr="00FC1D4D">
        <w:rPr>
          <w:rFonts w:ascii="Tahoma" w:hAnsi="Tahoma" w:cs="Tahoma"/>
          <w:sz w:val="20"/>
        </w:rPr>
        <w:t xml:space="preserve"> je vyhotoven ve čtyřech</w:t>
      </w:r>
      <w:r w:rsidR="00B879E8">
        <w:rPr>
          <w:rFonts w:ascii="Tahoma" w:hAnsi="Tahoma" w:cs="Tahoma"/>
          <w:sz w:val="20"/>
        </w:rPr>
        <w:t xml:space="preserve"> (4)</w:t>
      </w:r>
      <w:r w:rsidR="003D1B19" w:rsidRPr="00FC1D4D">
        <w:rPr>
          <w:rFonts w:ascii="Tahoma" w:hAnsi="Tahoma" w:cs="Tahoma"/>
          <w:sz w:val="20"/>
        </w:rPr>
        <w:t xml:space="preserve"> stejnopisech s platností originálu a každá ze smluvních stran obdrží po jejich podpisu dvě vyhotovení.</w:t>
      </w:r>
    </w:p>
    <w:p w14:paraId="425C1477" w14:textId="77777777" w:rsidR="00D47948" w:rsidRDefault="00D47948" w:rsidP="00B503BE">
      <w:pPr>
        <w:pStyle w:val="Bezmezer"/>
        <w:numPr>
          <w:ilvl w:val="0"/>
          <w:numId w:val="31"/>
        </w:numPr>
        <w:spacing w:after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Tento </w:t>
      </w:r>
      <w:r w:rsidR="00B879E8">
        <w:rPr>
          <w:rFonts w:ascii="Tahoma" w:hAnsi="Tahoma" w:cs="Tahoma"/>
          <w:sz w:val="20"/>
        </w:rPr>
        <w:t>Dodatek nabývá platnosti dnem jeho podpisu a účinnosti dnem jeho uveřejnění v Registru smluv.</w:t>
      </w:r>
    </w:p>
    <w:p w14:paraId="0A09A8FA" w14:textId="5E57C356" w:rsidR="003D1B19" w:rsidRPr="00FC1D4D" w:rsidRDefault="003D1B19" w:rsidP="00B503BE">
      <w:pPr>
        <w:pStyle w:val="Bezmezer"/>
        <w:numPr>
          <w:ilvl w:val="0"/>
          <w:numId w:val="31"/>
        </w:numPr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FC1D4D">
        <w:rPr>
          <w:rFonts w:ascii="Tahoma" w:hAnsi="Tahoma" w:cs="Tahoma"/>
          <w:sz w:val="20"/>
        </w:rPr>
        <w:t xml:space="preserve">Smluvní strany po přečtení </w:t>
      </w:r>
      <w:r w:rsidR="00D47948">
        <w:rPr>
          <w:rFonts w:ascii="Tahoma" w:hAnsi="Tahoma" w:cs="Tahoma"/>
          <w:sz w:val="20"/>
        </w:rPr>
        <w:t xml:space="preserve">tohoto </w:t>
      </w:r>
      <w:r w:rsidR="00B879E8">
        <w:rPr>
          <w:rFonts w:ascii="Tahoma" w:hAnsi="Tahoma" w:cs="Tahoma"/>
          <w:sz w:val="20"/>
        </w:rPr>
        <w:t xml:space="preserve">Dodatku </w:t>
      </w:r>
      <w:r w:rsidRPr="00FC1D4D">
        <w:rPr>
          <w:rFonts w:ascii="Tahoma" w:hAnsi="Tahoma" w:cs="Tahoma"/>
          <w:sz w:val="20"/>
        </w:rPr>
        <w:t xml:space="preserve">potvrzují, že obsahu </w:t>
      </w:r>
      <w:r w:rsidR="00B879E8">
        <w:rPr>
          <w:rFonts w:ascii="Tahoma" w:hAnsi="Tahoma" w:cs="Tahoma"/>
          <w:sz w:val="20"/>
        </w:rPr>
        <w:t>Dodatku</w:t>
      </w:r>
      <w:r w:rsidR="001976E4" w:rsidRPr="00FC1D4D">
        <w:rPr>
          <w:rFonts w:ascii="Tahoma" w:hAnsi="Tahoma" w:cs="Tahoma"/>
          <w:sz w:val="20"/>
        </w:rPr>
        <w:t xml:space="preserve"> </w:t>
      </w:r>
      <w:r w:rsidRPr="00FC1D4D">
        <w:rPr>
          <w:rFonts w:ascii="Tahoma" w:hAnsi="Tahoma" w:cs="Tahoma"/>
          <w:sz w:val="20"/>
        </w:rPr>
        <w:t xml:space="preserve">porozuměly, že </w:t>
      </w:r>
      <w:r w:rsidR="00B879E8">
        <w:rPr>
          <w:rFonts w:ascii="Tahoma" w:hAnsi="Tahoma" w:cs="Tahoma"/>
          <w:sz w:val="20"/>
        </w:rPr>
        <w:t>Dodatek</w:t>
      </w:r>
      <w:r w:rsidRPr="00FC1D4D">
        <w:rPr>
          <w:rFonts w:ascii="Tahoma" w:hAnsi="Tahoma" w:cs="Tahoma"/>
          <w:sz w:val="20"/>
        </w:rPr>
        <w:t xml:space="preserve"> vyjadřuje jejich pravou,</w:t>
      </w:r>
      <w:r w:rsidR="00D47948">
        <w:rPr>
          <w:rFonts w:ascii="Tahoma" w:hAnsi="Tahoma" w:cs="Tahoma"/>
          <w:sz w:val="20"/>
        </w:rPr>
        <w:t xml:space="preserve"> svobodnou a vážnou vůli, nebyl uzavřen</w:t>
      </w:r>
      <w:r w:rsidRPr="00FC1D4D">
        <w:rPr>
          <w:rFonts w:ascii="Tahoma" w:hAnsi="Tahoma" w:cs="Tahoma"/>
          <w:sz w:val="20"/>
        </w:rPr>
        <w:t xml:space="preserve"> v tísni či za nápadně nevýhodných podmínek a na důkaz této skutečnosti </w:t>
      </w:r>
      <w:r w:rsidR="00D47948">
        <w:rPr>
          <w:rFonts w:ascii="Tahoma" w:hAnsi="Tahoma" w:cs="Tahoma"/>
          <w:sz w:val="20"/>
        </w:rPr>
        <w:t>jej</w:t>
      </w:r>
      <w:r w:rsidRPr="00FC1D4D">
        <w:rPr>
          <w:rFonts w:ascii="Tahoma" w:hAnsi="Tahoma" w:cs="Tahoma"/>
          <w:sz w:val="20"/>
        </w:rPr>
        <w:t xml:space="preserve"> vlastnoručně podepisují.</w:t>
      </w:r>
    </w:p>
    <w:p w14:paraId="26AAC92A" w14:textId="46022EA5" w:rsidR="00AF26CA" w:rsidRPr="00FC1D4D" w:rsidRDefault="00AF26CA" w:rsidP="00CA13D9">
      <w:pPr>
        <w:pStyle w:val="Bezmezer"/>
        <w:jc w:val="both"/>
        <w:rPr>
          <w:rFonts w:ascii="Tahoma" w:hAnsi="Tahoma" w:cs="Tahoma"/>
          <w:sz w:val="20"/>
        </w:rPr>
      </w:pPr>
    </w:p>
    <w:p w14:paraId="2048D36B" w14:textId="6DE795FA" w:rsidR="00D143AF" w:rsidRPr="00FC1D4D" w:rsidRDefault="00D143AF" w:rsidP="00CA13D9">
      <w:pPr>
        <w:pStyle w:val="Bezmezer"/>
        <w:jc w:val="both"/>
        <w:rPr>
          <w:rFonts w:ascii="Tahoma" w:hAnsi="Tahoma" w:cs="Tahoma"/>
          <w:sz w:val="20"/>
        </w:rPr>
      </w:pPr>
    </w:p>
    <w:p w14:paraId="469A2EA3" w14:textId="77777777" w:rsidR="00D143AF" w:rsidRPr="00FC1D4D" w:rsidRDefault="00D143AF" w:rsidP="00CA13D9">
      <w:pPr>
        <w:pStyle w:val="Bezmezer"/>
        <w:jc w:val="both"/>
        <w:rPr>
          <w:rFonts w:ascii="Tahoma" w:hAnsi="Tahoma" w:cs="Tahoma"/>
          <w:sz w:val="20"/>
        </w:rPr>
      </w:pPr>
    </w:p>
    <w:p w14:paraId="00F41C2A" w14:textId="6D48A656" w:rsidR="00C77B79" w:rsidRPr="00FC1D4D" w:rsidRDefault="00C77B79" w:rsidP="00CA13D9">
      <w:pPr>
        <w:pStyle w:val="Bezmezer"/>
        <w:jc w:val="both"/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503BE" w:rsidRPr="00FC1D4D" w14:paraId="0FA602B2" w14:textId="77777777" w:rsidTr="006B63D0">
        <w:trPr>
          <w:trHeight w:val="330"/>
        </w:trPr>
        <w:tc>
          <w:tcPr>
            <w:tcW w:w="9288" w:type="dxa"/>
            <w:gridSpan w:val="2"/>
            <w:vAlign w:val="center"/>
          </w:tcPr>
          <w:p w14:paraId="469CFD16" w14:textId="58F9FB64" w:rsidR="00B503BE" w:rsidRPr="00FC1D4D" w:rsidRDefault="00B503BE" w:rsidP="00B503BE">
            <w:pPr>
              <w:pStyle w:val="Bezmezer"/>
              <w:ind w:left="226"/>
              <w:jc w:val="center"/>
              <w:rPr>
                <w:rFonts w:ascii="Tahoma" w:hAnsi="Tahoma" w:cs="Tahoma"/>
                <w:sz w:val="20"/>
              </w:rPr>
            </w:pPr>
            <w:r w:rsidRPr="00FC1D4D">
              <w:rPr>
                <w:rFonts w:ascii="Tahoma" w:hAnsi="Tahoma" w:cs="Tahoma"/>
                <w:sz w:val="20"/>
              </w:rPr>
              <w:t xml:space="preserve">V Poličce dne </w:t>
            </w:r>
            <w:r>
              <w:rPr>
                <w:rFonts w:ascii="Tahoma" w:hAnsi="Tahoma" w:cs="Tahoma"/>
                <w:sz w:val="20"/>
              </w:rPr>
              <w:t>………………………</w:t>
            </w:r>
          </w:p>
        </w:tc>
      </w:tr>
      <w:tr w:rsidR="00D143AF" w:rsidRPr="00FC1D4D" w14:paraId="7F462CFC" w14:textId="77777777" w:rsidTr="00B503BE">
        <w:trPr>
          <w:trHeight w:val="1438"/>
        </w:trPr>
        <w:tc>
          <w:tcPr>
            <w:tcW w:w="4644" w:type="dxa"/>
            <w:vAlign w:val="bottom"/>
          </w:tcPr>
          <w:p w14:paraId="43479FA2" w14:textId="77777777" w:rsidR="00D143AF" w:rsidRPr="00FC1D4D" w:rsidRDefault="00D143AF" w:rsidP="005543CB">
            <w:pPr>
              <w:pStyle w:val="Bezmezer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7BF22BF1" w14:textId="77777777" w:rsidR="00D143AF" w:rsidRPr="00FC1D4D" w:rsidRDefault="00D143AF" w:rsidP="005543CB">
            <w:pPr>
              <w:pStyle w:val="Bezmezer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6EC22800" w14:textId="019EA77A" w:rsidR="00D143AF" w:rsidRPr="00FC1D4D" w:rsidRDefault="00D143AF" w:rsidP="00B503BE">
            <w:pPr>
              <w:pStyle w:val="Bezmezer"/>
              <w:jc w:val="center"/>
              <w:rPr>
                <w:rFonts w:ascii="Tahoma" w:hAnsi="Tahoma" w:cs="Tahoma"/>
                <w:b/>
                <w:sz w:val="20"/>
              </w:rPr>
            </w:pPr>
            <w:r w:rsidRPr="00FC1D4D">
              <w:rPr>
                <w:rFonts w:ascii="Tahoma" w:hAnsi="Tahoma" w:cs="Tahoma"/>
                <w:b/>
                <w:sz w:val="20"/>
              </w:rPr>
              <w:t>…………………………………………</w:t>
            </w:r>
          </w:p>
        </w:tc>
        <w:tc>
          <w:tcPr>
            <w:tcW w:w="4644" w:type="dxa"/>
            <w:vAlign w:val="bottom"/>
          </w:tcPr>
          <w:p w14:paraId="2B63CA2B" w14:textId="77777777" w:rsidR="00D143AF" w:rsidRPr="00FC1D4D" w:rsidRDefault="00D143AF" w:rsidP="005543CB">
            <w:pPr>
              <w:pStyle w:val="Bezmezer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3F517579" w14:textId="77777777" w:rsidR="00D143AF" w:rsidRPr="00FC1D4D" w:rsidRDefault="00D143AF" w:rsidP="005543CB">
            <w:pPr>
              <w:pStyle w:val="Bezmezer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298570D4" w14:textId="5E1EAF17" w:rsidR="00D143AF" w:rsidRPr="00FC1D4D" w:rsidRDefault="00B503BE" w:rsidP="00B503BE">
            <w:pPr>
              <w:pStyle w:val="Bezmezer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…………………………………………</w:t>
            </w:r>
          </w:p>
        </w:tc>
      </w:tr>
      <w:tr w:rsidR="00D143AF" w:rsidRPr="00FC1D4D" w14:paraId="2FF101F8" w14:textId="77777777" w:rsidTr="00B503BE">
        <w:trPr>
          <w:trHeight w:val="1224"/>
        </w:trPr>
        <w:tc>
          <w:tcPr>
            <w:tcW w:w="4644" w:type="dxa"/>
          </w:tcPr>
          <w:p w14:paraId="176C413B" w14:textId="77777777" w:rsidR="009427B1" w:rsidRPr="00FC1D4D" w:rsidRDefault="00D143AF" w:rsidP="00D143AF">
            <w:pPr>
              <w:pStyle w:val="Bezmezer"/>
              <w:jc w:val="center"/>
              <w:rPr>
                <w:rFonts w:ascii="Tahoma" w:hAnsi="Tahoma" w:cs="Tahoma"/>
                <w:b/>
                <w:sz w:val="20"/>
              </w:rPr>
            </w:pPr>
            <w:r w:rsidRPr="00FC1D4D">
              <w:rPr>
                <w:rFonts w:ascii="Tahoma" w:hAnsi="Tahoma" w:cs="Tahoma"/>
                <w:b/>
                <w:sz w:val="20"/>
              </w:rPr>
              <w:t>Městská knihovna Polička</w:t>
            </w:r>
          </w:p>
          <w:p w14:paraId="5A403CB6" w14:textId="77777777" w:rsidR="009427B1" w:rsidRPr="00FC1D4D" w:rsidRDefault="00D143AF" w:rsidP="00D143AF">
            <w:pPr>
              <w:pStyle w:val="Bezmezer"/>
              <w:jc w:val="center"/>
              <w:rPr>
                <w:rFonts w:ascii="Tahoma" w:hAnsi="Tahoma" w:cs="Tahoma"/>
                <w:b/>
                <w:sz w:val="20"/>
              </w:rPr>
            </w:pPr>
            <w:r w:rsidRPr="00FC1D4D">
              <w:rPr>
                <w:rFonts w:ascii="Tahoma" w:hAnsi="Tahoma" w:cs="Tahoma"/>
                <w:b/>
                <w:sz w:val="20"/>
              </w:rPr>
              <w:t>příspěvková organizace</w:t>
            </w:r>
          </w:p>
          <w:p w14:paraId="10186265" w14:textId="0AB80C52" w:rsidR="00D143AF" w:rsidRDefault="00D143AF" w:rsidP="00D143AF">
            <w:pPr>
              <w:pStyle w:val="Bezmezer"/>
              <w:jc w:val="center"/>
              <w:rPr>
                <w:rFonts w:ascii="Tahoma" w:hAnsi="Tahoma" w:cs="Tahoma"/>
                <w:sz w:val="20"/>
              </w:rPr>
            </w:pPr>
            <w:r w:rsidRPr="00FC1D4D">
              <w:rPr>
                <w:rFonts w:ascii="Tahoma" w:hAnsi="Tahoma" w:cs="Tahoma"/>
                <w:sz w:val="20"/>
              </w:rPr>
              <w:t>Mgr. Jan Jukl, statutární ředitel</w:t>
            </w:r>
          </w:p>
          <w:p w14:paraId="128BFAF4" w14:textId="77777777" w:rsidR="005543CB" w:rsidRPr="00FC1D4D" w:rsidRDefault="005543CB" w:rsidP="00D143AF">
            <w:pPr>
              <w:pStyle w:val="Bezmezer"/>
              <w:jc w:val="center"/>
              <w:rPr>
                <w:rFonts w:ascii="Tahoma" w:hAnsi="Tahoma" w:cs="Tahoma"/>
                <w:sz w:val="20"/>
              </w:rPr>
            </w:pPr>
          </w:p>
          <w:p w14:paraId="4238B3B0" w14:textId="2285D4B0" w:rsidR="00D143AF" w:rsidRPr="00FC1D4D" w:rsidRDefault="00D143AF" w:rsidP="00D143AF">
            <w:pPr>
              <w:pStyle w:val="Bezmezer"/>
              <w:jc w:val="center"/>
              <w:rPr>
                <w:rFonts w:ascii="Tahoma" w:hAnsi="Tahoma" w:cs="Tahoma"/>
                <w:sz w:val="20"/>
              </w:rPr>
            </w:pPr>
            <w:r w:rsidRPr="00FC1D4D">
              <w:rPr>
                <w:rFonts w:ascii="Tahoma" w:hAnsi="Tahoma" w:cs="Tahoma"/>
                <w:sz w:val="20"/>
              </w:rPr>
              <w:t>Objednatel</w:t>
            </w:r>
          </w:p>
        </w:tc>
        <w:tc>
          <w:tcPr>
            <w:tcW w:w="4644" w:type="dxa"/>
          </w:tcPr>
          <w:p w14:paraId="543CEF1C" w14:textId="6B215453" w:rsidR="00D143AF" w:rsidRDefault="00EC325E" w:rsidP="00D143AF">
            <w:pPr>
              <w:pStyle w:val="Bezmezer"/>
              <w:jc w:val="center"/>
              <w:rPr>
                <w:rFonts w:ascii="Tahoma" w:hAnsi="Tahoma" w:cs="Tahoma"/>
                <w:sz w:val="20"/>
              </w:rPr>
            </w:pPr>
            <w:r w:rsidRPr="00FC1D4D">
              <w:rPr>
                <w:rFonts w:ascii="Tahoma" w:hAnsi="Tahoma" w:cs="Tahoma"/>
                <w:b/>
                <w:sz w:val="20"/>
              </w:rPr>
              <w:t>Řemeslné stavby s.r.o.</w:t>
            </w:r>
            <w:r w:rsidR="00D143AF" w:rsidRPr="00FC1D4D">
              <w:rPr>
                <w:rFonts w:ascii="Tahoma" w:hAnsi="Tahoma" w:cs="Tahoma"/>
                <w:sz w:val="20"/>
              </w:rPr>
              <w:br/>
            </w:r>
            <w:r w:rsidRPr="00FC1D4D">
              <w:rPr>
                <w:rFonts w:ascii="Tahoma" w:hAnsi="Tahoma" w:cs="Tahoma"/>
                <w:sz w:val="20"/>
              </w:rPr>
              <w:t>Jiří Vomela, jednatel</w:t>
            </w:r>
          </w:p>
          <w:p w14:paraId="1F271093" w14:textId="77777777" w:rsidR="005543CB" w:rsidRDefault="005543CB" w:rsidP="00D143AF">
            <w:pPr>
              <w:pStyle w:val="Bezmezer"/>
              <w:jc w:val="center"/>
              <w:rPr>
                <w:rFonts w:ascii="Tahoma" w:hAnsi="Tahoma" w:cs="Tahoma"/>
                <w:sz w:val="20"/>
              </w:rPr>
            </w:pPr>
          </w:p>
          <w:p w14:paraId="38B39824" w14:textId="77777777" w:rsidR="005543CB" w:rsidRPr="00FC1D4D" w:rsidRDefault="005543CB" w:rsidP="00D143AF">
            <w:pPr>
              <w:pStyle w:val="Bezmezer"/>
              <w:jc w:val="center"/>
              <w:rPr>
                <w:rFonts w:ascii="Tahoma" w:hAnsi="Tahoma" w:cs="Tahoma"/>
                <w:sz w:val="20"/>
              </w:rPr>
            </w:pPr>
          </w:p>
          <w:p w14:paraId="14522F65" w14:textId="0C4AF0A8" w:rsidR="00D143AF" w:rsidRPr="00FC1D4D" w:rsidRDefault="00872CCB" w:rsidP="00872CCB">
            <w:pPr>
              <w:pStyle w:val="Bezmezer"/>
              <w:jc w:val="center"/>
              <w:rPr>
                <w:rFonts w:ascii="Tahoma" w:hAnsi="Tahoma" w:cs="Tahoma"/>
                <w:sz w:val="20"/>
              </w:rPr>
            </w:pPr>
            <w:r w:rsidRPr="00FC1D4D">
              <w:rPr>
                <w:rFonts w:ascii="Tahoma" w:hAnsi="Tahoma" w:cs="Tahoma"/>
                <w:sz w:val="20"/>
              </w:rPr>
              <w:t>Z</w:t>
            </w:r>
            <w:r w:rsidR="00D143AF" w:rsidRPr="00FC1D4D">
              <w:rPr>
                <w:rFonts w:ascii="Tahoma" w:hAnsi="Tahoma" w:cs="Tahoma"/>
                <w:sz w:val="20"/>
              </w:rPr>
              <w:t>hotovitel</w:t>
            </w:r>
          </w:p>
        </w:tc>
      </w:tr>
    </w:tbl>
    <w:p w14:paraId="17221CEB" w14:textId="12BC1799" w:rsidR="00D143AF" w:rsidRPr="00FC1D4D" w:rsidRDefault="00D143AF" w:rsidP="00872CCB">
      <w:pPr>
        <w:pStyle w:val="Bezmezer"/>
        <w:jc w:val="both"/>
        <w:rPr>
          <w:rFonts w:ascii="Tahoma" w:hAnsi="Tahoma" w:cs="Tahoma"/>
          <w:sz w:val="20"/>
        </w:rPr>
      </w:pPr>
    </w:p>
    <w:sectPr w:rsidR="00D143AF" w:rsidRPr="00FC1D4D" w:rsidSect="00B503B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E6189" w14:textId="77777777" w:rsidR="005B510F" w:rsidRDefault="005B510F" w:rsidP="005A3FC7">
      <w:r>
        <w:separator/>
      </w:r>
    </w:p>
  </w:endnote>
  <w:endnote w:type="continuationSeparator" w:id="0">
    <w:p w14:paraId="22136AA7" w14:textId="77777777" w:rsidR="005B510F" w:rsidRDefault="005B510F" w:rsidP="005A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8DE70" w14:textId="3AA3B41D" w:rsidR="006B5D6B" w:rsidRDefault="00E905A9" w:rsidP="00152377">
    <w:pPr>
      <w:pStyle w:val="Zpat"/>
      <w:tabs>
        <w:tab w:val="clear" w:pos="9072"/>
        <w:tab w:val="right" w:pos="9498"/>
      </w:tabs>
      <w:spacing w:before="60"/>
      <w:rPr>
        <w:rFonts w:ascii="Calibri" w:hAnsi="Calibri"/>
        <w:b/>
        <w:i/>
        <w:color w:val="C00000"/>
        <w:sz w:val="20"/>
      </w:rPr>
    </w:pPr>
    <w:r>
      <w:rPr>
        <w:rFonts w:ascii="Calibri" w:hAnsi="Calibri"/>
        <w:b/>
        <w:i/>
        <w:noProof/>
        <w:color w:val="C00000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5B3D6F" wp14:editId="2B7615D3">
              <wp:simplePos x="0" y="0"/>
              <wp:positionH relativeFrom="page">
                <wp:posOffset>6807200</wp:posOffset>
              </wp:positionH>
              <wp:positionV relativeFrom="page">
                <wp:posOffset>9982200</wp:posOffset>
              </wp:positionV>
              <wp:extent cx="444500" cy="488950"/>
              <wp:effectExtent l="0" t="0" r="0" b="6350"/>
              <wp:wrapNone/>
              <wp:docPr id="5" name="Rovnoramenný trojúhe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0" cy="48895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23CB4" w14:textId="1BA48ACC" w:rsidR="00D0518B" w:rsidRPr="00752AD1" w:rsidRDefault="00D0518B" w:rsidP="00D0518B">
                          <w:pPr>
                            <w:ind w:left="-142"/>
                            <w:jc w:val="center"/>
                            <w:rPr>
                              <w:sz w:val="4"/>
                              <w:szCs w:val="72"/>
                            </w:rPr>
                          </w:pPr>
                          <w:r w:rsidRPr="00752AD1">
                            <w:rPr>
                              <w:rFonts w:asciiTheme="minorHAnsi" w:eastAsiaTheme="minorEastAsia" w:hAnsiTheme="minorHAnsi" w:cstheme="minorBidi"/>
                              <w:sz w:val="4"/>
                              <w:szCs w:val="22"/>
                            </w:rPr>
                            <w:fldChar w:fldCharType="begin"/>
                          </w:r>
                          <w:r w:rsidRPr="00752AD1">
                            <w:rPr>
                              <w:sz w:val="4"/>
                            </w:rPr>
                            <w:instrText>PAGE    \* MERGEFORMAT</w:instrText>
                          </w:r>
                          <w:r w:rsidRPr="00752AD1">
                            <w:rPr>
                              <w:rFonts w:asciiTheme="minorHAnsi" w:eastAsiaTheme="minorEastAsia" w:hAnsiTheme="minorHAnsi" w:cstheme="minorBidi"/>
                              <w:sz w:val="4"/>
                              <w:szCs w:val="22"/>
                            </w:rPr>
                            <w:fldChar w:fldCharType="separate"/>
                          </w:r>
                          <w:r w:rsidR="00DF3E33" w:rsidRPr="00DF3E33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Cs w:val="72"/>
                            </w:rPr>
                            <w:t>2</w:t>
                          </w:r>
                          <w:r w:rsidRPr="00752AD1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Rovnoramenný trojúhelník 5" o:spid="_x0000_s1026" type="#_x0000_t5" style="position:absolute;margin-left:536pt;margin-top:786pt;width:3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" adj="21600" fillcolor="#d2eaf1" stroked="f">
              <v:textbox>
                <w:txbxContent>
                  <w:p w14:paraId="31723CB4" w14:textId="1BA48ACC" w:rsidR="00D0518B" w:rsidRPr="00752AD1" w:rsidRDefault="00D0518B" w:rsidP="00D0518B">
                    <w:pPr>
                      <w:ind w:left="-142"/>
                      <w:jc w:val="center"/>
                      <w:rPr>
                        <w:sz w:val="4"/>
                        <w:szCs w:val="72"/>
                      </w:rPr>
                    </w:pPr>
                    <w:r w:rsidRPr="00752AD1">
                      <w:rPr>
                        <w:rFonts w:asciiTheme="minorHAnsi" w:eastAsiaTheme="minorEastAsia" w:hAnsiTheme="minorHAnsi" w:cstheme="minorBidi"/>
                        <w:sz w:val="4"/>
                        <w:szCs w:val="22"/>
                      </w:rPr>
                      <w:fldChar w:fldCharType="begin"/>
                    </w:r>
                    <w:r w:rsidRPr="00752AD1">
                      <w:rPr>
                        <w:sz w:val="4"/>
                      </w:rPr>
                      <w:instrText>PAGE    \* MERGEFORMAT</w:instrText>
                    </w:r>
                    <w:r w:rsidRPr="00752AD1">
                      <w:rPr>
                        <w:rFonts w:asciiTheme="minorHAnsi" w:eastAsiaTheme="minorEastAsia" w:hAnsiTheme="minorHAnsi" w:cstheme="minorBidi"/>
                        <w:sz w:val="4"/>
                        <w:szCs w:val="22"/>
                      </w:rPr>
                      <w:fldChar w:fldCharType="separate"/>
                    </w:r>
                    <w:r w:rsidR="00DF3E33" w:rsidRPr="00DF3E33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Cs w:val="72"/>
                      </w:rPr>
                      <w:t>2</w:t>
                    </w:r>
                    <w:r w:rsidRPr="00752AD1"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510F">
      <w:rPr>
        <w:rFonts w:ascii="Calibri" w:hAnsi="Calibri"/>
        <w:b/>
        <w:i/>
        <w:color w:val="C00000"/>
        <w:sz w:val="20"/>
      </w:rPr>
      <w:pict w14:anchorId="2E68F484">
        <v:rect id="_x0000_i1025" style="width:0;height:1.5pt" o:hralign="center" o:hrstd="t" o:hr="t" fillcolor="#a0a0a0" stroked="f"/>
      </w:pict>
    </w:r>
  </w:p>
  <w:p w14:paraId="5E6F90FB" w14:textId="7AFC4303" w:rsidR="00A212F4" w:rsidRPr="0040433A" w:rsidRDefault="006B5D6B" w:rsidP="00A212F4">
    <w:pPr>
      <w:pStyle w:val="Zpat"/>
      <w:tabs>
        <w:tab w:val="clear" w:pos="9072"/>
        <w:tab w:val="right" w:pos="9498"/>
      </w:tabs>
      <w:spacing w:before="120"/>
      <w:rPr>
        <w:rFonts w:ascii="Calibri" w:hAnsi="Calibri"/>
        <w:b/>
        <w:i/>
        <w:color w:val="C00000"/>
        <w:sz w:val="20"/>
      </w:rPr>
    </w:pPr>
    <w:r>
      <w:rPr>
        <w:rFonts w:ascii="Calibri" w:hAnsi="Calibri"/>
        <w:b/>
        <w:i/>
        <w:color w:val="C00000"/>
        <w:sz w:val="20"/>
      </w:rPr>
      <w:t>Městská knihovna</w:t>
    </w:r>
    <w:r w:rsidR="00A212F4">
      <w:rPr>
        <w:rFonts w:ascii="Calibri" w:hAnsi="Calibri"/>
        <w:b/>
        <w:i/>
        <w:color w:val="C00000"/>
        <w:sz w:val="20"/>
      </w:rPr>
      <w:t xml:space="preserve"> Polička</w:t>
    </w:r>
    <w:r w:rsidR="00A212F4">
      <w:rPr>
        <w:rFonts w:ascii="Calibri" w:hAnsi="Calibri"/>
        <w:b/>
        <w:i/>
        <w:color w:val="C00000"/>
        <w:sz w:val="20"/>
      </w:rPr>
      <w:tab/>
    </w:r>
    <w:r w:rsidR="00A212F4">
      <w:rPr>
        <w:rFonts w:ascii="Calibri" w:hAnsi="Calibri"/>
        <w:b/>
        <w:i/>
        <w:color w:val="C00000"/>
        <w:sz w:val="20"/>
      </w:rPr>
      <w:tab/>
    </w:r>
  </w:p>
  <w:p w14:paraId="11FD4EF8" w14:textId="7D0D3DAD" w:rsidR="00A212F4" w:rsidRDefault="006B5D6B">
    <w:pPr>
      <w:pStyle w:val="Zpat"/>
    </w:pPr>
    <w:proofErr w:type="gramStart"/>
    <w:r>
      <w:rPr>
        <w:rFonts w:ascii="Calibri" w:hAnsi="Calibri"/>
        <w:b/>
        <w:i/>
        <w:sz w:val="20"/>
      </w:rPr>
      <w:t>4916  CTV</w:t>
    </w:r>
    <w:proofErr w:type="gramEnd"/>
    <w:r>
      <w:rPr>
        <w:rFonts w:ascii="Calibri" w:hAnsi="Calibri"/>
        <w:b/>
        <w:i/>
        <w:sz w:val="20"/>
      </w:rPr>
      <w:t xml:space="preserve"> Polička </w:t>
    </w:r>
    <w:r>
      <w:rPr>
        <w:rFonts w:ascii="Calibri" w:hAnsi="Calibri"/>
        <w:b/>
        <w:i/>
        <w:sz w:val="20"/>
      </w:rPr>
      <w:tab/>
      <w:t xml:space="preserve">                            </w:t>
    </w:r>
    <w:r w:rsidR="005543CB" w:rsidRPr="005543CB">
      <w:rPr>
        <w:rFonts w:ascii="Calibri" w:hAnsi="Calibri"/>
        <w:b/>
        <w:i/>
        <w:spacing w:val="30"/>
        <w:sz w:val="20"/>
      </w:rPr>
      <w:t>Dodatek č. 1</w:t>
    </w:r>
    <w:r w:rsidR="005543CB">
      <w:rPr>
        <w:rFonts w:ascii="Calibri" w:hAnsi="Calibri"/>
        <w:b/>
        <w:i/>
        <w:sz w:val="20"/>
      </w:rPr>
      <w:t xml:space="preserve">   </w:t>
    </w:r>
    <w:r w:rsidRPr="006B5D6B">
      <w:rPr>
        <w:rFonts w:ascii="Calibri" w:hAnsi="Calibri"/>
        <w:b/>
        <w:i/>
        <w:spacing w:val="30"/>
        <w:sz w:val="20"/>
      </w:rPr>
      <w:t>Smlouv</w:t>
    </w:r>
    <w:r w:rsidR="005543CB">
      <w:rPr>
        <w:rFonts w:ascii="Calibri" w:hAnsi="Calibri"/>
        <w:b/>
        <w:i/>
        <w:spacing w:val="30"/>
        <w:sz w:val="20"/>
      </w:rPr>
      <w:t>y</w:t>
    </w:r>
    <w:r w:rsidRPr="006B5D6B">
      <w:rPr>
        <w:rFonts w:ascii="Calibri" w:hAnsi="Calibri"/>
        <w:b/>
        <w:i/>
        <w:spacing w:val="30"/>
        <w:sz w:val="20"/>
      </w:rPr>
      <w:t xml:space="preserve"> o dílo</w:t>
    </w:r>
    <w:r>
      <w:rPr>
        <w:rFonts w:ascii="Calibri" w:hAnsi="Calibri"/>
        <w:b/>
        <w:i/>
        <w:spacing w:val="30"/>
        <w:sz w:val="20"/>
      </w:rPr>
      <w:t xml:space="preserve"> </w:t>
    </w:r>
    <w:r w:rsidRPr="006B5D6B">
      <w:rPr>
        <w:rFonts w:ascii="Calibri" w:hAnsi="Calibri"/>
        <w:b/>
        <w:i/>
        <w:spacing w:val="30"/>
        <w:sz w:val="20"/>
      </w:rPr>
      <w:t>-</w:t>
    </w:r>
    <w:r>
      <w:rPr>
        <w:rFonts w:ascii="Calibri" w:hAnsi="Calibri"/>
        <w:b/>
        <w:i/>
        <w:spacing w:val="30"/>
        <w:sz w:val="20"/>
      </w:rPr>
      <w:t xml:space="preserve"> </w:t>
    </w:r>
    <w:r w:rsidRPr="006B5D6B">
      <w:rPr>
        <w:rFonts w:ascii="Calibri" w:hAnsi="Calibri"/>
        <w:b/>
        <w:i/>
        <w:spacing w:val="30"/>
        <w:sz w:val="20"/>
      </w:rPr>
      <w:t>realizace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36F89" w14:textId="56E2106A" w:rsidR="006B5D6B" w:rsidRDefault="00D0518B" w:rsidP="006B5D6B">
    <w:pPr>
      <w:pStyle w:val="Zpat"/>
      <w:tabs>
        <w:tab w:val="clear" w:pos="9072"/>
        <w:tab w:val="right" w:pos="9498"/>
      </w:tabs>
      <w:spacing w:before="120"/>
      <w:rPr>
        <w:rFonts w:ascii="Calibri" w:hAnsi="Calibri"/>
        <w:b/>
        <w:i/>
        <w:color w:val="C00000"/>
        <w:sz w:val="20"/>
      </w:rPr>
    </w:pPr>
    <w:r>
      <w:rPr>
        <w:rFonts w:ascii="Calibri" w:hAnsi="Calibri"/>
        <w:b/>
        <w:i/>
        <w:noProof/>
        <w:color w:val="C00000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129EDE" wp14:editId="7C1626A5">
              <wp:simplePos x="0" y="0"/>
              <wp:positionH relativeFrom="page">
                <wp:posOffset>6840220</wp:posOffset>
              </wp:positionH>
              <wp:positionV relativeFrom="page">
                <wp:posOffset>9980295</wp:posOffset>
              </wp:positionV>
              <wp:extent cx="445770" cy="502285"/>
              <wp:effectExtent l="0" t="0" r="0" b="0"/>
              <wp:wrapNone/>
              <wp:docPr id="2" name="Rovnoramenný trojúhe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50228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EA632" w14:textId="6D30D3AC" w:rsidR="006B5D6B" w:rsidRPr="00752AD1" w:rsidRDefault="006B5D6B" w:rsidP="00D0518B">
                          <w:pPr>
                            <w:ind w:left="-142"/>
                            <w:jc w:val="center"/>
                            <w:rPr>
                              <w:sz w:val="4"/>
                              <w:szCs w:val="72"/>
                            </w:rPr>
                          </w:pPr>
                          <w:r w:rsidRPr="00752AD1">
                            <w:rPr>
                              <w:rFonts w:asciiTheme="minorHAnsi" w:eastAsiaTheme="minorEastAsia" w:hAnsiTheme="minorHAnsi" w:cstheme="minorBidi"/>
                              <w:sz w:val="4"/>
                              <w:szCs w:val="22"/>
                            </w:rPr>
                            <w:fldChar w:fldCharType="begin"/>
                          </w:r>
                          <w:r w:rsidRPr="00752AD1">
                            <w:rPr>
                              <w:sz w:val="4"/>
                            </w:rPr>
                            <w:instrText>PAGE    \* MERGEFORMAT</w:instrText>
                          </w:r>
                          <w:r w:rsidRPr="00752AD1">
                            <w:rPr>
                              <w:rFonts w:asciiTheme="minorHAnsi" w:eastAsiaTheme="minorEastAsia" w:hAnsiTheme="minorHAnsi" w:cstheme="minorBidi"/>
                              <w:sz w:val="4"/>
                              <w:szCs w:val="22"/>
                            </w:rPr>
                            <w:fldChar w:fldCharType="separate"/>
                          </w:r>
                          <w:r w:rsidR="00DF3E33" w:rsidRPr="00DF3E33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Cs w:val="72"/>
                            </w:rPr>
                            <w:t>1</w:t>
                          </w:r>
                          <w:r w:rsidRPr="00752AD1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Rovnoramenný trojúhelník 2" o:spid="_x0000_s1027" type="#_x0000_t5" style="position:absolute;margin-left:538.6pt;margin-top:785.85pt;width:35.1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" adj="21600" fillcolor="#d2eaf1" stroked="f">
              <v:textbox>
                <w:txbxContent>
                  <w:p w14:paraId="4A9EA632" w14:textId="6D30D3AC" w:rsidR="006B5D6B" w:rsidRPr="00752AD1" w:rsidRDefault="006B5D6B" w:rsidP="00D0518B">
                    <w:pPr>
                      <w:ind w:left="-142"/>
                      <w:jc w:val="center"/>
                      <w:rPr>
                        <w:sz w:val="4"/>
                        <w:szCs w:val="72"/>
                      </w:rPr>
                    </w:pPr>
                    <w:r w:rsidRPr="00752AD1">
                      <w:rPr>
                        <w:rFonts w:asciiTheme="minorHAnsi" w:eastAsiaTheme="minorEastAsia" w:hAnsiTheme="minorHAnsi" w:cstheme="minorBidi"/>
                        <w:sz w:val="4"/>
                        <w:szCs w:val="22"/>
                      </w:rPr>
                      <w:fldChar w:fldCharType="begin"/>
                    </w:r>
                    <w:r w:rsidRPr="00752AD1">
                      <w:rPr>
                        <w:sz w:val="4"/>
                      </w:rPr>
                      <w:instrText>PAGE    \* MERGEFORMAT</w:instrText>
                    </w:r>
                    <w:r w:rsidRPr="00752AD1">
                      <w:rPr>
                        <w:rFonts w:asciiTheme="minorHAnsi" w:eastAsiaTheme="minorEastAsia" w:hAnsiTheme="minorHAnsi" w:cstheme="minorBidi"/>
                        <w:sz w:val="4"/>
                        <w:szCs w:val="22"/>
                      </w:rPr>
                      <w:fldChar w:fldCharType="separate"/>
                    </w:r>
                    <w:r w:rsidR="00DF3E33" w:rsidRPr="00DF3E33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Cs w:val="72"/>
                      </w:rPr>
                      <w:t>1</w:t>
                    </w:r>
                    <w:r w:rsidRPr="00752AD1"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5D6B">
      <w:tab/>
    </w:r>
    <w:r w:rsidR="005B510F">
      <w:rPr>
        <w:rFonts w:ascii="Calibri" w:hAnsi="Calibri"/>
        <w:b/>
        <w:i/>
        <w:color w:val="C00000"/>
        <w:sz w:val="20"/>
      </w:rPr>
      <w:pict w14:anchorId="604B7A46">
        <v:rect id="_x0000_i1026" style="width:0;height:1.5pt" o:hralign="center" o:hrstd="t" o:hr="t" fillcolor="#a0a0a0" stroked="f"/>
      </w:pict>
    </w:r>
  </w:p>
  <w:p w14:paraId="782A99A2" w14:textId="325DE334" w:rsidR="006B5D6B" w:rsidRPr="0040433A" w:rsidRDefault="006B5D6B" w:rsidP="006B5D6B">
    <w:pPr>
      <w:pStyle w:val="Zpat"/>
      <w:tabs>
        <w:tab w:val="clear" w:pos="9072"/>
        <w:tab w:val="right" w:pos="9498"/>
      </w:tabs>
      <w:spacing w:before="120"/>
      <w:rPr>
        <w:rFonts w:ascii="Calibri" w:hAnsi="Calibri"/>
        <w:b/>
        <w:i/>
        <w:color w:val="C00000"/>
        <w:sz w:val="20"/>
      </w:rPr>
    </w:pPr>
    <w:r>
      <w:rPr>
        <w:rFonts w:ascii="Calibri" w:hAnsi="Calibri"/>
        <w:b/>
        <w:i/>
        <w:color w:val="C00000"/>
        <w:sz w:val="20"/>
      </w:rPr>
      <w:t>Městská knihovna Polička</w:t>
    </w:r>
    <w:r>
      <w:rPr>
        <w:rFonts w:ascii="Calibri" w:hAnsi="Calibri"/>
        <w:b/>
        <w:i/>
        <w:color w:val="C00000"/>
        <w:sz w:val="20"/>
      </w:rPr>
      <w:tab/>
    </w:r>
    <w:r>
      <w:rPr>
        <w:rFonts w:ascii="Calibri" w:hAnsi="Calibri"/>
        <w:b/>
        <w:i/>
        <w:color w:val="C00000"/>
        <w:sz w:val="20"/>
      </w:rPr>
      <w:tab/>
    </w:r>
  </w:p>
  <w:p w14:paraId="06768BA8" w14:textId="6B742540" w:rsidR="006B5D6B" w:rsidRDefault="006B5D6B" w:rsidP="00D47948">
    <w:pPr>
      <w:pStyle w:val="Zpat"/>
    </w:pPr>
    <w:proofErr w:type="gramStart"/>
    <w:r>
      <w:rPr>
        <w:rFonts w:ascii="Calibri" w:hAnsi="Calibri"/>
        <w:b/>
        <w:i/>
        <w:sz w:val="20"/>
      </w:rPr>
      <w:t>4916  CTV</w:t>
    </w:r>
    <w:proofErr w:type="gramEnd"/>
    <w:r>
      <w:rPr>
        <w:rFonts w:ascii="Calibri" w:hAnsi="Calibri"/>
        <w:b/>
        <w:i/>
        <w:sz w:val="20"/>
      </w:rPr>
      <w:t xml:space="preserve"> Polička </w:t>
    </w:r>
    <w:r>
      <w:rPr>
        <w:rFonts w:ascii="Calibri" w:hAnsi="Calibri"/>
        <w:b/>
        <w:i/>
        <w:sz w:val="20"/>
      </w:rPr>
      <w:tab/>
      <w:t xml:space="preserve">                            </w:t>
    </w:r>
    <w:r w:rsidR="00D47948" w:rsidRPr="005543CB">
      <w:rPr>
        <w:rFonts w:ascii="Calibri" w:hAnsi="Calibri"/>
        <w:b/>
        <w:i/>
        <w:spacing w:val="30"/>
        <w:sz w:val="20"/>
      </w:rPr>
      <w:t>Dodatek č. 1</w:t>
    </w:r>
    <w:r w:rsidR="00D47948">
      <w:rPr>
        <w:rFonts w:ascii="Calibri" w:hAnsi="Calibri"/>
        <w:b/>
        <w:i/>
        <w:sz w:val="20"/>
      </w:rPr>
      <w:t xml:space="preserve">   </w:t>
    </w:r>
    <w:r w:rsidR="00D47948" w:rsidRPr="006B5D6B">
      <w:rPr>
        <w:rFonts w:ascii="Calibri" w:hAnsi="Calibri"/>
        <w:b/>
        <w:i/>
        <w:spacing w:val="30"/>
        <w:sz w:val="20"/>
      </w:rPr>
      <w:t>Smlouv</w:t>
    </w:r>
    <w:r w:rsidR="00D47948">
      <w:rPr>
        <w:rFonts w:ascii="Calibri" w:hAnsi="Calibri"/>
        <w:b/>
        <w:i/>
        <w:spacing w:val="30"/>
        <w:sz w:val="20"/>
      </w:rPr>
      <w:t>y</w:t>
    </w:r>
    <w:r w:rsidR="00D47948" w:rsidRPr="006B5D6B">
      <w:rPr>
        <w:rFonts w:ascii="Calibri" w:hAnsi="Calibri"/>
        <w:b/>
        <w:i/>
        <w:spacing w:val="30"/>
        <w:sz w:val="20"/>
      </w:rPr>
      <w:t xml:space="preserve"> o dílo</w:t>
    </w:r>
    <w:r w:rsidR="00D47948">
      <w:rPr>
        <w:rFonts w:ascii="Calibri" w:hAnsi="Calibri"/>
        <w:b/>
        <w:i/>
        <w:spacing w:val="30"/>
        <w:sz w:val="20"/>
      </w:rPr>
      <w:t xml:space="preserve"> </w:t>
    </w:r>
    <w:r w:rsidR="00D47948" w:rsidRPr="006B5D6B">
      <w:rPr>
        <w:rFonts w:ascii="Calibri" w:hAnsi="Calibri"/>
        <w:b/>
        <w:i/>
        <w:spacing w:val="30"/>
        <w:sz w:val="20"/>
      </w:rPr>
      <w:t>-</w:t>
    </w:r>
    <w:r w:rsidR="00D47948">
      <w:rPr>
        <w:rFonts w:ascii="Calibri" w:hAnsi="Calibri"/>
        <w:b/>
        <w:i/>
        <w:spacing w:val="30"/>
        <w:sz w:val="20"/>
      </w:rPr>
      <w:t xml:space="preserve"> </w:t>
    </w:r>
    <w:r w:rsidR="00D47948" w:rsidRPr="006B5D6B">
      <w:rPr>
        <w:rFonts w:ascii="Calibri" w:hAnsi="Calibri"/>
        <w:b/>
        <w:i/>
        <w:spacing w:val="30"/>
        <w:sz w:val="20"/>
      </w:rPr>
      <w:t>realizace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7CBE8" w14:textId="77777777" w:rsidR="005B510F" w:rsidRDefault="005B510F" w:rsidP="005A3FC7">
      <w:r>
        <w:separator/>
      </w:r>
    </w:p>
  </w:footnote>
  <w:footnote w:type="continuationSeparator" w:id="0">
    <w:p w14:paraId="7A181FEF" w14:textId="77777777" w:rsidR="005B510F" w:rsidRDefault="005B510F" w:rsidP="005A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CDD54" w14:textId="36918881" w:rsidR="00872CCB" w:rsidRDefault="000E6156" w:rsidP="00872CCB">
    <w:pPr>
      <w:pStyle w:val="Zhlav"/>
      <w:tabs>
        <w:tab w:val="clear" w:pos="4536"/>
        <w:tab w:val="clear" w:pos="9072"/>
        <w:tab w:val="center" w:pos="5103"/>
      </w:tabs>
      <w:jc w:val="center"/>
    </w:pPr>
    <w:r>
      <w:rPr>
        <w:noProof/>
      </w:rPr>
      <w:drawing>
        <wp:inline distT="0" distB="0" distL="0" distR="0" wp14:anchorId="15E9AC92" wp14:editId="61B9F8FA">
          <wp:extent cx="5633085" cy="926465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5A44C6" w14:textId="6A13FB9A" w:rsidR="0014355D" w:rsidRPr="0014355D" w:rsidRDefault="0014355D" w:rsidP="0014355D">
    <w:pPr>
      <w:pStyle w:val="Zhlav"/>
      <w:jc w:val="center"/>
      <w:rPr>
        <w:rFonts w:ascii="Calibri" w:hAnsi="Calibri"/>
        <w:i/>
        <w:color w:val="1F497D"/>
      </w:rPr>
    </w:pPr>
    <w:r w:rsidRPr="0014355D">
      <w:rPr>
        <w:rFonts w:ascii="Calibri" w:hAnsi="Calibri"/>
        <w:i/>
        <w:color w:val="1F497D"/>
      </w:rPr>
      <w:t>Tento projekt je spolufinancován z evropského Fondu pro regionální rozvoj prostřednictvím programu IROP</w:t>
    </w:r>
  </w:p>
  <w:p w14:paraId="670D27B5" w14:textId="77777777" w:rsidR="0014355D" w:rsidRDefault="0014355D" w:rsidP="0014355D">
    <w:pPr>
      <w:pStyle w:val="Zhlav"/>
      <w:jc w:val="center"/>
      <w:rPr>
        <w:rFonts w:ascii="Calibri" w:hAnsi="Calibri"/>
        <w:b/>
        <w:i/>
        <w:color w:val="1F497D"/>
        <w:spacing w:val="26"/>
        <w:sz w:val="22"/>
      </w:rPr>
    </w:pPr>
    <w:r w:rsidRPr="005D2132">
      <w:rPr>
        <w:rFonts w:ascii="Calibri" w:hAnsi="Calibri"/>
        <w:b/>
        <w:i/>
        <w:color w:val="1F497D"/>
        <w:spacing w:val="26"/>
        <w:sz w:val="22"/>
      </w:rPr>
      <w:t>Registrační číslo projektu:</w:t>
    </w:r>
    <w:r w:rsidRPr="005D2132">
      <w:rPr>
        <w:spacing w:val="26"/>
        <w:sz w:val="22"/>
      </w:rPr>
      <w:t xml:space="preserve"> </w:t>
    </w:r>
    <w:r w:rsidRPr="00566ACB">
      <w:rPr>
        <w:rFonts w:ascii="Calibri" w:hAnsi="Calibri"/>
        <w:b/>
        <w:i/>
        <w:color w:val="1F497D"/>
        <w:spacing w:val="26"/>
        <w:sz w:val="22"/>
      </w:rPr>
      <w:t>CZ.06.2.67/0.0/0.0/16_053/0004916</w:t>
    </w:r>
  </w:p>
  <w:p w14:paraId="3CD66E82" w14:textId="77777777" w:rsidR="0014355D" w:rsidRDefault="0014355D" w:rsidP="00872CCB">
    <w:pPr>
      <w:pStyle w:val="Zhlav"/>
      <w:tabs>
        <w:tab w:val="clear" w:pos="4536"/>
        <w:tab w:val="clear" w:pos="9072"/>
        <w:tab w:val="center" w:pos="510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111"/>
    <w:multiLevelType w:val="hybridMultilevel"/>
    <w:tmpl w:val="DC72A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5A2"/>
    <w:multiLevelType w:val="hybridMultilevel"/>
    <w:tmpl w:val="B0761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F68"/>
    <w:multiLevelType w:val="hybridMultilevel"/>
    <w:tmpl w:val="2E38627E"/>
    <w:lvl w:ilvl="0" w:tplc="52E20A9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23C3"/>
    <w:multiLevelType w:val="hybridMultilevel"/>
    <w:tmpl w:val="53AA17D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FD655D"/>
    <w:multiLevelType w:val="hybridMultilevel"/>
    <w:tmpl w:val="E0B286B2"/>
    <w:lvl w:ilvl="0" w:tplc="32F2FD90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50A89"/>
    <w:multiLevelType w:val="hybridMultilevel"/>
    <w:tmpl w:val="43F2041A"/>
    <w:lvl w:ilvl="0" w:tplc="D13A1588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F51F2"/>
    <w:multiLevelType w:val="hybridMultilevel"/>
    <w:tmpl w:val="12EA02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57A72"/>
    <w:multiLevelType w:val="hybridMultilevel"/>
    <w:tmpl w:val="563CC6AE"/>
    <w:lvl w:ilvl="0" w:tplc="6FBA8DFA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56350"/>
    <w:multiLevelType w:val="hybridMultilevel"/>
    <w:tmpl w:val="A4502E36"/>
    <w:lvl w:ilvl="0" w:tplc="09821D7E">
      <w:start w:val="1"/>
      <w:numFmt w:val="decimal"/>
      <w:lvlText w:val="Příloha č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F57B7"/>
    <w:multiLevelType w:val="hybridMultilevel"/>
    <w:tmpl w:val="9BB86B50"/>
    <w:lvl w:ilvl="0" w:tplc="714E27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DD87108"/>
    <w:multiLevelType w:val="hybridMultilevel"/>
    <w:tmpl w:val="98F80B86"/>
    <w:lvl w:ilvl="0" w:tplc="F4BECB56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F4BECB56">
      <w:start w:val="1"/>
      <w:numFmt w:val="decimal"/>
      <w:lvlText w:val="1.%2"/>
      <w:lvlJc w:val="left"/>
      <w:pPr>
        <w:ind w:left="144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59B"/>
    <w:multiLevelType w:val="hybridMultilevel"/>
    <w:tmpl w:val="BC161A9E"/>
    <w:lvl w:ilvl="0" w:tplc="A8182B24">
      <w:start w:val="1"/>
      <w:numFmt w:val="decimal"/>
      <w:lvlText w:val="2.3.%1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23997"/>
    <w:multiLevelType w:val="hybridMultilevel"/>
    <w:tmpl w:val="A5E24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36796"/>
    <w:multiLevelType w:val="hybridMultilevel"/>
    <w:tmpl w:val="5224A35A"/>
    <w:lvl w:ilvl="0" w:tplc="DCC88EB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34936"/>
    <w:multiLevelType w:val="hybridMultilevel"/>
    <w:tmpl w:val="D6F8697E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92BD5"/>
    <w:multiLevelType w:val="hybridMultilevel"/>
    <w:tmpl w:val="8378F56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753024D"/>
    <w:multiLevelType w:val="hybridMultilevel"/>
    <w:tmpl w:val="D7149A4C"/>
    <w:lvl w:ilvl="0" w:tplc="056435D2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42881"/>
    <w:multiLevelType w:val="hybridMultilevel"/>
    <w:tmpl w:val="252A3034"/>
    <w:lvl w:ilvl="0" w:tplc="0C4295A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85EC7"/>
    <w:multiLevelType w:val="hybridMultilevel"/>
    <w:tmpl w:val="4BF44174"/>
    <w:lvl w:ilvl="0" w:tplc="91F4B766">
      <w:start w:val="3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A66D8"/>
    <w:multiLevelType w:val="hybridMultilevel"/>
    <w:tmpl w:val="117AE104"/>
    <w:lvl w:ilvl="0" w:tplc="5C2C6BF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E3EEC65E">
      <w:start w:val="12"/>
      <w:numFmt w:val="bullet"/>
      <w:lvlText w:val="-"/>
      <w:lvlJc w:val="left"/>
      <w:pPr>
        <w:ind w:left="1785" w:hanging="705"/>
      </w:pPr>
      <w:rPr>
        <w:rFonts w:ascii="Open Sans" w:eastAsiaTheme="minorHAnsi" w:hAnsi="Open Sans" w:cs="Open San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832CD"/>
    <w:multiLevelType w:val="hybridMultilevel"/>
    <w:tmpl w:val="239A4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978B3"/>
    <w:multiLevelType w:val="hybridMultilevel"/>
    <w:tmpl w:val="6846D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E1339"/>
    <w:multiLevelType w:val="hybridMultilevel"/>
    <w:tmpl w:val="3200A960"/>
    <w:lvl w:ilvl="0" w:tplc="3E385F0C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A4BEB"/>
    <w:multiLevelType w:val="hybridMultilevel"/>
    <w:tmpl w:val="4A1A3B1E"/>
    <w:lvl w:ilvl="0" w:tplc="702CDA8A">
      <w:start w:val="1"/>
      <w:numFmt w:val="decimal"/>
      <w:lvlText w:val="2.%1"/>
      <w:lvlJc w:val="left"/>
      <w:pPr>
        <w:ind w:left="720" w:hanging="360"/>
      </w:pPr>
      <w:rPr>
        <w:rFonts w:hint="default"/>
        <w:b/>
        <w:sz w:val="20"/>
      </w:rPr>
    </w:lvl>
    <w:lvl w:ilvl="1" w:tplc="3AA408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E233B"/>
    <w:multiLevelType w:val="hybridMultilevel"/>
    <w:tmpl w:val="9BB4E16A"/>
    <w:lvl w:ilvl="0" w:tplc="E47868B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D72FC"/>
    <w:multiLevelType w:val="hybridMultilevel"/>
    <w:tmpl w:val="055AC6D0"/>
    <w:lvl w:ilvl="0" w:tplc="4170C700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D41A7"/>
    <w:multiLevelType w:val="hybridMultilevel"/>
    <w:tmpl w:val="AB427FA0"/>
    <w:lvl w:ilvl="0" w:tplc="508C92BE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169EE"/>
    <w:multiLevelType w:val="hybridMultilevel"/>
    <w:tmpl w:val="28D60B2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92C5AF8"/>
    <w:multiLevelType w:val="hybridMultilevel"/>
    <w:tmpl w:val="00540AFC"/>
    <w:lvl w:ilvl="0" w:tplc="BEE60FA8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E58F2"/>
    <w:multiLevelType w:val="hybridMultilevel"/>
    <w:tmpl w:val="E85E16DC"/>
    <w:lvl w:ilvl="0" w:tplc="714E27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27"/>
  </w:num>
  <w:num w:numId="5">
    <w:abstractNumId w:val="21"/>
  </w:num>
  <w:num w:numId="6">
    <w:abstractNumId w:val="11"/>
  </w:num>
  <w:num w:numId="7">
    <w:abstractNumId w:val="28"/>
  </w:num>
  <w:num w:numId="8">
    <w:abstractNumId w:val="16"/>
  </w:num>
  <w:num w:numId="9">
    <w:abstractNumId w:val="5"/>
  </w:num>
  <w:num w:numId="10">
    <w:abstractNumId w:val="0"/>
  </w:num>
  <w:num w:numId="11">
    <w:abstractNumId w:val="18"/>
  </w:num>
  <w:num w:numId="12">
    <w:abstractNumId w:val="20"/>
  </w:num>
  <w:num w:numId="13">
    <w:abstractNumId w:val="24"/>
  </w:num>
  <w:num w:numId="14">
    <w:abstractNumId w:val="13"/>
  </w:num>
  <w:num w:numId="15">
    <w:abstractNumId w:val="17"/>
  </w:num>
  <w:num w:numId="16">
    <w:abstractNumId w:val="4"/>
  </w:num>
  <w:num w:numId="17">
    <w:abstractNumId w:val="22"/>
  </w:num>
  <w:num w:numId="18">
    <w:abstractNumId w:val="19"/>
  </w:num>
  <w:num w:numId="19">
    <w:abstractNumId w:val="9"/>
  </w:num>
  <w:num w:numId="20">
    <w:abstractNumId w:val="29"/>
  </w:num>
  <w:num w:numId="21">
    <w:abstractNumId w:val="15"/>
  </w:num>
  <w:num w:numId="22">
    <w:abstractNumId w:val="25"/>
  </w:num>
  <w:num w:numId="23">
    <w:abstractNumId w:val="26"/>
  </w:num>
  <w:num w:numId="24">
    <w:abstractNumId w:val="6"/>
  </w:num>
  <w:num w:numId="25">
    <w:abstractNumId w:val="3"/>
  </w:num>
  <w:num w:numId="26">
    <w:abstractNumId w:val="2"/>
  </w:num>
  <w:num w:numId="27">
    <w:abstractNumId w:val="7"/>
  </w:num>
  <w:num w:numId="28">
    <w:abstractNumId w:val="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07"/>
    <w:rsid w:val="00002E9D"/>
    <w:rsid w:val="00016E93"/>
    <w:rsid w:val="00053BA1"/>
    <w:rsid w:val="00053D9C"/>
    <w:rsid w:val="000551CB"/>
    <w:rsid w:val="00055B7A"/>
    <w:rsid w:val="000A5298"/>
    <w:rsid w:val="000B57C6"/>
    <w:rsid w:val="000C3356"/>
    <w:rsid w:val="000C7C6D"/>
    <w:rsid w:val="000D3699"/>
    <w:rsid w:val="000E6156"/>
    <w:rsid w:val="000F4DBF"/>
    <w:rsid w:val="00100E42"/>
    <w:rsid w:val="0014223F"/>
    <w:rsid w:val="001422AC"/>
    <w:rsid w:val="0014355D"/>
    <w:rsid w:val="00145A4D"/>
    <w:rsid w:val="00145AD6"/>
    <w:rsid w:val="00152377"/>
    <w:rsid w:val="001976E4"/>
    <w:rsid w:val="001B2E8A"/>
    <w:rsid w:val="001C40E2"/>
    <w:rsid w:val="001F109A"/>
    <w:rsid w:val="00204D89"/>
    <w:rsid w:val="00204DE7"/>
    <w:rsid w:val="00215F96"/>
    <w:rsid w:val="002207B7"/>
    <w:rsid w:val="00224600"/>
    <w:rsid w:val="00240A91"/>
    <w:rsid w:val="00247DC4"/>
    <w:rsid w:val="00264EB4"/>
    <w:rsid w:val="00294C54"/>
    <w:rsid w:val="002C4A81"/>
    <w:rsid w:val="002D2A64"/>
    <w:rsid w:val="002D4BC1"/>
    <w:rsid w:val="002E0B27"/>
    <w:rsid w:val="002E19EC"/>
    <w:rsid w:val="002E5B4A"/>
    <w:rsid w:val="002F706A"/>
    <w:rsid w:val="003153FB"/>
    <w:rsid w:val="00326ABF"/>
    <w:rsid w:val="00333BEF"/>
    <w:rsid w:val="00347777"/>
    <w:rsid w:val="00374DB4"/>
    <w:rsid w:val="00380634"/>
    <w:rsid w:val="00384397"/>
    <w:rsid w:val="003A3DAE"/>
    <w:rsid w:val="003A650E"/>
    <w:rsid w:val="003C0ADA"/>
    <w:rsid w:val="003C4013"/>
    <w:rsid w:val="003D1B19"/>
    <w:rsid w:val="00414FFA"/>
    <w:rsid w:val="0041793D"/>
    <w:rsid w:val="00442414"/>
    <w:rsid w:val="00445A12"/>
    <w:rsid w:val="00470B31"/>
    <w:rsid w:val="00477AED"/>
    <w:rsid w:val="004A7647"/>
    <w:rsid w:val="004C77D8"/>
    <w:rsid w:val="004E35B4"/>
    <w:rsid w:val="004F0AB9"/>
    <w:rsid w:val="004F5319"/>
    <w:rsid w:val="00504B19"/>
    <w:rsid w:val="00513962"/>
    <w:rsid w:val="00550EF2"/>
    <w:rsid w:val="005543CB"/>
    <w:rsid w:val="0057145D"/>
    <w:rsid w:val="005732C2"/>
    <w:rsid w:val="0057378E"/>
    <w:rsid w:val="00587DFC"/>
    <w:rsid w:val="00593CE7"/>
    <w:rsid w:val="005A3FC7"/>
    <w:rsid w:val="005A48FF"/>
    <w:rsid w:val="005A5BBB"/>
    <w:rsid w:val="005A69B3"/>
    <w:rsid w:val="005B510F"/>
    <w:rsid w:val="005B62DD"/>
    <w:rsid w:val="005C26FF"/>
    <w:rsid w:val="005F084C"/>
    <w:rsid w:val="00615791"/>
    <w:rsid w:val="006164E9"/>
    <w:rsid w:val="006171D9"/>
    <w:rsid w:val="006242C3"/>
    <w:rsid w:val="00633776"/>
    <w:rsid w:val="00643AA8"/>
    <w:rsid w:val="00650996"/>
    <w:rsid w:val="00651F19"/>
    <w:rsid w:val="00671EAA"/>
    <w:rsid w:val="00680358"/>
    <w:rsid w:val="006A1B54"/>
    <w:rsid w:val="006B5D6B"/>
    <w:rsid w:val="006B5FD2"/>
    <w:rsid w:val="006D6E80"/>
    <w:rsid w:val="006E407B"/>
    <w:rsid w:val="006E4C95"/>
    <w:rsid w:val="006E4E16"/>
    <w:rsid w:val="006F1C95"/>
    <w:rsid w:val="006F7766"/>
    <w:rsid w:val="006F7E05"/>
    <w:rsid w:val="00716913"/>
    <w:rsid w:val="0074320D"/>
    <w:rsid w:val="00746605"/>
    <w:rsid w:val="007738FC"/>
    <w:rsid w:val="00775C14"/>
    <w:rsid w:val="007C17AD"/>
    <w:rsid w:val="007C5BE7"/>
    <w:rsid w:val="007D363A"/>
    <w:rsid w:val="007D76EF"/>
    <w:rsid w:val="007E7B81"/>
    <w:rsid w:val="007F3F88"/>
    <w:rsid w:val="007F549D"/>
    <w:rsid w:val="008118E8"/>
    <w:rsid w:val="00834376"/>
    <w:rsid w:val="008402AA"/>
    <w:rsid w:val="0084227B"/>
    <w:rsid w:val="00872CCB"/>
    <w:rsid w:val="00883B49"/>
    <w:rsid w:val="0089501D"/>
    <w:rsid w:val="008C3352"/>
    <w:rsid w:val="008C6D6F"/>
    <w:rsid w:val="008E3764"/>
    <w:rsid w:val="0092280D"/>
    <w:rsid w:val="0092529C"/>
    <w:rsid w:val="00927BC6"/>
    <w:rsid w:val="009427B1"/>
    <w:rsid w:val="0094383B"/>
    <w:rsid w:val="009641B3"/>
    <w:rsid w:val="009659D7"/>
    <w:rsid w:val="00983FAE"/>
    <w:rsid w:val="00991ACF"/>
    <w:rsid w:val="009923EB"/>
    <w:rsid w:val="009C7899"/>
    <w:rsid w:val="009D2307"/>
    <w:rsid w:val="009E113A"/>
    <w:rsid w:val="00A07D45"/>
    <w:rsid w:val="00A14651"/>
    <w:rsid w:val="00A17A59"/>
    <w:rsid w:val="00A212F4"/>
    <w:rsid w:val="00A2603D"/>
    <w:rsid w:val="00A37DAD"/>
    <w:rsid w:val="00A46CD4"/>
    <w:rsid w:val="00A61A5D"/>
    <w:rsid w:val="00A636A2"/>
    <w:rsid w:val="00A746D8"/>
    <w:rsid w:val="00A9435F"/>
    <w:rsid w:val="00A94D40"/>
    <w:rsid w:val="00AB06D9"/>
    <w:rsid w:val="00AD7120"/>
    <w:rsid w:val="00AD7C4D"/>
    <w:rsid w:val="00AF26CA"/>
    <w:rsid w:val="00AF713A"/>
    <w:rsid w:val="00B06FE1"/>
    <w:rsid w:val="00B17557"/>
    <w:rsid w:val="00B2629D"/>
    <w:rsid w:val="00B354A4"/>
    <w:rsid w:val="00B35ACF"/>
    <w:rsid w:val="00B503BE"/>
    <w:rsid w:val="00B82565"/>
    <w:rsid w:val="00B86A64"/>
    <w:rsid w:val="00B879E8"/>
    <w:rsid w:val="00BA75A2"/>
    <w:rsid w:val="00BC392D"/>
    <w:rsid w:val="00BD3D11"/>
    <w:rsid w:val="00BE3155"/>
    <w:rsid w:val="00C313CE"/>
    <w:rsid w:val="00C73354"/>
    <w:rsid w:val="00C77B79"/>
    <w:rsid w:val="00CA13D9"/>
    <w:rsid w:val="00CA4064"/>
    <w:rsid w:val="00CA5FF4"/>
    <w:rsid w:val="00CB7ABF"/>
    <w:rsid w:val="00CD6639"/>
    <w:rsid w:val="00CE7929"/>
    <w:rsid w:val="00D0518B"/>
    <w:rsid w:val="00D143AF"/>
    <w:rsid w:val="00D268D2"/>
    <w:rsid w:val="00D43719"/>
    <w:rsid w:val="00D47948"/>
    <w:rsid w:val="00D573DA"/>
    <w:rsid w:val="00D611E5"/>
    <w:rsid w:val="00D957CB"/>
    <w:rsid w:val="00DA4B95"/>
    <w:rsid w:val="00DA5D36"/>
    <w:rsid w:val="00DA7BC6"/>
    <w:rsid w:val="00DE14BD"/>
    <w:rsid w:val="00DF3E33"/>
    <w:rsid w:val="00E00CB0"/>
    <w:rsid w:val="00E16000"/>
    <w:rsid w:val="00E26672"/>
    <w:rsid w:val="00E43437"/>
    <w:rsid w:val="00E8609B"/>
    <w:rsid w:val="00E905A9"/>
    <w:rsid w:val="00EA1592"/>
    <w:rsid w:val="00EA3414"/>
    <w:rsid w:val="00EC265C"/>
    <w:rsid w:val="00EC325E"/>
    <w:rsid w:val="00EE2AD3"/>
    <w:rsid w:val="00EF1964"/>
    <w:rsid w:val="00F059A7"/>
    <w:rsid w:val="00F171C9"/>
    <w:rsid w:val="00F31634"/>
    <w:rsid w:val="00F32BB2"/>
    <w:rsid w:val="00F41F57"/>
    <w:rsid w:val="00F56934"/>
    <w:rsid w:val="00F6620C"/>
    <w:rsid w:val="00F72A46"/>
    <w:rsid w:val="00F86A23"/>
    <w:rsid w:val="00FA2CC2"/>
    <w:rsid w:val="00FC0286"/>
    <w:rsid w:val="00FC1D4D"/>
    <w:rsid w:val="00FC61EC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FA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Bezmezer"/>
    <w:next w:val="Normln"/>
    <w:link w:val="Nadpis1Char"/>
    <w:uiPriority w:val="9"/>
    <w:qFormat/>
    <w:rsid w:val="00BA75A2"/>
    <w:pPr>
      <w:jc w:val="center"/>
      <w:outlineLvl w:val="0"/>
    </w:pPr>
    <w:rPr>
      <w:rFonts w:ascii="Open Sans" w:hAnsi="Open Sans" w:cs="Open Sans"/>
      <w:b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551CB"/>
    <w:pPr>
      <w:keepNext/>
      <w:ind w:left="705"/>
      <w:jc w:val="both"/>
      <w:outlineLvl w:val="1"/>
    </w:pPr>
    <w:rPr>
      <w:rFonts w:asciiTheme="minorHAnsi" w:hAnsiTheme="minorHAnsi" w:cs="Arial"/>
      <w:sz w:val="22"/>
      <w:szCs w:val="22"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D2307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3F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3FC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3FC7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5A3FC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A3F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F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F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FC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551CB"/>
    <w:rPr>
      <w:rFonts w:eastAsia="Times New Roman" w:cs="Arial"/>
      <w:u w:color="333399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75A2"/>
    <w:rPr>
      <w:rFonts w:ascii="Open Sans" w:hAnsi="Open Sans" w:cs="Open Sans"/>
      <w:b/>
    </w:rPr>
  </w:style>
  <w:style w:type="table" w:styleId="Mkatabulky">
    <w:name w:val="Table Grid"/>
    <w:basedOn w:val="Normlntabulka"/>
    <w:uiPriority w:val="59"/>
    <w:rsid w:val="007C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77D8"/>
    <w:pPr>
      <w:ind w:left="720"/>
      <w:contextualSpacing/>
    </w:pPr>
  </w:style>
  <w:style w:type="paragraph" w:customStyle="1" w:styleId="CZodstavec">
    <w:name w:val="CZ odstavec"/>
    <w:rsid w:val="00AF26CA"/>
    <w:pPr>
      <w:numPr>
        <w:numId w:val="1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7A59"/>
    <w:rPr>
      <w:color w:val="0000FF" w:themeColor="hyperlink"/>
      <w:u w:val="single"/>
    </w:rPr>
  </w:style>
  <w:style w:type="paragraph" w:customStyle="1" w:styleId="Odsazen1">
    <w:name w:val="Odsazení 1"/>
    <w:rsid w:val="006E4C95"/>
    <w:pPr>
      <w:spacing w:before="60" w:after="0" w:line="220" w:lineRule="exact"/>
      <w:ind w:left="397"/>
      <w:jc w:val="both"/>
    </w:pPr>
    <w:rPr>
      <w:rFonts w:ascii="Arial Narrow" w:eastAsia="Times New Roman" w:hAnsi="Arial Narrow" w:cs="Times New Roman"/>
      <w:color w:val="000000"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D957CB"/>
    <w:pPr>
      <w:tabs>
        <w:tab w:val="left" w:pos="284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957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1"/>
    <w:rsid w:val="002E5B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14651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1465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8E3764"/>
  </w:style>
  <w:style w:type="character" w:styleId="Sledovanodkaz">
    <w:name w:val="FollowedHyperlink"/>
    <w:basedOn w:val="Standardnpsmoodstavce"/>
    <w:uiPriority w:val="99"/>
    <w:semiHidden/>
    <w:unhideWhenUsed/>
    <w:rsid w:val="00F31634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316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16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3163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E19E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19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1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Bezmezer"/>
    <w:next w:val="Normln"/>
    <w:link w:val="NzevChar"/>
    <w:uiPriority w:val="10"/>
    <w:qFormat/>
    <w:rsid w:val="00BA75A2"/>
    <w:pPr>
      <w:jc w:val="center"/>
    </w:pPr>
    <w:rPr>
      <w:rFonts w:ascii="Open Sans" w:hAnsi="Open Sans" w:cs="Open Sans"/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BA75A2"/>
    <w:rPr>
      <w:rFonts w:ascii="Open Sans" w:hAnsi="Open Sans" w:cs="Open Sans"/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872C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C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4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Bezmezer"/>
    <w:next w:val="Normln"/>
    <w:link w:val="Nadpis1Char"/>
    <w:uiPriority w:val="9"/>
    <w:qFormat/>
    <w:rsid w:val="00BA75A2"/>
    <w:pPr>
      <w:jc w:val="center"/>
      <w:outlineLvl w:val="0"/>
    </w:pPr>
    <w:rPr>
      <w:rFonts w:ascii="Open Sans" w:hAnsi="Open Sans" w:cs="Open Sans"/>
      <w:b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551CB"/>
    <w:pPr>
      <w:keepNext/>
      <w:ind w:left="705"/>
      <w:jc w:val="both"/>
      <w:outlineLvl w:val="1"/>
    </w:pPr>
    <w:rPr>
      <w:rFonts w:asciiTheme="minorHAnsi" w:hAnsiTheme="minorHAnsi" w:cs="Arial"/>
      <w:sz w:val="22"/>
      <w:szCs w:val="22"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D2307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3F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3FC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3FC7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5A3FC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A3F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F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F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FC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551CB"/>
    <w:rPr>
      <w:rFonts w:eastAsia="Times New Roman" w:cs="Arial"/>
      <w:u w:color="333399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75A2"/>
    <w:rPr>
      <w:rFonts w:ascii="Open Sans" w:hAnsi="Open Sans" w:cs="Open Sans"/>
      <w:b/>
    </w:rPr>
  </w:style>
  <w:style w:type="table" w:styleId="Mkatabulky">
    <w:name w:val="Table Grid"/>
    <w:basedOn w:val="Normlntabulka"/>
    <w:uiPriority w:val="59"/>
    <w:rsid w:val="007C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77D8"/>
    <w:pPr>
      <w:ind w:left="720"/>
      <w:contextualSpacing/>
    </w:pPr>
  </w:style>
  <w:style w:type="paragraph" w:customStyle="1" w:styleId="CZodstavec">
    <w:name w:val="CZ odstavec"/>
    <w:rsid w:val="00AF26CA"/>
    <w:pPr>
      <w:numPr>
        <w:numId w:val="1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7A59"/>
    <w:rPr>
      <w:color w:val="0000FF" w:themeColor="hyperlink"/>
      <w:u w:val="single"/>
    </w:rPr>
  </w:style>
  <w:style w:type="paragraph" w:customStyle="1" w:styleId="Odsazen1">
    <w:name w:val="Odsazení 1"/>
    <w:rsid w:val="006E4C95"/>
    <w:pPr>
      <w:spacing w:before="60" w:after="0" w:line="220" w:lineRule="exact"/>
      <w:ind w:left="397"/>
      <w:jc w:val="both"/>
    </w:pPr>
    <w:rPr>
      <w:rFonts w:ascii="Arial Narrow" w:eastAsia="Times New Roman" w:hAnsi="Arial Narrow" w:cs="Times New Roman"/>
      <w:color w:val="000000"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D957CB"/>
    <w:pPr>
      <w:tabs>
        <w:tab w:val="left" w:pos="284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957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1"/>
    <w:rsid w:val="002E5B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14651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1465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8E3764"/>
  </w:style>
  <w:style w:type="character" w:styleId="Sledovanodkaz">
    <w:name w:val="FollowedHyperlink"/>
    <w:basedOn w:val="Standardnpsmoodstavce"/>
    <w:uiPriority w:val="99"/>
    <w:semiHidden/>
    <w:unhideWhenUsed/>
    <w:rsid w:val="00F31634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316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16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3163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E19E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19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1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Bezmezer"/>
    <w:next w:val="Normln"/>
    <w:link w:val="NzevChar"/>
    <w:uiPriority w:val="10"/>
    <w:qFormat/>
    <w:rsid w:val="00BA75A2"/>
    <w:pPr>
      <w:jc w:val="center"/>
    </w:pPr>
    <w:rPr>
      <w:rFonts w:ascii="Open Sans" w:hAnsi="Open Sans" w:cs="Open Sans"/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BA75A2"/>
    <w:rPr>
      <w:rFonts w:ascii="Open Sans" w:hAnsi="Open Sans" w:cs="Open Sans"/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872C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C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4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3B7E-59CC-4F12-BB97-D81F284D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jdos</dc:creator>
  <cp:lastModifiedBy>p.sandova</cp:lastModifiedBy>
  <cp:revision>2</cp:revision>
  <cp:lastPrinted>2018-01-24T12:03:00Z</cp:lastPrinted>
  <dcterms:created xsi:type="dcterms:W3CDTF">2019-01-16T12:45:00Z</dcterms:created>
  <dcterms:modified xsi:type="dcterms:W3CDTF">2019-01-16T12:45:00Z</dcterms:modified>
</cp:coreProperties>
</file>