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Rule="auto"/>
        <w:jc w:val="center"/>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Veřejná zakázka malého rozsahu na stavební práce</w:t>
      </w:r>
    </w:p>
    <w:p w:rsidR="00000000" w:rsidDel="00000000" w:rsidP="00000000" w:rsidRDefault="00000000" w:rsidRPr="00000000" w14:paraId="00000002">
      <w:pPr>
        <w:widowControl w:val="0"/>
        <w:spacing w:before="120" w:lineRule="auto"/>
        <w:jc w:val="center"/>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zadávaná podle ustanovení § 6 zákona číslo 134/2016 Sb., o veřejných zakázkách, v platném znění (dále rovněž jen „Zákon“) s názvem:</w:t>
      </w:r>
    </w:p>
    <w:p w:rsidR="00000000" w:rsidDel="00000000" w:rsidP="00000000" w:rsidRDefault="00000000" w:rsidRPr="00000000" w14:paraId="00000003">
      <w:pPr>
        <w:widowControl w:val="0"/>
        <w:spacing w:before="120" w:lineRule="auto"/>
        <w:jc w:val="center"/>
        <w:rPr>
          <w:rFonts w:ascii="Bahnschrift" w:cs="Bahnschrift" w:eastAsia="Bahnschrift" w:hAnsi="Bahnschrift"/>
          <w:sz w:val="20"/>
          <w:szCs w:val="20"/>
        </w:rPr>
      </w:pPr>
      <w:r w:rsidDel="00000000" w:rsidR="00000000" w:rsidRPr="00000000">
        <w:rPr>
          <w:rtl w:val="0"/>
        </w:rPr>
      </w:r>
    </w:p>
    <w:p w:rsidR="00000000" w:rsidDel="00000000" w:rsidP="00000000" w:rsidRDefault="00000000" w:rsidRPr="00000000" w14:paraId="00000004">
      <w:pPr>
        <w:widowControl w:val="0"/>
        <w:jc w:val="center"/>
        <w:rPr>
          <w:rFonts w:ascii="Bahnschrift" w:cs="Bahnschrift" w:eastAsia="Bahnschrift" w:hAnsi="Bahnschrift"/>
          <w:b w:val="1"/>
        </w:rPr>
      </w:pPr>
      <w:r w:rsidDel="00000000" w:rsidR="00000000" w:rsidRPr="00000000">
        <w:rPr>
          <w:rFonts w:ascii="Bahnschrift" w:cs="Bahnschrift" w:eastAsia="Bahnschrift" w:hAnsi="Bahnschrift"/>
          <w:b w:val="1"/>
          <w:rtl w:val="0"/>
        </w:rPr>
        <w:t xml:space="preserve">„Stavební úpravy obecního úřadu Lužice“</w:t>
      </w:r>
    </w:p>
    <w:p w:rsidR="00000000" w:rsidDel="00000000" w:rsidP="00000000" w:rsidRDefault="00000000" w:rsidRPr="00000000" w14:paraId="00000005">
      <w:pPr>
        <w:widowControl w:val="0"/>
        <w:jc w:val="center"/>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6">
      <w:pPr>
        <w:widowControl w:val="0"/>
        <w:jc w:val="center"/>
        <w:rPr>
          <w:rFonts w:ascii="Bahnschrift" w:cs="Bahnschrift" w:eastAsia="Bahnschrift" w:hAnsi="Bahnschrift"/>
          <w:b w:val="1"/>
          <w:smallCaps w:val="1"/>
          <w:sz w:val="28"/>
          <w:szCs w:val="28"/>
        </w:rPr>
      </w:pPr>
      <w:r w:rsidDel="00000000" w:rsidR="00000000" w:rsidRPr="00000000">
        <w:rPr>
          <w:rFonts w:ascii="Bahnschrift" w:cs="Bahnschrift" w:eastAsia="Bahnschrift" w:hAnsi="Bahnschrift"/>
          <w:b w:val="1"/>
          <w:smallCaps w:val="1"/>
          <w:sz w:val="28"/>
          <w:szCs w:val="28"/>
          <w:rtl w:val="0"/>
        </w:rPr>
        <w:t xml:space="preserve">ZADÁVACÍ DOKUMENTACE – SMLOUVA O DÍLO</w:t>
      </w:r>
    </w:p>
    <w:p w:rsidR="00000000" w:rsidDel="00000000" w:rsidP="00000000" w:rsidRDefault="00000000" w:rsidRPr="00000000" w14:paraId="00000007">
      <w:pPr>
        <w:widowControl w:val="0"/>
        <w:jc w:val="center"/>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8">
      <w:pPr>
        <w:widowControl w:val="0"/>
        <w:jc w:val="center"/>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9">
      <w:pPr>
        <w:widowControl w:val="0"/>
        <w:jc w:val="center"/>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A">
      <w:pPr>
        <w:widowControl w:val="0"/>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Zadávací dokumentace – smlouva o dílo – jsou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dodavatelům poskytován ve formátu pdf elektronicky podepsaný. Obsah obchodních podmínek může dodavatel při zpracování návrhu doplnit pouze v těch částech, kde to vyplývá z textu obchodních podmínek. Jakékoli jiné dodatky či odchylky se vylučují. </w:t>
      </w:r>
    </w:p>
    <w:p w:rsidR="00000000" w:rsidDel="00000000" w:rsidP="00000000" w:rsidRDefault="00000000" w:rsidRPr="00000000" w14:paraId="0000000B">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C">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D">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E">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0F">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10">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11">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12">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13">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14">
      <w:pPr>
        <w:widowControl w:val="0"/>
        <w:jc w:val="both"/>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9"/>
        </w:tabs>
        <w:spacing w:after="0" w:before="120" w:line="240" w:lineRule="auto"/>
        <w:ind w:left="0"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9"/>
        </w:tabs>
        <w:spacing w:after="0" w:before="120" w:line="240" w:lineRule="auto"/>
        <w:ind w:left="0"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Evidenční číslo Objednatele</w:t>
        <w:tab/>
        <w:t xml:space="preserve">Evidenční číslo Zhotovitele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9"/>
        </w:tabs>
        <w:spacing w:after="0" w:before="240" w:line="240" w:lineRule="auto"/>
        <w:ind w:left="0"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before="480" w:line="240" w:lineRule="auto"/>
        <w:ind w:left="0" w:right="0" w:firstLine="0"/>
        <w:jc w:val="center"/>
        <w:rPr>
          <w:rFonts w:ascii="Bahnschrift" w:cs="Bahnschrift" w:eastAsia="Bahnschrift" w:hAnsi="Bahnschrift"/>
          <w:b w:val="1"/>
          <w:i w:val="0"/>
          <w:smallCaps w:val="1"/>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1"/>
          <w:strike w:val="0"/>
          <w:color w:val="000000"/>
          <w:sz w:val="20"/>
          <w:szCs w:val="20"/>
          <w:u w:val="none"/>
          <w:shd w:fill="auto" w:val="clear"/>
          <w:vertAlign w:val="baseline"/>
          <w:rtl w:val="0"/>
        </w:rPr>
        <w:t xml:space="preserve">SMLOUVA O DÍLO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3261"/>
        </w:tabs>
        <w:spacing w:after="0" w:before="120" w:line="240" w:lineRule="auto"/>
        <w:ind w:left="0"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Obec Lužice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3261"/>
        </w:tabs>
        <w:spacing w:after="0" w:before="120" w:line="240" w:lineRule="auto"/>
        <w:ind w:left="0"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Sídlem:</w:t>
        <w:tab/>
        <w:t xml:space="preserve">Lužice 58, 785 01 Šternberk</w:t>
      </w:r>
    </w:p>
    <w:p w:rsidR="00000000" w:rsidDel="00000000" w:rsidP="00000000" w:rsidRDefault="00000000" w:rsidRPr="00000000" w14:paraId="0000001B">
      <w:pPr>
        <w:widowControl w:val="0"/>
        <w:tabs>
          <w:tab w:val="left" w:pos="3261"/>
        </w:tabs>
        <w:spacing w:before="120" w:lineRule="auto"/>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Zastoupený:</w:t>
        <w:tab/>
        <w:t xml:space="preserve">Mgr. Jaroslavem Žaludou</w:t>
      </w:r>
      <w:r w:rsidDel="00000000" w:rsidR="00000000" w:rsidRPr="00000000">
        <w:rPr>
          <w:rFonts w:ascii="Bahnschrift" w:cs="Bahnschrift" w:eastAsia="Bahnschrift" w:hAnsi="Bahnschrift"/>
          <w:b w:val="1"/>
          <w:color w:val="000000"/>
          <w:sz w:val="20"/>
          <w:szCs w:val="20"/>
          <w:rtl w:val="0"/>
        </w:rPr>
        <w:t xml:space="preserve">, </w:t>
      </w:r>
      <w:r w:rsidDel="00000000" w:rsidR="00000000" w:rsidRPr="00000000">
        <w:rPr>
          <w:rFonts w:ascii="Bahnschrift" w:cs="Bahnschrift" w:eastAsia="Bahnschrift" w:hAnsi="Bahnschrift"/>
          <w:color w:val="000000"/>
          <w:sz w:val="20"/>
          <w:szCs w:val="20"/>
          <w:rtl w:val="0"/>
        </w:rPr>
        <w:t xml:space="preserve">starostou obce</w:t>
      </w:r>
      <w:r w:rsidDel="00000000" w:rsidR="00000000" w:rsidRPr="00000000">
        <w:rPr>
          <w:rtl w:val="0"/>
        </w:rPr>
      </w:r>
    </w:p>
    <w:p w:rsidR="00000000" w:rsidDel="00000000" w:rsidP="00000000" w:rsidRDefault="00000000" w:rsidRPr="00000000" w14:paraId="0000001C">
      <w:pPr>
        <w:widowControl w:val="0"/>
        <w:tabs>
          <w:tab w:val="left" w:pos="3261"/>
        </w:tabs>
        <w:spacing w:before="120" w:lineRule="auto"/>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IČ:</w:t>
        <w:tab/>
        <w:t xml:space="preserve">00849529</w:t>
      </w:r>
    </w:p>
    <w:p w:rsidR="00000000" w:rsidDel="00000000" w:rsidP="00000000" w:rsidRDefault="00000000" w:rsidRPr="00000000" w14:paraId="0000001D">
      <w:pPr>
        <w:widowControl w:val="0"/>
        <w:tabs>
          <w:tab w:val="left" w:pos="3261"/>
        </w:tabs>
        <w:spacing w:before="120" w:lineRule="auto"/>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Bankovní spojení:</w:t>
        <w:tab/>
        <w:t xml:space="preserve">Banka Creditas, a.s</w:t>
      </w:r>
    </w:p>
    <w:p w:rsidR="00000000" w:rsidDel="00000000" w:rsidP="00000000" w:rsidRDefault="00000000" w:rsidRPr="00000000" w14:paraId="0000001E">
      <w:pPr>
        <w:widowControl w:val="0"/>
        <w:tabs>
          <w:tab w:val="left" w:pos="3261"/>
        </w:tabs>
        <w:spacing w:before="120" w:lineRule="auto"/>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číslo účtu: </w:t>
        <w:tab/>
        <w:t xml:space="preserve">101831292/2250</w:t>
      </w:r>
    </w:p>
    <w:p w:rsidR="00000000" w:rsidDel="00000000" w:rsidP="00000000" w:rsidRDefault="00000000" w:rsidRPr="00000000" w14:paraId="0000001F">
      <w:pPr>
        <w:widowControl w:val="0"/>
        <w:tabs>
          <w:tab w:val="left" w:pos="3261"/>
        </w:tabs>
        <w:spacing w:before="120" w:lineRule="auto"/>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sz w:val="20"/>
          <w:szCs w:val="20"/>
          <w:rtl w:val="0"/>
        </w:rPr>
        <w:t xml:space="preserve">(dále jen Objednatel)</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before="24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0" w:line="240" w:lineRule="auto"/>
        <w:ind w:left="0"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3261"/>
        </w:tabs>
        <w:spacing w:after="0" w:before="240" w:line="240" w:lineRule="auto"/>
        <w:ind w:left="0" w:right="0" w:firstLine="0"/>
        <w:jc w:val="both"/>
        <w:rPr>
          <w:rFonts w:ascii="Bahnschrift" w:cs="Bahnschrift" w:eastAsia="Bahnschrift" w:hAnsi="Bahnschrift"/>
          <w:b w:val="1"/>
          <w:i w:val="0"/>
          <w:smallCaps w:val="0"/>
          <w:strike w:val="0"/>
          <w:color w:val="000000"/>
          <w:sz w:val="20"/>
          <w:szCs w:val="20"/>
          <w:highlight w:val="yellow"/>
          <w:u w:val="none"/>
          <w:vertAlign w:val="baseline"/>
        </w:rPr>
      </w:pPr>
      <w:r w:rsidDel="00000000" w:rsidR="00000000" w:rsidRPr="00000000">
        <w:rPr>
          <w:rFonts w:ascii="Bahnschrift" w:cs="Bahnschrift" w:eastAsia="Bahnschrift" w:hAnsi="Bahnschrift"/>
          <w:b w:val="1"/>
          <w:i w:val="0"/>
          <w:smallCaps w:val="0"/>
          <w:strike w:val="0"/>
          <w:color w:val="000000"/>
          <w:sz w:val="20"/>
          <w:szCs w:val="20"/>
          <w:highlight w:val="yellow"/>
          <w:u w:val="none"/>
          <w:vertAlign w:val="baseline"/>
          <w:rtl w:val="0"/>
        </w:rPr>
        <w:t xml:space="preserve">Sídlem:</w:t>
        <w:tab/>
      </w:r>
    </w:p>
    <w:p w:rsidR="00000000" w:rsidDel="00000000" w:rsidP="00000000" w:rsidRDefault="00000000" w:rsidRPr="00000000" w14:paraId="00000023">
      <w:pPr>
        <w:widowControl w:val="0"/>
        <w:tabs>
          <w:tab w:val="left" w:pos="3261"/>
        </w:tabs>
        <w:spacing w:before="240" w:lineRule="auto"/>
        <w:jc w:val="both"/>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Zastoupený:</w:t>
        <w:tab/>
      </w:r>
    </w:p>
    <w:p w:rsidR="00000000" w:rsidDel="00000000" w:rsidP="00000000" w:rsidRDefault="00000000" w:rsidRPr="00000000" w14:paraId="00000024">
      <w:pPr>
        <w:widowControl w:val="0"/>
        <w:tabs>
          <w:tab w:val="left" w:pos="3261"/>
        </w:tabs>
        <w:spacing w:before="240" w:lineRule="auto"/>
        <w:jc w:val="both"/>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IČ:</w:t>
        <w:tab/>
      </w:r>
    </w:p>
    <w:p w:rsidR="00000000" w:rsidDel="00000000" w:rsidP="00000000" w:rsidRDefault="00000000" w:rsidRPr="00000000" w14:paraId="00000025">
      <w:pPr>
        <w:widowControl w:val="0"/>
        <w:tabs>
          <w:tab w:val="left" w:pos="3261"/>
        </w:tabs>
        <w:spacing w:before="240" w:lineRule="auto"/>
        <w:jc w:val="both"/>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DIČ:</w:t>
        <w:tab/>
      </w:r>
    </w:p>
    <w:p w:rsidR="00000000" w:rsidDel="00000000" w:rsidP="00000000" w:rsidRDefault="00000000" w:rsidRPr="00000000" w14:paraId="00000026">
      <w:pPr>
        <w:widowControl w:val="0"/>
        <w:tabs>
          <w:tab w:val="left" w:pos="3261"/>
        </w:tabs>
        <w:spacing w:before="240" w:lineRule="auto"/>
        <w:jc w:val="both"/>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Bankovní spojení:</w:t>
        <w:tab/>
      </w:r>
    </w:p>
    <w:p w:rsidR="00000000" w:rsidDel="00000000" w:rsidP="00000000" w:rsidRDefault="00000000" w:rsidRPr="00000000" w14:paraId="00000027">
      <w:pPr>
        <w:widowControl w:val="0"/>
        <w:tabs>
          <w:tab w:val="left" w:pos="3261"/>
        </w:tabs>
        <w:spacing w:before="240" w:lineRule="auto"/>
        <w:jc w:val="both"/>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číslo účtu: </w:t>
      </w:r>
    </w:p>
    <w:p w:rsidR="00000000" w:rsidDel="00000000" w:rsidP="00000000" w:rsidRDefault="00000000" w:rsidRPr="00000000" w14:paraId="00000028">
      <w:pPr>
        <w:widowControl w:val="0"/>
        <w:tabs>
          <w:tab w:val="left" w:pos="3261"/>
        </w:tabs>
        <w:spacing w:before="240" w:lineRule="auto"/>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highlight w:val="yellow"/>
          <w:rtl w:val="0"/>
        </w:rPr>
        <w:t xml:space="preserve">Zapsaný v Obchodním rejstříku vedeném …………………………., oddíl ………, vložka ………………..</w:t>
      </w:r>
      <w:r w:rsidDel="00000000" w:rsidR="00000000" w:rsidRPr="00000000">
        <w:rPr>
          <w:rtl w:val="0"/>
        </w:rPr>
      </w:r>
    </w:p>
    <w:p w:rsidR="00000000" w:rsidDel="00000000" w:rsidP="00000000" w:rsidRDefault="00000000" w:rsidRPr="00000000" w14:paraId="00000029">
      <w:pPr>
        <w:widowControl w:val="0"/>
        <w:tabs>
          <w:tab w:val="left" w:pos="3261"/>
        </w:tabs>
        <w:spacing w:before="240" w:lineRule="auto"/>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sz w:val="20"/>
          <w:szCs w:val="20"/>
          <w:rtl w:val="0"/>
        </w:rPr>
        <w:t xml:space="preserve">(dále jen Zhotovitel)</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12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uzavřeli dle zákona č. 89/2012 Sb., občanského zákoníku, smlouvu o dílo tohoto znění:</w:t>
      </w:r>
    </w:p>
    <w:p w:rsidR="00000000" w:rsidDel="00000000" w:rsidP="00000000" w:rsidRDefault="00000000" w:rsidRPr="00000000" w14:paraId="0000002B">
      <w:pPr>
        <w:widowControl w:val="0"/>
        <w:rPr>
          <w:rFonts w:ascii="Bahnschrift" w:cs="Bahnschrift" w:eastAsia="Bahnschrift" w:hAnsi="Bahnschrift"/>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I. Předmět smlouvy</w:t>
      </w:r>
    </w:p>
    <w:p w:rsidR="00000000" w:rsidDel="00000000" w:rsidP="00000000" w:rsidRDefault="00000000" w:rsidRPr="00000000" w14:paraId="0000002D">
      <w:pPr>
        <w:pStyle w:val="Heading6"/>
        <w:widowControl w:val="0"/>
        <w:numPr>
          <w:ilvl w:val="1"/>
          <w:numId w:val="6"/>
        </w:numPr>
        <w:tabs>
          <w:tab w:val="left" w:pos="426"/>
        </w:tabs>
        <w:spacing w:after="0" w:lineRule="auto"/>
        <w:ind w:left="426" w:hanging="426"/>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DOHODNUTÝ PŘEDMĚT PLNĚNÍ ZHOTOVITELE (DÍLO)</w:t>
      </w:r>
    </w:p>
    <w:p w:rsidR="00000000" w:rsidDel="00000000" w:rsidP="00000000" w:rsidRDefault="00000000" w:rsidRPr="00000000" w14:paraId="0000002E">
      <w:pPr>
        <w:pStyle w:val="Heading6"/>
        <w:widowControl w:val="0"/>
        <w:numPr>
          <w:ilvl w:val="2"/>
          <w:numId w:val="6"/>
        </w:numPr>
        <w:spacing w:after="0" w:before="60" w:lineRule="auto"/>
        <w:ind w:left="1134" w:hanging="798"/>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se zavazuje provést na svůj náklad a nebezpečí pro objednatele stavbu „Stavební úpravy obecního úřadu Lužice“ podle: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widowControl w:val="0"/>
        <w:numPr>
          <w:ilvl w:val="0"/>
          <w:numId w:val="13"/>
        </w:numPr>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b w:val="1"/>
          <w:sz w:val="20"/>
          <w:szCs w:val="20"/>
          <w:rtl w:val="0"/>
        </w:rPr>
        <w:t xml:space="preserve">Technický popis</w:t>
      </w:r>
      <w:r w:rsidDel="00000000" w:rsidR="00000000" w:rsidRPr="00000000">
        <w:rPr>
          <w:rFonts w:ascii="Bahnschrift" w:cs="Bahnschrift" w:eastAsia="Bahnschrift" w:hAnsi="Bahnschrift"/>
          <w:sz w:val="20"/>
          <w:szCs w:val="20"/>
          <w:rtl w:val="0"/>
        </w:rPr>
        <w:t xml:space="preserve"> (dále jen PROJEKT) stavby byl předán před uzavřením této smlouvy, stejně jako soupis prací zpracovaný projektantem a oceněný Zhotovitelem (dále pro účely této smlouvy rovněž jen ROZPOČET). </w:t>
      </w:r>
      <w:r w:rsidDel="00000000" w:rsidR="00000000" w:rsidRPr="00000000">
        <w:rPr>
          <w:rFonts w:ascii="Bahnschrift" w:cs="Bahnschrift" w:eastAsia="Bahnschrift" w:hAnsi="Bahnschrift"/>
          <w:sz w:val="20"/>
          <w:szCs w:val="20"/>
          <w:rtl w:val="0"/>
        </w:rPr>
        <w:t xml:space="preserve">Jedná se o rekonstrukci obecního úřadu v obci Lužice. Rekonstrukce bude probíhat ve společných prostorách na chodbách, kancelářích v 1NP a místnostech 2NP. Stávající nášlapné povrchy podlah jsou již nevyhovující, stejně tak i elektroinstalace, která je provedena hliníkovými vodiči. obsahuje ;</w:t>
      </w:r>
    </w:p>
    <w:p w:rsidR="00000000" w:rsidDel="00000000" w:rsidP="00000000" w:rsidRDefault="00000000" w:rsidRPr="00000000" w14:paraId="00000031">
      <w:pPr>
        <w:widowControl w:val="0"/>
        <w:spacing w:before="120" w:lineRule="auto"/>
        <w:ind w:left="1134" w:firstLine="0"/>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Dílo je specifikováno PROJEKTEM a ROZPOČTEM a zahrnuje:</w:t>
      </w:r>
    </w:p>
    <w:p w:rsidR="00000000" w:rsidDel="00000000" w:rsidP="00000000" w:rsidRDefault="00000000" w:rsidRPr="00000000" w14:paraId="00000032">
      <w:pPr>
        <w:pStyle w:val="Heading6"/>
        <w:widowControl w:val="0"/>
        <w:numPr>
          <w:ilvl w:val="3"/>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Provedení stavby podle PROJEKTU.</w:t>
      </w:r>
    </w:p>
    <w:p w:rsidR="00000000" w:rsidDel="00000000" w:rsidP="00000000" w:rsidRDefault="00000000" w:rsidRPr="00000000" w14:paraId="00000033">
      <w:pPr>
        <w:pStyle w:val="Heading6"/>
        <w:widowControl w:val="0"/>
        <w:numPr>
          <w:ilvl w:val="3"/>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Provedení souvisejících činností, prací a dodávek specifikovaných v odstavci 1.1.2. tohoto článku.</w:t>
      </w:r>
    </w:p>
    <w:p w:rsidR="00000000" w:rsidDel="00000000" w:rsidP="00000000" w:rsidRDefault="00000000" w:rsidRPr="00000000" w14:paraId="00000034">
      <w:pPr>
        <w:pStyle w:val="Heading6"/>
        <w:widowControl w:val="0"/>
        <w:numPr>
          <w:ilvl w:val="2"/>
          <w:numId w:val="6"/>
        </w:numPr>
        <w:spacing w:after="0" w:before="60" w:lineRule="auto"/>
        <w:ind w:left="1134" w:hanging="85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Předmět díla dále tvoří provedení následujících souvisejících činností, prací a dodávek:</w:t>
      </w:r>
    </w:p>
    <w:p w:rsidR="00000000" w:rsidDel="00000000" w:rsidP="00000000" w:rsidRDefault="00000000" w:rsidRPr="00000000" w14:paraId="00000035">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Zdokumentování stavebně technického stavu konstrukcí dotčených sousedních nadzemních a podzemních objektů před zahájením výstavby a po dokončení výstavby k prokázání nepoškození těchto konstrukcí vlivem výstavby.</w:t>
      </w:r>
    </w:p>
    <w:p w:rsidR="00000000" w:rsidDel="00000000" w:rsidP="00000000" w:rsidRDefault="00000000" w:rsidRPr="00000000" w14:paraId="00000036">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Pořizování průběžné fotodokumentaci postupu provádění stavby, kterou předá Objednateli v jednom elektronickém vyhotovení ve formátu jpg. nebo pdf. na vhodném datovém nosiči při zahájení předávání díla.</w:t>
      </w:r>
    </w:p>
    <w:p w:rsidR="00000000" w:rsidDel="00000000" w:rsidP="00000000" w:rsidRDefault="00000000" w:rsidRPr="00000000" w14:paraId="00000037">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provede veškeré předepsané a sjednané zkoušky a vystaví doklady o jejich provedení; dále Zhotovitel doloží atesty, certifikáty, prohlášení o shodě apod. Všechny tyto doklady předá Zhotovitel Objednateli ve 3 tištěných vyhotoveních a v jednom elektronickém vyhotovení ve formátu pdf. na vhodném datovém nosiči.</w:t>
      </w:r>
    </w:p>
    <w:p w:rsidR="00000000" w:rsidDel="00000000" w:rsidP="00000000" w:rsidRDefault="00000000" w:rsidRPr="00000000" w14:paraId="00000038">
      <w:pPr>
        <w:widowControl w:val="0"/>
        <w:tabs>
          <w:tab w:val="left" w:pos="2410"/>
        </w:tabs>
        <w:spacing w:before="60" w:lineRule="auto"/>
        <w:ind w:left="1134"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Doklady o provedení předepsaných zkoušek, atesty, certifikáty, prohlášení o shodě bude zhotovitel dokládat v průběhu realizace díla, a to vždy k termínu vystavení faktury.</w:t>
      </w:r>
    </w:p>
    <w:p w:rsidR="00000000" w:rsidDel="00000000" w:rsidP="00000000" w:rsidRDefault="00000000" w:rsidRPr="00000000" w14:paraId="00000039">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před zahájením předávání díla (nebo jeho části) vypracuje manipulační a provozní řády pro bezvadné provozování díla (nebo jeho části), návody k obsluze, návody na provoz a údržbu díla (nebo jeho části) a dokumentaci údržby, vše v českém jazyce, které předá TDS ve 3 tištěných vyhotoveních a v jednom elektronickém vyhotovení ve formátu pdf. na vhodném datovém nosiči.</w:t>
      </w:r>
    </w:p>
    <w:p w:rsidR="00000000" w:rsidDel="00000000" w:rsidP="00000000" w:rsidRDefault="00000000" w:rsidRPr="00000000" w14:paraId="0000003A">
      <w:pPr>
        <w:widowControl w:val="0"/>
        <w:tabs>
          <w:tab w:val="left" w:pos="2410"/>
        </w:tabs>
        <w:spacing w:before="60" w:lineRule="auto"/>
        <w:ind w:left="1134"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Návod na provoz a údržbu díla (nebo jeho části) bude zahrnovat manipulační a provozní řády, návody k obsluze a dokumentaci údržby díla. V návodu na provoz a údržbu díla budou uvedeny podmínky Zhotovitele, při jejichž dodržení bude dílo Objednatelem správně užíváno.</w:t>
      </w:r>
    </w:p>
    <w:p w:rsidR="00000000" w:rsidDel="00000000" w:rsidP="00000000" w:rsidRDefault="00000000" w:rsidRPr="00000000" w14:paraId="0000003B">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bude v průběhu provádění stavby koordinovat veškeré práce a dodávky, které jsou součástí díla.</w:t>
      </w:r>
    </w:p>
    <w:p w:rsidR="00000000" w:rsidDel="00000000" w:rsidP="00000000" w:rsidRDefault="00000000" w:rsidRPr="00000000" w14:paraId="0000003C">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před zahájením předávání díla (nebo jeho části) provede celkový úklid stavby (nebo její předávané části).</w:t>
      </w:r>
    </w:p>
    <w:p w:rsidR="00000000" w:rsidDel="00000000" w:rsidP="00000000" w:rsidRDefault="00000000" w:rsidRPr="00000000" w14:paraId="0000003D">
      <w:pPr>
        <w:widowControl w:val="0"/>
        <w:tabs>
          <w:tab w:val="left" w:pos="2410"/>
        </w:tabs>
        <w:spacing w:before="60" w:lineRule="auto"/>
        <w:ind w:left="1134"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Celkový úklid zahrnuje kompletní a úplné vyčistění stavby (nebo její předávané části), staveniště (nebo jeho příslušné části) a okolí, a to v takovém rozsahu, který umožní okamžité užívání bez provádění jakéhokoliv dalšího úklidu ze strany Objednatele. Součástí úklidu je i úklid okolních ploch a komunikací, uvedení okolí stavby (nebo její předávané části) do stavu podle PROJEKTU (pokud je okolí stavby PROJEKTEM řešeno) nebo do stavu před zahájením realizace stavby (nebo její předávané části) u okolí stavby, které není PROJEKTEM řešeno.</w:t>
      </w:r>
    </w:p>
    <w:p w:rsidR="00000000" w:rsidDel="00000000" w:rsidP="00000000" w:rsidRDefault="00000000" w:rsidRPr="00000000" w14:paraId="0000003E">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před zahájením předávání díla (nebo jeho části) provede zaškolení obsluh u všech částí díla, které budou obsluhovány pracovníky Objednatele (budoucím uživatelem).</w:t>
      </w:r>
    </w:p>
    <w:p w:rsidR="00000000" w:rsidDel="00000000" w:rsidP="00000000" w:rsidRDefault="00000000" w:rsidRPr="00000000" w14:paraId="0000003F">
      <w:pPr>
        <w:widowControl w:val="0"/>
        <w:numPr>
          <w:ilvl w:val="0"/>
          <w:numId w:val="12"/>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vystaví Zhotovitel Protokoly o zaškolení osob v českém jazyce, které, které předá TDS ve 3 tištěných vyhotoveních a v jednom elektronickém vyhotovení ve formátu pdf. na vhodném datovém nosiči při zahájením předávání díla (nebo jeho části).</w:t>
      </w:r>
    </w:p>
    <w:p w:rsidR="00000000" w:rsidDel="00000000" w:rsidP="00000000" w:rsidRDefault="00000000" w:rsidRPr="00000000" w14:paraId="00000040">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Všechny výkony Zhotovitele uvedené v odstavcích 1.1.1.–1.1.2. tohoto článku budou provedeny v rozsahu a podle:</w:t>
      </w:r>
      <w:r w:rsidDel="00000000" w:rsidR="00000000" w:rsidRPr="00000000">
        <w:rPr>
          <w:rtl w:val="0"/>
        </w:rPr>
      </w:r>
    </w:p>
    <w:p w:rsidR="00000000" w:rsidDel="00000000" w:rsidP="00000000" w:rsidRDefault="00000000" w:rsidRPr="00000000" w14:paraId="00000041">
      <w:pPr>
        <w:widowControl w:val="0"/>
        <w:numPr>
          <w:ilvl w:val="0"/>
          <w:numId w:val="1"/>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PROJEKTU;</w:t>
      </w:r>
    </w:p>
    <w:p w:rsidR="00000000" w:rsidDel="00000000" w:rsidP="00000000" w:rsidRDefault="00000000" w:rsidRPr="00000000" w14:paraId="00000042">
      <w:pPr>
        <w:widowControl w:val="0"/>
        <w:numPr>
          <w:ilvl w:val="0"/>
          <w:numId w:val="1"/>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ROZPOČTU;</w:t>
      </w:r>
    </w:p>
    <w:p w:rsidR="00000000" w:rsidDel="00000000" w:rsidP="00000000" w:rsidRDefault="00000000" w:rsidRPr="00000000" w14:paraId="00000043">
      <w:pPr>
        <w:widowControl w:val="0"/>
        <w:numPr>
          <w:ilvl w:val="0"/>
          <w:numId w:val="1"/>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nabídky Zhotovitele </w:t>
      </w:r>
      <w:r w:rsidDel="00000000" w:rsidR="00000000" w:rsidRPr="00000000">
        <w:rPr>
          <w:rFonts w:ascii="Bahnschrift" w:cs="Bahnschrift" w:eastAsia="Bahnschrift" w:hAnsi="Bahnschrift"/>
          <w:sz w:val="20"/>
          <w:szCs w:val="20"/>
          <w:highlight w:val="yellow"/>
          <w:rtl w:val="0"/>
        </w:rPr>
        <w:t xml:space="preserve">ze dne …………………………,</w:t>
      </w:r>
      <w:r w:rsidDel="00000000" w:rsidR="00000000" w:rsidRPr="00000000">
        <w:rPr>
          <w:rFonts w:ascii="Bahnschrift" w:cs="Bahnschrift" w:eastAsia="Bahnschrift" w:hAnsi="Bahnschrift"/>
          <w:sz w:val="20"/>
          <w:szCs w:val="20"/>
          <w:rtl w:val="0"/>
        </w:rPr>
        <w:t xml:space="preserve"> předložené Objednateli Zhotovitelem jako účastníkem zadávacího řízení v zadávacím řízení, na základě jehož výsledků byla uzavřena tato smlouva o dílo (dále pro účely této smlouvy rovněž jen NABÍDKA);</w:t>
      </w:r>
    </w:p>
    <w:p w:rsidR="00000000" w:rsidDel="00000000" w:rsidP="00000000" w:rsidRDefault="00000000" w:rsidRPr="00000000" w14:paraId="00000044">
      <w:pPr>
        <w:widowControl w:val="0"/>
        <w:numPr>
          <w:ilvl w:val="0"/>
          <w:numId w:val="1"/>
        </w:numPr>
        <w:tabs>
          <w:tab w:val="left" w:pos="2410"/>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zadávací dokumentace (s výjimkou vlastního textu této smlouvy), která byla podkladem pro zpracování NABÍDKY (dále pro účely této smlouvy rovněž jen </w:t>
      </w:r>
      <w:r w:rsidDel="00000000" w:rsidR="00000000" w:rsidRPr="00000000">
        <w:rPr>
          <w:rFonts w:ascii="Bahnschrift" w:cs="Bahnschrift" w:eastAsia="Bahnschrift" w:hAnsi="Bahnschrift"/>
          <w:smallCaps w:val="1"/>
          <w:sz w:val="20"/>
          <w:szCs w:val="20"/>
          <w:rtl w:val="0"/>
        </w:rPr>
        <w:t xml:space="preserve">ZADÁVACÍ DOKUMENTACE</w:t>
      </w:r>
      <w:r w:rsidDel="00000000" w:rsidR="00000000" w:rsidRPr="00000000">
        <w:rPr>
          <w:rFonts w:ascii="Bahnschrift" w:cs="Bahnschrift" w:eastAsia="Bahnschrift" w:hAnsi="Bahnschrift"/>
          <w:sz w:val="20"/>
          <w:szCs w:val="20"/>
          <w:rtl w:val="0"/>
        </w:rPr>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Uvedený PROJEKT a ROZPOČET jsou nedílnou součástí této smlouvy, přičemž předmětem plnění Zhotovitele (dílem) se pro účely této smlouvy rozumí souhrn všech prací, dodávek a souvisejících služeb, jak je vymezuje PROJEKT, ROZPOČET</w:t>
      </w:r>
      <w:r w:rsidDel="00000000" w:rsidR="00000000" w:rsidRPr="00000000">
        <w:rPr>
          <w:rFonts w:ascii="Bahnschrift" w:cs="Bahnschrift" w:eastAsia="Bahnschrift" w:hAnsi="Bahnschrift"/>
          <w:b w:val="1"/>
          <w:i w:val="0"/>
          <w:smallCaps w:val="1"/>
          <w:strike w:val="0"/>
          <w:color w:val="000000"/>
          <w:sz w:val="20"/>
          <w:szCs w:val="20"/>
          <w:u w:val="none"/>
          <w:shd w:fill="auto" w:val="clear"/>
          <w:vertAlign w:val="baseline"/>
          <w:rtl w:val="0"/>
        </w:rPr>
        <w:t xml:space="preserve">, NABÍDKA, ZADÁVACÍ DOKUMENTACE</w:t>
      </w: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 a tato smlouva o dílo včetně veškerých prací a dodávek nezbytných pro kvalitní zhotovení díla.</w:t>
      </w:r>
    </w:p>
    <w:p w:rsidR="00000000" w:rsidDel="00000000" w:rsidP="00000000" w:rsidRDefault="00000000" w:rsidRPr="00000000" w14:paraId="00000046">
      <w:pPr>
        <w:widowControl w:val="0"/>
        <w:spacing w:before="120" w:lineRule="auto"/>
        <w:ind w:left="1134" w:hanging="283"/>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Smluvní strany výslovně stanovují, že vše, co je uvedeno v odstavcích 1.1.1.–1.1.3. tohoto článku tvoří předmět díla podle této smlouvy. Dále bude pro účely této smlouvy takto specifikovaný předmět díla označován rovněž jen jako dílo.</w:t>
      </w:r>
    </w:p>
    <w:p w:rsidR="00000000" w:rsidDel="00000000" w:rsidP="00000000" w:rsidRDefault="00000000" w:rsidRPr="00000000" w14:paraId="00000047">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ROZPOČET je nedílnou součástí této smlouvy jako její příloha č. I.</w:t>
      </w:r>
    </w:p>
    <w:p w:rsidR="00000000" w:rsidDel="00000000" w:rsidP="00000000" w:rsidRDefault="00000000" w:rsidRPr="00000000" w14:paraId="00000048">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se zavazuje provést dílo v kvalitě stanovené technickými specifikacemi a uživatelskými standardy, které jsou součástí PROJEKTU.</w:t>
      </w:r>
    </w:p>
    <w:p w:rsidR="00000000" w:rsidDel="00000000" w:rsidP="00000000" w:rsidRDefault="00000000" w:rsidRPr="00000000" w14:paraId="00000049">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se zavazuje k převzetí díla a k zaplacení ceny za dílo za podmínek dále v této smlouvě uvedených.</w:t>
      </w:r>
    </w:p>
    <w:p w:rsidR="00000000" w:rsidDel="00000000" w:rsidP="00000000" w:rsidRDefault="00000000" w:rsidRPr="00000000" w14:paraId="0000004A">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Vůle smluvních stran je vyjádřena v dále uvedených dokumentech a podkladech, které tvoří nedílnou součást smlouvy o dílo, a to:</w:t>
      </w:r>
    </w:p>
    <w:p w:rsidR="00000000" w:rsidDel="00000000" w:rsidP="00000000" w:rsidRDefault="00000000" w:rsidRPr="00000000" w14:paraId="0000004B">
      <w:pPr>
        <w:widowControl w:val="0"/>
        <w:numPr>
          <w:ilvl w:val="0"/>
          <w:numId w:val="4"/>
        </w:numPr>
        <w:spacing w:before="60" w:lineRule="auto"/>
        <w:ind w:left="1134" w:hanging="283"/>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vlastní text této smlouvy o dílo;</w:t>
      </w:r>
    </w:p>
    <w:p w:rsidR="00000000" w:rsidDel="00000000" w:rsidP="00000000" w:rsidRDefault="00000000" w:rsidRPr="00000000" w14:paraId="0000004C">
      <w:pPr>
        <w:widowControl w:val="0"/>
        <w:numPr>
          <w:ilvl w:val="0"/>
          <w:numId w:val="4"/>
        </w:numPr>
        <w:spacing w:before="60" w:lineRule="auto"/>
        <w:ind w:left="1134" w:hanging="283"/>
        <w:jc w:val="both"/>
        <w:rPr>
          <w:rFonts w:ascii="Bahnschrift" w:cs="Bahnschrift" w:eastAsia="Bahnschrift" w:hAnsi="Bahnschrift"/>
          <w:smallCaps w:val="1"/>
          <w:sz w:val="20"/>
          <w:szCs w:val="20"/>
        </w:rPr>
      </w:pPr>
      <w:r w:rsidDel="00000000" w:rsidR="00000000" w:rsidRPr="00000000">
        <w:rPr>
          <w:rFonts w:ascii="Bahnschrift" w:cs="Bahnschrift" w:eastAsia="Bahnschrift" w:hAnsi="Bahnschrift"/>
          <w:smallCaps w:val="1"/>
          <w:sz w:val="20"/>
          <w:szCs w:val="20"/>
          <w:rtl w:val="0"/>
        </w:rPr>
        <w:t xml:space="preserve">ROZPOČET;</w:t>
      </w:r>
    </w:p>
    <w:p w:rsidR="00000000" w:rsidDel="00000000" w:rsidP="00000000" w:rsidRDefault="00000000" w:rsidRPr="00000000" w14:paraId="0000004D">
      <w:pPr>
        <w:widowControl w:val="0"/>
        <w:numPr>
          <w:ilvl w:val="0"/>
          <w:numId w:val="4"/>
        </w:numPr>
        <w:spacing w:before="60" w:lineRule="auto"/>
        <w:ind w:left="1134" w:hanging="283"/>
        <w:jc w:val="both"/>
        <w:rPr>
          <w:rFonts w:ascii="Bahnschrift" w:cs="Bahnschrift" w:eastAsia="Bahnschrift" w:hAnsi="Bahnschrift"/>
          <w:smallCaps w:val="1"/>
          <w:sz w:val="20"/>
          <w:szCs w:val="20"/>
        </w:rPr>
      </w:pPr>
      <w:r w:rsidDel="00000000" w:rsidR="00000000" w:rsidRPr="00000000">
        <w:rPr>
          <w:rFonts w:ascii="Bahnschrift" w:cs="Bahnschrift" w:eastAsia="Bahnschrift" w:hAnsi="Bahnschrift"/>
          <w:sz w:val="20"/>
          <w:szCs w:val="20"/>
          <w:rtl w:val="0"/>
        </w:rPr>
        <w:t xml:space="preserve">HARMONOGRAM PLNĚNÍ;</w:t>
      </w:r>
      <w:r w:rsidDel="00000000" w:rsidR="00000000" w:rsidRPr="00000000">
        <w:rPr>
          <w:rtl w:val="0"/>
        </w:rPr>
      </w:r>
    </w:p>
    <w:p w:rsidR="00000000" w:rsidDel="00000000" w:rsidP="00000000" w:rsidRDefault="00000000" w:rsidRPr="00000000" w14:paraId="0000004E">
      <w:pPr>
        <w:pStyle w:val="Heading6"/>
        <w:widowControl w:val="0"/>
        <w:numPr>
          <w:ilvl w:val="1"/>
          <w:numId w:val="6"/>
        </w:numPr>
        <w:tabs>
          <w:tab w:val="left" w:pos="426"/>
        </w:tabs>
        <w:spacing w:after="0" w:before="120" w:lineRule="auto"/>
        <w:ind w:left="426" w:hanging="426"/>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ZMĚNY DÍLA</w:t>
      </w:r>
    </w:p>
    <w:p w:rsidR="00000000" w:rsidDel="00000000" w:rsidP="00000000" w:rsidRDefault="00000000" w:rsidRPr="00000000" w14:paraId="0000004F">
      <w:pPr>
        <w:pStyle w:val="Heading6"/>
        <w:widowControl w:val="0"/>
        <w:numPr>
          <w:ilvl w:val="2"/>
          <w:numId w:val="6"/>
        </w:numPr>
        <w:tabs>
          <w:tab w:val="left" w:pos="1134"/>
        </w:tabs>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rsidR="00000000" w:rsidDel="00000000" w:rsidP="00000000" w:rsidRDefault="00000000" w:rsidRPr="00000000" w14:paraId="00000050">
      <w:pPr>
        <w:widowControl w:val="0"/>
        <w:numPr>
          <w:ilvl w:val="0"/>
          <w:numId w:val="4"/>
        </w:numPr>
        <w:tabs>
          <w:tab w:val="left" w:pos="1134"/>
          <w:tab w:val="left" w:pos="1418"/>
        </w:tabs>
        <w:spacing w:before="60" w:lineRule="auto"/>
        <w:ind w:left="1134" w:hanging="283"/>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pokud změnou dojde k zúžení předmětu díla a ke snížení ceny díla;</w:t>
      </w:r>
    </w:p>
    <w:p w:rsidR="00000000" w:rsidDel="00000000" w:rsidP="00000000" w:rsidRDefault="00000000" w:rsidRPr="00000000" w14:paraId="00000051">
      <w:pPr>
        <w:widowControl w:val="0"/>
        <w:numPr>
          <w:ilvl w:val="0"/>
          <w:numId w:val="4"/>
        </w:numPr>
        <w:tabs>
          <w:tab w:val="left" w:pos="1134"/>
          <w:tab w:val="left" w:pos="1418"/>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pokud změnou dojde k rozšíření předmětu díla a ke zvýšení ceny díla (za podmínek uvedených v odstavci 1.5. tohoto článku);</w:t>
      </w:r>
    </w:p>
    <w:p w:rsidR="00000000" w:rsidDel="00000000" w:rsidP="00000000" w:rsidRDefault="00000000" w:rsidRPr="00000000" w14:paraId="00000052">
      <w:pPr>
        <w:widowControl w:val="0"/>
        <w:numPr>
          <w:ilvl w:val="0"/>
          <w:numId w:val="4"/>
        </w:numPr>
        <w:tabs>
          <w:tab w:val="left" w:pos="1134"/>
          <w:tab w:val="left" w:pos="1418"/>
        </w:tabs>
        <w:spacing w:before="60" w:lineRule="auto"/>
        <w:ind w:left="1134" w:hanging="283"/>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pokud změna nebude mít vliv na cenu díla;</w:t>
      </w:r>
    </w:p>
    <w:p w:rsidR="00000000" w:rsidDel="00000000" w:rsidP="00000000" w:rsidRDefault="00000000" w:rsidRPr="00000000" w14:paraId="00000053">
      <w:pPr>
        <w:widowControl w:val="0"/>
        <w:numPr>
          <w:ilvl w:val="0"/>
          <w:numId w:val="4"/>
        </w:numPr>
        <w:tabs>
          <w:tab w:val="left" w:pos="1134"/>
          <w:tab w:val="left" w:pos="1418"/>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pokud jde o změnu povahy nepředvídané práce, která není obsažena v PROJEKTU a jejíž provedení je nezbytné pro provedení díla;</w:t>
      </w:r>
    </w:p>
    <w:p w:rsidR="00000000" w:rsidDel="00000000" w:rsidP="00000000" w:rsidRDefault="00000000" w:rsidRPr="00000000" w14:paraId="00000054">
      <w:pPr>
        <w:widowControl w:val="0"/>
        <w:numPr>
          <w:ilvl w:val="0"/>
          <w:numId w:val="4"/>
        </w:numPr>
        <w:tabs>
          <w:tab w:val="left" w:pos="1134"/>
          <w:tab w:val="left" w:pos="1418"/>
        </w:tabs>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pokud jde o změnu, výslovně vyžádanou Objednatelem, která zahrnuje práce a dodávky, které nejsou obsaženy v předmětu díla. </w:t>
      </w:r>
    </w:p>
    <w:p w:rsidR="00000000" w:rsidDel="00000000" w:rsidP="00000000" w:rsidRDefault="00000000" w:rsidRPr="00000000" w14:paraId="00000055">
      <w:pPr>
        <w:widowControl w:val="0"/>
        <w:tabs>
          <w:tab w:val="left" w:pos="1134"/>
        </w:tabs>
        <w:spacing w:before="60" w:lineRule="auto"/>
        <w:ind w:left="1134"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Smluvní strany se zavazují ve výše uvedených případech postupovat v souladu s touto smlouvou a s právními předpisy upravujícími zadávání veřejných zakázek (především zákon č. 134/2016 Sb., o zadávání veřejných zakázkách, v platném znění).</w:t>
      </w:r>
    </w:p>
    <w:p w:rsidR="00000000" w:rsidDel="00000000" w:rsidP="00000000" w:rsidRDefault="00000000" w:rsidRPr="00000000" w14:paraId="00000056">
      <w:pPr>
        <w:pStyle w:val="Heading6"/>
        <w:widowControl w:val="0"/>
        <w:numPr>
          <w:ilvl w:val="2"/>
          <w:numId w:val="6"/>
        </w:numPr>
        <w:tabs>
          <w:tab w:val="left" w:pos="1134"/>
        </w:tabs>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Žádné změny díla podle odstavce 1.2.1. tohoto článku nebudou započaty ani prováděny bez předchozího písemného pokynu Objednatele, oprávněného jednat ve věcech smluvních a žádný nárok ani požadavek na změnu ceny nebo termínu nebude platný, nebude-li k němu takovýto písemný pokyn předem vydán a nebude-li současně tato změna smlouvy sjednána v souladu s touto smlouvou. Evidence změn bude prováděna formou změnových listů v souladu s touto smlouvou.</w:t>
      </w:r>
    </w:p>
    <w:p w:rsidR="00000000" w:rsidDel="00000000" w:rsidP="00000000" w:rsidRDefault="00000000" w:rsidRPr="00000000" w14:paraId="00000057">
      <w:pPr>
        <w:pStyle w:val="Heading6"/>
        <w:widowControl w:val="0"/>
        <w:numPr>
          <w:ilvl w:val="1"/>
          <w:numId w:val="6"/>
        </w:numPr>
        <w:tabs>
          <w:tab w:val="left" w:pos="426"/>
        </w:tabs>
        <w:spacing w:after="0" w:before="120" w:lineRule="auto"/>
        <w:ind w:left="851" w:hanging="851"/>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NÁVOD NA PROVOZ A ÚDRŽBU DÍLA</w:t>
      </w:r>
    </w:p>
    <w:p w:rsidR="00000000" w:rsidDel="00000000" w:rsidP="00000000" w:rsidRDefault="00000000" w:rsidRPr="00000000" w14:paraId="00000058">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vypracuje a předá Objednateli k termínu předání a převzetí díla Návod na provoz a 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 tak, aby platila záruka za dílo poskytovaná Zhotovitelem podle této smlouvy.</w:t>
      </w:r>
    </w:p>
    <w:p w:rsidR="00000000" w:rsidDel="00000000" w:rsidP="00000000" w:rsidRDefault="00000000" w:rsidRPr="00000000" w14:paraId="00000059">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Součástí Návodu na provoz a údržbu díla budou zejména:</w:t>
      </w:r>
    </w:p>
    <w:p w:rsidR="00000000" w:rsidDel="00000000" w:rsidP="00000000" w:rsidRDefault="00000000" w:rsidRPr="00000000" w14:paraId="0000005A">
      <w:pPr>
        <w:pStyle w:val="Heading6"/>
        <w:widowControl w:val="0"/>
        <w:numPr>
          <w:ilvl w:val="3"/>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Dokumentace údržby, která bude obsahovat:</w:t>
      </w:r>
    </w:p>
    <w:p w:rsidR="00000000" w:rsidDel="00000000" w:rsidP="00000000" w:rsidRDefault="00000000" w:rsidRPr="00000000" w14:paraId="0000005B">
      <w:pPr>
        <w:widowControl w:val="0"/>
        <w:numPr>
          <w:ilvl w:val="0"/>
          <w:numId w:val="7"/>
        </w:numPr>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seznam nutných a povinných servisních úkonů pro jednotlivé součásti díla vč. lhůt jejich provádění;</w:t>
      </w:r>
    </w:p>
    <w:p w:rsidR="00000000" w:rsidDel="00000000" w:rsidP="00000000" w:rsidRDefault="00000000" w:rsidRPr="00000000" w14:paraId="0000005C">
      <w:pPr>
        <w:widowControl w:val="0"/>
        <w:numPr>
          <w:ilvl w:val="0"/>
          <w:numId w:val="7"/>
        </w:numPr>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předepsané revize pro jednotlivé součásti díla vč. lhůt jejich obnovy;</w:t>
      </w:r>
    </w:p>
    <w:p w:rsidR="00000000" w:rsidDel="00000000" w:rsidP="00000000" w:rsidRDefault="00000000" w:rsidRPr="00000000" w14:paraId="0000005D">
      <w:pPr>
        <w:widowControl w:val="0"/>
        <w:numPr>
          <w:ilvl w:val="0"/>
          <w:numId w:val="7"/>
        </w:numPr>
        <w:spacing w:before="60" w:lineRule="auto"/>
        <w:ind w:left="1134"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plán preventivních prohlídek jednotlivých součástí díla.</w:t>
      </w:r>
    </w:p>
    <w:p w:rsidR="00000000" w:rsidDel="00000000" w:rsidP="00000000" w:rsidRDefault="00000000" w:rsidRPr="00000000" w14:paraId="0000005E">
      <w:pPr>
        <w:pStyle w:val="Heading6"/>
        <w:widowControl w:val="0"/>
        <w:numPr>
          <w:ilvl w:val="3"/>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Manipulační a provozní řády.</w:t>
      </w:r>
    </w:p>
    <w:p w:rsidR="00000000" w:rsidDel="00000000" w:rsidP="00000000" w:rsidRDefault="00000000" w:rsidRPr="00000000" w14:paraId="0000005F">
      <w:pPr>
        <w:pStyle w:val="Heading6"/>
        <w:widowControl w:val="0"/>
        <w:numPr>
          <w:ilvl w:val="3"/>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Návody k obsluze všech zařízení dodaných v rámci díla.</w:t>
      </w:r>
    </w:p>
    <w:p w:rsidR="00000000" w:rsidDel="00000000" w:rsidP="00000000" w:rsidRDefault="00000000" w:rsidRPr="00000000" w14:paraId="00000060">
      <w:pPr>
        <w:pStyle w:val="Heading6"/>
        <w:widowControl w:val="0"/>
        <w:numPr>
          <w:ilvl w:val="1"/>
          <w:numId w:val="6"/>
        </w:numPr>
        <w:tabs>
          <w:tab w:val="left" w:pos="426"/>
        </w:tabs>
        <w:spacing w:after="0" w:before="120" w:lineRule="auto"/>
        <w:ind w:left="851" w:hanging="851"/>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ZVLÁŠTNÍ PODMÍNKY</w:t>
      </w:r>
    </w:p>
    <w:p w:rsidR="00000000" w:rsidDel="00000000" w:rsidP="00000000" w:rsidRDefault="00000000" w:rsidRPr="00000000" w14:paraId="00000061">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souhlasí se zveřejněním obsahu smlouvy nebo jejích částí podle zákona č. 106/1999 Sb., o svobodném přístupu k informacím, ve znění pozdějších předpisů. Zhotovitel si je dále vědom skutečnosti, že Objednatel, jako veřejný zadavatel je povinen podle zákona č. 134/2016 Sb., o 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Dále je Objednatel povinen zveřejnit nejpozději do 3 měsíců od splnění této smlouvy na profilu zadavatele výši skutečně uhrazené ceny za plnění této smlouvy. Přesahuje-li doba plnění této smlouvy 1 rok, uveřejní Objednatel nejpozději do 31. března následujícího kalendářního roku cenu za plnění smlouvy v předchozím kalendářním roce. Zhotovitel je seznámen se skutečností, že poskytnutí těchto informací se dle citovaných zákonů nepovažuje za porušení obchodního tajemství a s jejich zveřejněním tímto vyslovuje svůj souhlas.</w:t>
      </w:r>
    </w:p>
    <w:p w:rsidR="00000000" w:rsidDel="00000000" w:rsidP="00000000" w:rsidRDefault="00000000" w:rsidRPr="00000000" w14:paraId="00000062">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000000" w:rsidDel="00000000" w:rsidP="00000000" w:rsidRDefault="00000000" w:rsidRPr="00000000" w14:paraId="00000063">
      <w:pPr>
        <w:pStyle w:val="Heading6"/>
        <w:widowControl w:val="0"/>
        <w:numPr>
          <w:ilvl w:val="2"/>
          <w:numId w:val="6"/>
        </w:numPr>
        <w:spacing w:after="0" w:before="60" w:lineRule="auto"/>
        <w:ind w:left="1134" w:hanging="85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se podpisem této smlouvy zavazuje, že veškeré práce specifikované v ROZPOČTU provede sám, tj. vlastními kapacitami. Porušení této podmínky je podstatným porušením této smlouvy.</w:t>
      </w:r>
    </w:p>
    <w:p w:rsidR="00000000" w:rsidDel="00000000" w:rsidP="00000000" w:rsidRDefault="00000000" w:rsidRPr="00000000" w14:paraId="00000064">
      <w:pPr>
        <w:rPr>
          <w:rFonts w:ascii="Bahnschrift" w:cs="Bahnschrift" w:eastAsia="Bahnschrift" w:hAnsi="Bahnschrift"/>
          <w:sz w:val="20"/>
          <w:szCs w:val="20"/>
        </w:rPr>
      </w:pPr>
      <w:r w:rsidDel="00000000" w:rsidR="00000000" w:rsidRPr="00000000">
        <w:rPr>
          <w:rtl w:val="0"/>
        </w:rPr>
      </w:r>
    </w:p>
    <w:p w:rsidR="00000000" w:rsidDel="00000000" w:rsidP="00000000" w:rsidRDefault="00000000" w:rsidRPr="00000000" w14:paraId="00000065">
      <w:pPr>
        <w:pStyle w:val="Heading6"/>
        <w:widowControl w:val="0"/>
        <w:numPr>
          <w:ilvl w:val="1"/>
          <w:numId w:val="6"/>
        </w:numPr>
        <w:tabs>
          <w:tab w:val="left" w:pos="426"/>
        </w:tabs>
        <w:spacing w:after="0" w:before="120" w:lineRule="auto"/>
        <w:ind w:left="851" w:hanging="851"/>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ZMĚNY ZÁVAZKU Z TÉTO SMLOUVY</w:t>
      </w:r>
    </w:p>
    <w:p w:rsidR="00000000" w:rsidDel="00000000" w:rsidP="00000000" w:rsidRDefault="00000000" w:rsidRPr="00000000" w14:paraId="00000066">
      <w:pPr>
        <w:rPr>
          <w:rFonts w:ascii="Bahnschrift" w:cs="Bahnschrift" w:eastAsia="Bahnschrift" w:hAnsi="Bahnschrift"/>
          <w:sz w:val="20"/>
          <w:szCs w:val="20"/>
        </w:rPr>
      </w:pPr>
      <w:r w:rsidDel="00000000" w:rsidR="00000000" w:rsidRPr="00000000">
        <w:rPr>
          <w:rtl w:val="0"/>
        </w:rPr>
      </w:r>
    </w:p>
    <w:p w:rsidR="00000000" w:rsidDel="00000000" w:rsidP="00000000" w:rsidRDefault="00000000" w:rsidRPr="00000000" w14:paraId="00000067">
      <w:pPr>
        <w:ind w:left="1134" w:firstLine="0"/>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Veškeré změny závazků z této smlouvy musí být předem projednány a odsouhlaseny objednatelem a mohou být provedeny pouze na základě uzavřeného dodatku k této smlouvě</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II. Doba plnění</w:t>
      </w:r>
    </w:p>
    <w:p w:rsidR="00000000" w:rsidDel="00000000" w:rsidP="00000000" w:rsidRDefault="00000000" w:rsidRPr="00000000" w14:paraId="00000069">
      <w:pPr>
        <w:pStyle w:val="Heading6"/>
        <w:widowControl w:val="0"/>
        <w:numPr>
          <w:ilvl w:val="1"/>
          <w:numId w:val="35"/>
        </w:numPr>
        <w:tabs>
          <w:tab w:val="left" w:pos="426"/>
        </w:tabs>
        <w:spacing w:after="0" w:lineRule="auto"/>
        <w:ind w:left="851" w:hanging="851"/>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DOBA TRVÁNÍ SMLOUVY, ÚČINNOST SMLOUVY</w:t>
      </w:r>
    </w:p>
    <w:p w:rsidR="00000000" w:rsidDel="00000000" w:rsidP="00000000" w:rsidRDefault="00000000" w:rsidRPr="00000000" w14:paraId="0000006A">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spacing w:after="0" w:before="120" w:line="240" w:lineRule="auto"/>
        <w:ind w:left="1276"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Smlouva se uzavírá na dobu určitou, a to na dobu od zahájení provádění díla do doby ukončení záruční doby za dílo.</w:t>
      </w:r>
    </w:p>
    <w:p w:rsidR="00000000" w:rsidDel="00000000" w:rsidP="00000000" w:rsidRDefault="00000000" w:rsidRPr="00000000" w14:paraId="0000006B">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spacing w:after="0" w:before="60" w:line="240" w:lineRule="auto"/>
        <w:ind w:left="1276"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Smlouva nabývá platnosti a účinnosti dnem podpisu smlouvy poslední ze smluvních stran.</w:t>
      </w:r>
    </w:p>
    <w:p w:rsidR="00000000" w:rsidDel="00000000" w:rsidP="00000000" w:rsidRDefault="00000000" w:rsidRPr="00000000" w14:paraId="0000006C">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spacing w:after="0" w:before="60" w:line="240" w:lineRule="auto"/>
        <w:ind w:left="1276"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Objednatel je oprávněn z důvodů ležících na straně Objednatele posunout termín zahájení provádění díla podle odstavce 2.2.1. tohoto článku písemným dokumentem doručeným Zhotoviteli, pokud nastanou nepředvídané skutečnosti např.:</w:t>
      </w:r>
    </w:p>
    <w:p w:rsidR="00000000" w:rsidDel="00000000" w:rsidP="00000000" w:rsidRDefault="00000000" w:rsidRPr="00000000" w14:paraId="0000006D">
      <w:pPr>
        <w:widowControl w:val="0"/>
        <w:numPr>
          <w:ilvl w:val="0"/>
          <w:numId w:val="14"/>
        </w:numPr>
        <w:spacing w:before="60" w:lineRule="auto"/>
        <w:ind w:left="1276" w:hanging="36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dojde ke zpoždění zadávacího řízení, na základě, jehož výsledků se tato smlouva uzavírá,</w:t>
      </w:r>
    </w:p>
    <w:p w:rsidR="00000000" w:rsidDel="00000000" w:rsidP="00000000" w:rsidRDefault="00000000" w:rsidRPr="00000000" w14:paraId="0000006E">
      <w:pPr>
        <w:widowControl w:val="0"/>
        <w:numPr>
          <w:ilvl w:val="0"/>
          <w:numId w:val="14"/>
        </w:numPr>
        <w:spacing w:before="60" w:lineRule="auto"/>
        <w:ind w:left="1276" w:hanging="36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dojde k ukončení zadávacího řízení dříve, než Objednatel předpokládal a v důsledku toho není Objednatel schopen včas uvolnit staveniště díla k realizaci díla,</w:t>
      </w:r>
    </w:p>
    <w:p w:rsidR="00000000" w:rsidDel="00000000" w:rsidP="00000000" w:rsidRDefault="00000000" w:rsidRPr="00000000" w14:paraId="0000006F">
      <w:pPr>
        <w:widowControl w:val="0"/>
        <w:numPr>
          <w:ilvl w:val="0"/>
          <w:numId w:val="14"/>
        </w:numPr>
        <w:spacing w:before="60" w:lineRule="auto"/>
        <w:ind w:left="1276" w:hanging="36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u Objednatele nastaly jiné nepředvídané okolnosti, pro které není schopen včas uvolnit staveniště díla k realizaci díla.</w:t>
      </w:r>
    </w:p>
    <w:p w:rsidR="00000000" w:rsidDel="00000000" w:rsidP="00000000" w:rsidRDefault="00000000" w:rsidRPr="00000000" w14:paraId="00000070">
      <w:pPr>
        <w:spacing w:before="60" w:lineRule="auto"/>
        <w:ind w:left="1276" w:firstLine="0"/>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V takových případech je objednatel povinen písemně oznámit Zhotoviteli, v jakém termínu bude provádění díla zahájeno (nový termín zahájení provádění díla). </w:t>
      </w:r>
    </w:p>
    <w:p w:rsidR="00000000" w:rsidDel="00000000" w:rsidP="00000000" w:rsidRDefault="00000000" w:rsidRPr="00000000" w14:paraId="00000071">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spacing w:after="0" w:before="60" w:line="240" w:lineRule="auto"/>
        <w:ind w:left="1276"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Pokud nastanou skutečnosti podle odstavec 2.1.3. tohoto článku, změní se termín zahájení provádění díla podle odstavce 2.2.1. tohoto článku na nový termín zahájení provádění díla a účinnost smlouvy nastane od nového termínu zahájení díla. Lhůty plnění podle odstavec 2.2. tohoto článku se v takovém případě budou počítat od nového termínu provádění díla.</w:t>
      </w:r>
    </w:p>
    <w:p w:rsidR="00000000" w:rsidDel="00000000" w:rsidP="00000000" w:rsidRDefault="00000000" w:rsidRPr="00000000" w14:paraId="00000072">
      <w:pPr>
        <w:pStyle w:val="Heading6"/>
        <w:widowControl w:val="0"/>
        <w:numPr>
          <w:ilvl w:val="1"/>
          <w:numId w:val="35"/>
        </w:numPr>
        <w:tabs>
          <w:tab w:val="left" w:pos="426"/>
        </w:tabs>
        <w:spacing w:after="0" w:lineRule="auto"/>
        <w:ind w:left="851" w:hanging="851"/>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DOHODNUTÁ DOBA PLNĚNÍ (TERMÍNY)</w:t>
      </w:r>
    </w:p>
    <w:p w:rsidR="00000000" w:rsidDel="00000000" w:rsidP="00000000" w:rsidRDefault="00000000" w:rsidRPr="00000000" w14:paraId="00000073">
      <w:pPr>
        <w:widowControl w:val="0"/>
        <w:spacing w:before="60" w:lineRule="auto"/>
        <w:ind w:left="426" w:firstLine="2.0000000000000284"/>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Zhotovitel se zavazuje zhotovit dílo ve lhůtách a termínech dále v tomto článku smlouvy sjednaných, které jsou současně uzlovými body pro zpracování harmonogramu:</w:t>
      </w:r>
    </w:p>
    <w:p w:rsidR="00000000" w:rsidDel="00000000" w:rsidP="00000000" w:rsidRDefault="00000000" w:rsidRPr="00000000" w14:paraId="00000074">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spacing w:after="0" w:before="240" w:line="240" w:lineRule="auto"/>
        <w:ind w:left="1276" w:right="0" w:hanging="85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zahájení provádění díla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276"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nejpozději do 10 kalendářních dnů ode dne doručení písemné výzvy objednatele k převzetí staveniště a zahájení stavebních prací</w:t>
      </w:r>
    </w:p>
    <w:p w:rsidR="00000000" w:rsidDel="00000000" w:rsidP="00000000" w:rsidRDefault="00000000" w:rsidRPr="00000000" w14:paraId="00000076">
      <w:pPr>
        <w:widowControl w:val="0"/>
        <w:spacing w:before="60" w:lineRule="auto"/>
        <w:ind w:left="1276" w:firstLine="0"/>
        <w:jc w:val="right"/>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(Předpoklad zahájení provádění díla je v srpen 2022)</w:t>
      </w:r>
    </w:p>
    <w:p w:rsidR="00000000" w:rsidDel="00000000" w:rsidP="00000000" w:rsidRDefault="00000000" w:rsidRPr="00000000" w14:paraId="00000077">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spacing w:after="0" w:before="240" w:line="240" w:lineRule="auto"/>
        <w:ind w:left="1276" w:right="0" w:hanging="851"/>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řádné ukončení a předání díla (Zhotovitelem Objednateli bez vad a nedodělků bránících v užívání)</w:t>
      </w:r>
    </w:p>
    <w:p w:rsidR="00000000" w:rsidDel="00000000" w:rsidP="00000000" w:rsidRDefault="00000000" w:rsidRPr="00000000" w14:paraId="00000078">
      <w:pPr>
        <w:widowControl w:val="0"/>
        <w:spacing w:before="60" w:lineRule="auto"/>
        <w:ind w:left="1276" w:firstLine="0"/>
        <w:jc w:val="right"/>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nejpozději </w:t>
      </w:r>
      <w:r w:rsidDel="00000000" w:rsidR="00000000" w:rsidRPr="00000000">
        <w:rPr>
          <w:rFonts w:ascii="Bahnschrift" w:cs="Bahnschrift" w:eastAsia="Bahnschrift" w:hAnsi="Bahnschrift"/>
          <w:b w:val="1"/>
          <w:sz w:val="20"/>
          <w:szCs w:val="20"/>
          <w:rtl w:val="0"/>
        </w:rPr>
        <w:t xml:space="preserve">do 14.10.2022</w:t>
      </w:r>
    </w:p>
    <w:p w:rsidR="00000000" w:rsidDel="00000000" w:rsidP="00000000" w:rsidRDefault="00000000" w:rsidRPr="00000000" w14:paraId="00000079">
      <w:pPr>
        <w:pStyle w:val="Heading6"/>
        <w:widowControl w:val="0"/>
        <w:numPr>
          <w:ilvl w:val="1"/>
          <w:numId w:val="35"/>
        </w:numPr>
        <w:spacing w:after="0" w:lineRule="auto"/>
        <w:ind w:left="426" w:hanging="426"/>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HARMONOGRAM PLNĚNÍ</w:t>
      </w:r>
    </w:p>
    <w:p w:rsidR="00000000" w:rsidDel="00000000" w:rsidP="00000000" w:rsidRDefault="00000000" w:rsidRPr="00000000" w14:paraId="0000007A">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Podrobný harmonogram plnění díla s uvedením termínů plnění uzlových bodů dle odstavců 2.2.1.–2.2.3. tohoto článku je uveden v příloze č. II. této smlouvy.</w:t>
      </w:r>
    </w:p>
    <w:p w:rsidR="00000000" w:rsidDel="00000000" w:rsidP="00000000" w:rsidRDefault="00000000" w:rsidRPr="00000000" w14:paraId="0000007B">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Dospěje-li v průběhu provádění díla Objednatel nebo TDS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 Zhotovitel však ani v takových případech není oprávněn měnit termín ukončení a předání díla (odstavec 2.2.2. tohoto článku), který je pro něj závazný, nedohodnou-li se strany v souladu s touto smlouvou jinak.</w:t>
      </w:r>
    </w:p>
    <w:p w:rsidR="00000000" w:rsidDel="00000000" w:rsidP="00000000" w:rsidRDefault="00000000" w:rsidRPr="00000000" w14:paraId="0000007C">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povinen mít k dispozici a na žádost Objednatele nebo TDS doložit popis technologických postupů a technických metod, kterých hodlá užít při provádění díla, a to vždy před zahájením prací. Na výzvu TDS je Zhotovitel povinen technologický postup doložit v takové formě a podrobnostech, kterou si TDS nebo Objednatel výslovně vyžádá, a to bez vlivu na změnu ceny díla.</w:t>
      </w:r>
    </w:p>
    <w:p w:rsidR="00000000" w:rsidDel="00000000" w:rsidP="00000000" w:rsidRDefault="00000000" w:rsidRPr="00000000" w14:paraId="0000007D">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splní svou povinnost provést dílo jeho řádným zhotovením, předáním Objednateli bez vad a nedodělků.</w:t>
      </w:r>
    </w:p>
    <w:p w:rsidR="00000000" w:rsidDel="00000000" w:rsidP="00000000" w:rsidRDefault="00000000" w:rsidRPr="00000000" w14:paraId="0000007E">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Lhůty plnění sjednané touto smlouvou mohou být změněny dohodou smluvních stran pouze: </w:t>
      </w:r>
    </w:p>
    <w:p w:rsidR="00000000" w:rsidDel="00000000" w:rsidP="00000000" w:rsidRDefault="00000000" w:rsidRPr="00000000" w14:paraId="0000007F">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nebude-li možné práce zahájit nebo v nich pokračovat z důvodů ležících na straně Objednatele,</w:t>
      </w:r>
    </w:p>
    <w:p w:rsidR="00000000" w:rsidDel="00000000" w:rsidP="00000000" w:rsidRDefault="00000000" w:rsidRPr="00000000" w14:paraId="00000080">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pokud se Objednatel se Zhotovitelem v souladu s touto smlouvou a Zákonem dohodnou na provedení i jiných prací nebo dodávek, než těch, které byly obsahem PROJEKTU a ROZPOČTU, a/nebo na vyloučení některé práce nebo dodávky z předmětu plnění, a to vždy o dobu nezbytnou k jejich provedení a v souladu s platnými právními předpisy,</w:t>
      </w:r>
    </w:p>
    <w:p w:rsidR="00000000" w:rsidDel="00000000" w:rsidP="00000000" w:rsidRDefault="00000000" w:rsidRPr="00000000" w14:paraId="00000081">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 důvodu zvláště nepříznivých klimatických podmínek,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kterou je povinen Zhotovitel prokázat; délka příslušné sjednané lhůty se prodlužuje, a to vždy nejdéle o dobu trvání zvláště nepříznivých klimatických podmínek, není-li sjednáno jinak,</w:t>
      </w:r>
    </w:p>
    <w:p w:rsidR="00000000" w:rsidDel="00000000" w:rsidP="00000000" w:rsidRDefault="00000000" w:rsidRPr="00000000" w14:paraId="00000082">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 důvodu vstupu v platnosti jiných právních předpisů či stanovisek vydaných třetí osobou, které Objednatel ani Zhotovitel v době účinnosti této smlouvy nevěděl či nemohl předpokládat.</w:t>
      </w:r>
    </w:p>
    <w:p w:rsidR="00000000" w:rsidDel="00000000" w:rsidP="00000000" w:rsidRDefault="00000000" w:rsidRPr="00000000" w14:paraId="00000083">
      <w:pPr>
        <w:keepNext w:val="0"/>
        <w:keepLines w:val="0"/>
        <w:pageBreakBefore w:val="0"/>
        <w:widowControl w:val="0"/>
        <w:numPr>
          <w:ilvl w:val="2"/>
          <w:numId w:val="3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Způsob sjednání změny lhůty plnění</w:t>
      </w:r>
    </w:p>
    <w:p w:rsidR="00000000" w:rsidDel="00000000" w:rsidP="00000000" w:rsidRDefault="00000000" w:rsidRPr="00000000" w14:paraId="00000084">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povinen ve stavebním deníku průběžně evidovat veškeré skutečnosti, které by mohly vést ke změně jakékoliv lhůty plnění (počty pracovníků, časovou náročnost prováděných prací apod.). Zhotovitel je povinen provést výpočet změny lhůty plnění (tento výpočet je Zhotovitel povinen náležitě průkazně podložit) a předložit písemný požadavek na změnu lhůty plnění Objednateli k odsouhlasení;</w:t>
      </w:r>
    </w:p>
    <w:p w:rsidR="00000000" w:rsidDel="00000000" w:rsidP="00000000" w:rsidRDefault="00000000" w:rsidRPr="00000000" w14:paraId="00000085">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písemný požadavek Zhotovitele nezakládá právo Zhotovitele na jednostrannou změnu lhůty plnění. Jednání o změně lhůty plnění je možné pouze za podmínek daných touto smlouvou a podmínek vyplývajících ze Zákona.</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III. Místo plnění</w:t>
      </w:r>
    </w:p>
    <w:p w:rsidR="00000000" w:rsidDel="00000000" w:rsidP="00000000" w:rsidRDefault="00000000" w:rsidRPr="00000000" w14:paraId="00000087">
      <w:pPr>
        <w:widowControl w:val="0"/>
        <w:spacing w:before="240" w:lineRule="auto"/>
        <w:ind w:left="851"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Místem plnění předmětu díla jsou </w:t>
      </w:r>
      <w:r w:rsidDel="00000000" w:rsidR="00000000" w:rsidRPr="00000000">
        <w:rPr>
          <w:rFonts w:ascii="Bahnschrift" w:cs="Bahnschrift" w:eastAsia="Bahnschrift" w:hAnsi="Bahnschrift"/>
          <w:smallCaps w:val="1"/>
          <w:sz w:val="20"/>
          <w:szCs w:val="20"/>
          <w:rtl w:val="0"/>
        </w:rPr>
        <w:t xml:space="preserve">PROJEKTEM</w:t>
      </w:r>
      <w:r w:rsidDel="00000000" w:rsidR="00000000" w:rsidRPr="00000000">
        <w:rPr>
          <w:rFonts w:ascii="Bahnschrift" w:cs="Bahnschrift" w:eastAsia="Bahnschrift" w:hAnsi="Bahnschrift"/>
          <w:sz w:val="20"/>
          <w:szCs w:val="20"/>
          <w:rtl w:val="0"/>
        </w:rPr>
        <w:t xml:space="preserve"> vymezené plochy a prostory</w:t>
      </w:r>
      <w:r w:rsidDel="00000000" w:rsidR="00000000" w:rsidRPr="00000000">
        <w:rPr>
          <w:rFonts w:ascii="Bahnschrift" w:cs="Bahnschrift" w:eastAsia="Bahnschrift" w:hAnsi="Bahnschrift"/>
          <w:color w:val="ff0000"/>
          <w:sz w:val="20"/>
          <w:szCs w:val="20"/>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IV. Cena</w:t>
      </w:r>
    </w:p>
    <w:p w:rsidR="00000000" w:rsidDel="00000000" w:rsidP="00000000" w:rsidRDefault="00000000" w:rsidRPr="00000000" w14:paraId="00000089">
      <w:pPr>
        <w:pStyle w:val="Heading6"/>
        <w:widowControl w:val="0"/>
        <w:numPr>
          <w:ilvl w:val="0"/>
          <w:numId w:val="51"/>
        </w:numPr>
        <w:spacing w:after="0" w:before="12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b w:val="0"/>
          <w:sz w:val="20"/>
          <w:szCs w:val="20"/>
          <w:rtl w:val="0"/>
        </w:rPr>
        <w:t xml:space="preserve">Cena díla, jehož předmět a rozsah jsou vymezeny v článku I. odstavec 1.1. této smlouvy, se sjednává dohodou smluvních stran ve smyslu ustanovení § 2 a následujících zákona č. 526/1990 Sb., o cenách, ve znění pozdějších předpisů jako cena nejvýše přípustná takto:</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Cena díla uvedeného v odstavci 4.1. této smlouvy činí</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4111.0" w:type="dxa"/>
        <w:jc w:val="left"/>
        <w:tblInd w:w="3113.999999999999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102"/>
        <w:tblGridChange w:id="0">
          <w:tblGrid>
            <w:gridCol w:w="2009"/>
            <w:gridCol w:w="2102"/>
          </w:tblGrid>
        </w:tblGridChange>
      </w:tblGrid>
      <w:tr>
        <w:trPr>
          <w:cantSplit w:val="0"/>
          <w:trHeight w:val="113" w:hRule="atLeast"/>
          <w:tblHeader w:val="0"/>
        </w:trPr>
        <w:tc>
          <w:tcPr>
            <w:vAlign w:val="bottom"/>
          </w:tcPr>
          <w:p w:rsidR="00000000" w:rsidDel="00000000" w:rsidP="00000000" w:rsidRDefault="00000000" w:rsidRPr="00000000" w14:paraId="0000008C">
            <w:pPr>
              <w:widowControl w:val="0"/>
              <w:spacing w:line="360" w:lineRule="auto"/>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Cena bez DPH</w:t>
            </w:r>
          </w:p>
        </w:tc>
        <w:tc>
          <w:tcPr>
            <w:vAlign w:val="bottom"/>
          </w:tcPr>
          <w:p w:rsidR="00000000" w:rsidDel="00000000" w:rsidP="00000000" w:rsidRDefault="00000000" w:rsidRPr="00000000" w14:paraId="0000008D">
            <w:pPr>
              <w:widowControl w:val="0"/>
              <w:spacing w:line="360" w:lineRule="auto"/>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Kč</w:t>
            </w:r>
          </w:p>
        </w:tc>
      </w:tr>
      <w:tr>
        <w:trPr>
          <w:cantSplit w:val="0"/>
          <w:trHeight w:val="113" w:hRule="atLeast"/>
          <w:tblHeader w:val="0"/>
        </w:trPr>
        <w:tc>
          <w:tcPr>
            <w:vAlign w:val="bottom"/>
          </w:tcPr>
          <w:p w:rsidR="00000000" w:rsidDel="00000000" w:rsidP="00000000" w:rsidRDefault="00000000" w:rsidRPr="00000000" w14:paraId="0000008E">
            <w:pPr>
              <w:widowControl w:val="0"/>
              <w:spacing w:line="360" w:lineRule="auto"/>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DPH ……….%</w:t>
            </w:r>
          </w:p>
        </w:tc>
        <w:tc>
          <w:tcPr>
            <w:vAlign w:val="bottom"/>
          </w:tcPr>
          <w:p w:rsidR="00000000" w:rsidDel="00000000" w:rsidP="00000000" w:rsidRDefault="00000000" w:rsidRPr="00000000" w14:paraId="0000008F">
            <w:pPr>
              <w:widowControl w:val="0"/>
              <w:spacing w:line="360" w:lineRule="auto"/>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Kč</w:t>
            </w:r>
          </w:p>
        </w:tc>
      </w:tr>
      <w:tr>
        <w:trPr>
          <w:cantSplit w:val="0"/>
          <w:trHeight w:val="113" w:hRule="atLeast"/>
          <w:tblHeader w:val="0"/>
        </w:trPr>
        <w:tc>
          <w:tcPr>
            <w:vAlign w:val="bottom"/>
          </w:tcPr>
          <w:p w:rsidR="00000000" w:rsidDel="00000000" w:rsidP="00000000" w:rsidRDefault="00000000" w:rsidRPr="00000000" w14:paraId="00000090">
            <w:pPr>
              <w:widowControl w:val="0"/>
              <w:spacing w:line="360" w:lineRule="auto"/>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Cena včetně DPH</w:t>
            </w:r>
          </w:p>
        </w:tc>
        <w:tc>
          <w:tcPr>
            <w:vAlign w:val="bottom"/>
          </w:tcPr>
          <w:p w:rsidR="00000000" w:rsidDel="00000000" w:rsidP="00000000" w:rsidRDefault="00000000" w:rsidRPr="00000000" w14:paraId="00000091">
            <w:pPr>
              <w:widowControl w:val="0"/>
              <w:spacing w:line="360" w:lineRule="auto"/>
              <w:rPr>
                <w:rFonts w:ascii="Bahnschrift" w:cs="Bahnschrift" w:eastAsia="Bahnschrift" w:hAnsi="Bahnschrift"/>
                <w:b w:val="1"/>
                <w:sz w:val="20"/>
                <w:szCs w:val="20"/>
                <w:highlight w:val="yellow"/>
              </w:rPr>
            </w:pPr>
            <w:r w:rsidDel="00000000" w:rsidR="00000000" w:rsidRPr="00000000">
              <w:rPr>
                <w:rFonts w:ascii="Bahnschrift" w:cs="Bahnschrift" w:eastAsia="Bahnschrift" w:hAnsi="Bahnschrift"/>
                <w:b w:val="1"/>
                <w:sz w:val="20"/>
                <w:szCs w:val="20"/>
                <w:highlight w:val="yellow"/>
                <w:rtl w:val="0"/>
              </w:rPr>
              <w:t xml:space="preserve">Kč</w:t>
            </w:r>
          </w:p>
        </w:tc>
      </w:tr>
    </w:tbl>
    <w:p w:rsidR="00000000" w:rsidDel="00000000" w:rsidP="00000000" w:rsidRDefault="00000000" w:rsidRPr="00000000" w14:paraId="00000092">
      <w:pPr>
        <w:widowControl w:val="0"/>
        <w:spacing w:before="240" w:lineRule="auto"/>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Sazba DPH bude účtována vždy v zákonné výši ke dni uskutečněného zdanitelného plnění.</w:t>
      </w:r>
    </w:p>
    <w:p w:rsidR="00000000" w:rsidDel="00000000" w:rsidP="00000000" w:rsidRDefault="00000000" w:rsidRPr="00000000" w14:paraId="00000093">
      <w:pPr>
        <w:widowControl w:val="0"/>
        <w:spacing w:before="240" w:lineRule="auto"/>
        <w:rPr>
          <w:rFonts w:ascii="Bahnschrift" w:cs="Bahnschrift" w:eastAsia="Bahnschrift" w:hAnsi="Bahnschrift"/>
          <w:b w:val="1"/>
          <w:sz w:val="20"/>
          <w:szCs w:val="20"/>
        </w:rPr>
      </w:pPr>
      <w:r w:rsidDel="00000000" w:rsidR="00000000" w:rsidRPr="00000000">
        <w:rPr>
          <w:rtl w:val="0"/>
        </w:rPr>
      </w:r>
    </w:p>
    <w:p w:rsidR="00000000" w:rsidDel="00000000" w:rsidP="00000000" w:rsidRDefault="00000000" w:rsidRPr="00000000" w14:paraId="00000094">
      <w:pPr>
        <w:pStyle w:val="Heading6"/>
        <w:widowControl w:val="0"/>
        <w:numPr>
          <w:ilvl w:val="0"/>
          <w:numId w:val="51"/>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Cena díla podle této smlouvy se sjednává jako cena pevná a nepřekročitelná (s výjimkou, uvedenou v odstavci 4.3. tohoto článku), platná po celou dobu 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nabídkovou cenu Zhotovitele, s níž se podle podmínek zadávacího řízení ucházel o veřejnou zakázku. Kalkulace ceny byla provedena podle PROJEKTU a zadávací dokumentace. Zhotovitel potvrzuje, že cena díla zahrnuje veškeré práce a dodávky nezbytné pro kvalitní zhotovení díla, veškeré náklady spojené s úplným a kvalitním provedením a dokončením díla a zahrnuje též veškeré související náklady, jako jsou: náklady na dopravu, montáž, předání, zprovoznění, zaškolení obsluh, zařízení staveniště a další vedlejší rozpočtové náklady, vyhotovení požadovaných dokladů, provedení požadovaných zkoušek, provozní náklady, náklady na pojištění, daně, cla a jakékoliv další výdaje spojené s realizací předmětu plnění.</w:t>
      </w:r>
    </w:p>
    <w:p w:rsidR="00000000" w:rsidDel="00000000" w:rsidP="00000000" w:rsidRDefault="00000000" w:rsidRPr="00000000" w14:paraId="00000095">
      <w:pPr>
        <w:pStyle w:val="Heading6"/>
        <w:widowControl w:val="0"/>
        <w:numPr>
          <w:ilvl w:val="0"/>
          <w:numId w:val="51"/>
        </w:numPr>
        <w:tabs>
          <w:tab w:val="left" w:pos="567"/>
        </w:tabs>
        <w:spacing w:after="0" w:before="120" w:lineRule="auto"/>
        <w:ind w:left="851" w:hanging="851"/>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Smluvní strany se dohodly, že cena díla může být změněna pouze v těchto případech:</w:t>
      </w:r>
    </w:p>
    <w:p w:rsidR="00000000" w:rsidDel="00000000" w:rsidP="00000000" w:rsidRDefault="00000000" w:rsidRPr="00000000" w14:paraId="00000096">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567"/>
        </w:tabs>
        <w:spacing w:after="0" w:before="60" w:line="240" w:lineRule="auto"/>
        <w:ind w:left="1276" w:right="0" w:hanging="709"/>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Pokud v průběhu provádění díla dojde ke změnám sazeb daně z přidané hodnoty, přitom sazba DPH bude účtována vždy v zákonné výši ke dni uskutečněného zdanitelného plnění.</w:t>
      </w:r>
    </w:p>
    <w:p w:rsidR="00000000" w:rsidDel="00000000" w:rsidP="00000000" w:rsidRDefault="00000000" w:rsidRPr="00000000" w14:paraId="00000097">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567"/>
        </w:tabs>
        <w:spacing w:after="0" w:before="60" w:line="240" w:lineRule="auto"/>
        <w:ind w:left="1276" w:right="0" w:hanging="709"/>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Za podmínek touto smlouvou sjednaných.</w:t>
      </w:r>
    </w:p>
    <w:p w:rsidR="00000000" w:rsidDel="00000000" w:rsidP="00000000" w:rsidRDefault="00000000" w:rsidRPr="00000000" w14:paraId="00000098">
      <w:pPr>
        <w:pStyle w:val="Heading6"/>
        <w:widowControl w:val="0"/>
        <w:numPr>
          <w:ilvl w:val="0"/>
          <w:numId w:val="51"/>
        </w:numPr>
        <w:tabs>
          <w:tab w:val="left" w:pos="567"/>
        </w:tabs>
        <w:spacing w:after="0" w:lineRule="auto"/>
        <w:ind w:left="851" w:hanging="851"/>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SCHVÁLENÍ A OCENĚNÍ ZMĚN DÍLA</w:t>
      </w:r>
    </w:p>
    <w:p w:rsidR="00000000" w:rsidDel="00000000" w:rsidP="00000000" w:rsidRDefault="00000000" w:rsidRPr="00000000" w14:paraId="00000099">
      <w:pPr>
        <w:widowControl w:val="0"/>
        <w:tabs>
          <w:tab w:val="left" w:pos="851"/>
        </w:tabs>
        <w:spacing w:before="60" w:lineRule="auto"/>
        <w:ind w:left="1276"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b w:val="1"/>
          <w:sz w:val="20"/>
          <w:szCs w:val="20"/>
          <w:rtl w:val="0"/>
        </w:rPr>
        <w:t xml:space="preserve">4.4.1.</w:t>
        <w:tab/>
      </w:r>
      <w:r w:rsidDel="00000000" w:rsidR="00000000" w:rsidRPr="00000000">
        <w:rPr>
          <w:rFonts w:ascii="Bahnschrift" w:cs="Bahnschrift" w:eastAsia="Bahnschrift" w:hAnsi="Bahnschrift"/>
          <w:sz w:val="20"/>
          <w:szCs w:val="20"/>
          <w:rtl w:val="0"/>
        </w:rPr>
        <w:t xml:space="preserve">Nastane-li změna předmětu díla podle ustanovení odstavce 1.2.1. článku I.  této smlouvy vyžádaná zástupcem Objednatele ve věcech smluvních, popřípadě vyvolaná změnou technického řešení díla oproti PROJEKTU, aniž je tato změna způsobena Zhotovitelem, budou práce spojené s takovými změnami sjednány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000000" w:rsidDel="00000000" w:rsidP="00000000" w:rsidRDefault="00000000" w:rsidRPr="00000000" w14:paraId="0000009A">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851"/>
        </w:tabs>
        <w:spacing w:after="0" w:before="60" w:line="240" w:lineRule="auto"/>
        <w:ind w:left="1276" w:right="0" w:hanging="709"/>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Obě smluvní strany se zavazují, že ve všech případech shora uvedených budou jednat bez zbytečného odkladu.</w:t>
      </w:r>
    </w:p>
    <w:p w:rsidR="00000000" w:rsidDel="00000000" w:rsidP="00000000" w:rsidRDefault="00000000" w:rsidRPr="00000000" w14:paraId="0000009B">
      <w:pPr>
        <w:pStyle w:val="Heading6"/>
        <w:widowControl w:val="0"/>
        <w:numPr>
          <w:ilvl w:val="0"/>
          <w:numId w:val="51"/>
        </w:numPr>
        <w:tabs>
          <w:tab w:val="left" w:pos="567"/>
        </w:tabs>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Práce, které nebudou po dohodě smluvních stran provedeny, ačkoliv jsou součástí sjednaného předmětu plnění, budou z celkové ceny díla odečteny, přičemž se při jejich ocenění bude postupovat v souladu s odstavcem 4.4. tohoto článku.</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V. Platební podmínky</w:t>
      </w:r>
    </w:p>
    <w:p w:rsidR="00000000" w:rsidDel="00000000" w:rsidP="00000000" w:rsidRDefault="00000000" w:rsidRPr="00000000" w14:paraId="0000009D">
      <w:pPr>
        <w:pStyle w:val="Heading6"/>
        <w:widowControl w:val="0"/>
        <w:numPr>
          <w:ilvl w:val="0"/>
          <w:numId w:val="39"/>
        </w:numPr>
        <w:tabs>
          <w:tab w:val="left" w:pos="567"/>
        </w:tabs>
        <w:spacing w:after="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PLATEBNÍ PODMÍNKY PRO ÚHRADU CENY DÍLA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567"/>
        </w:tabs>
        <w:spacing w:after="0" w:before="120" w:line="240" w:lineRule="auto"/>
        <w:ind w:left="567" w:right="0" w:hanging="567"/>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ab/>
        <w:t xml:space="preserve">Objednatel nebude poskytovat zálohy na provádění díla. Zhotovitel bude vystavovat a Objednatel bude hradit faktury, které budou vystavovány za provedené práce v uplynulém kalendářním měsíci.</w:t>
      </w:r>
    </w:p>
    <w:p w:rsidR="00000000" w:rsidDel="00000000" w:rsidP="00000000" w:rsidRDefault="00000000" w:rsidRPr="00000000" w14:paraId="0000009F">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Podkladem k vystavení faktury – daňového dokladu – jsou soupisy skutečně provedených prací a dodávek v uplynulém kalendářním měsíci vystavované Zhotovitelem a potvrzené TDS. 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000000" w:rsidDel="00000000" w:rsidP="00000000" w:rsidRDefault="00000000" w:rsidRPr="00000000" w14:paraId="000000A0">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708"/>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SOUPIS SKUTEČNĚ PROVEDENÝCH PRACÍ A DODÁVEK</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ab/>
        <w:t xml:space="preserve">Soupis skutečně provedených prací a dodávek vychází z ROZPOČTU. Soupis skutečně provedených prací bude obsahovat:</w:t>
      </w:r>
    </w:p>
    <w:p w:rsidR="00000000" w:rsidDel="00000000" w:rsidP="00000000" w:rsidRDefault="00000000" w:rsidRPr="00000000" w14:paraId="000000A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2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počet měrných jednotek celkem (podle ROZPOČTU);</w:t>
      </w:r>
    </w:p>
    <w:p w:rsidR="00000000" w:rsidDel="00000000" w:rsidP="00000000" w:rsidRDefault="00000000" w:rsidRPr="00000000" w14:paraId="000000A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2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počet měrných jednotek provedených v průběhu daného fakturačního období, na které je vystavena faktura Zhotovitele (v daném fakturačním období fakturované položky);</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2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ab/>
        <w:t xml:space="preserve">Soupis skutečně provedených prací, který bude Zhotovitel předkládat TDS ke kontrole před vystavením faktury, bude předložen TDS v tištěné podobě a současně v datové podobě. Částky v soupisu provedených prací budou uvedeny na 2 desetinná místa a číselně musí s přesností na 2 desetinná místa korespondovat s </w:t>
      </w:r>
      <w:r w:rsidDel="00000000" w:rsidR="00000000" w:rsidRPr="00000000">
        <w:rPr>
          <w:rFonts w:ascii="Bahnschrift" w:cs="Bahnschrift" w:eastAsia="Bahnschrift" w:hAnsi="Bahnschrift"/>
          <w:b w:val="0"/>
          <w:i w:val="0"/>
          <w:smallCaps w:val="1"/>
          <w:strike w:val="0"/>
          <w:color w:val="000000"/>
          <w:sz w:val="20"/>
          <w:szCs w:val="20"/>
          <w:u w:val="none"/>
          <w:shd w:fill="auto" w:val="clear"/>
          <w:vertAlign w:val="baseline"/>
          <w:rtl w:val="0"/>
        </w:rPr>
        <w:t xml:space="preserve">ROZPOČTEM</w:t>
      </w: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 který je součástí přílohy č. I. této smlouvy.</w:t>
      </w:r>
    </w:p>
    <w:p w:rsidR="00000000" w:rsidDel="00000000" w:rsidP="00000000" w:rsidRDefault="00000000" w:rsidRPr="00000000" w14:paraId="000000A5">
      <w:pPr>
        <w:pStyle w:val="Heading6"/>
        <w:widowControl w:val="0"/>
        <w:numPr>
          <w:ilvl w:val="0"/>
          <w:numId w:val="41"/>
        </w:numPr>
        <w:tabs>
          <w:tab w:val="left" w:pos="567"/>
        </w:tabs>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Každá faktura Zhotovitele musí splňovat náležitosti daňového dokladu podle v rozhodné době účinných právních předpisů a dále musí obsahovat:</w:t>
      </w:r>
    </w:p>
    <w:p w:rsidR="00000000" w:rsidDel="00000000" w:rsidP="00000000" w:rsidRDefault="00000000" w:rsidRPr="00000000" w14:paraId="000000A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3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číslo smlouvy;</w:t>
      </w:r>
    </w:p>
    <w:p w:rsidR="00000000" w:rsidDel="00000000" w:rsidP="00000000" w:rsidRDefault="00000000" w:rsidRPr="00000000" w14:paraId="000000A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3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číslo faktury;</w:t>
      </w:r>
    </w:p>
    <w:p w:rsidR="00000000" w:rsidDel="00000000" w:rsidP="00000000" w:rsidRDefault="00000000" w:rsidRPr="00000000" w14:paraId="000000A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3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den uskutečnění zdanitelného plnění;</w:t>
      </w:r>
    </w:p>
    <w:p w:rsidR="00000000" w:rsidDel="00000000" w:rsidP="00000000" w:rsidRDefault="00000000" w:rsidRPr="00000000" w14:paraId="000000A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3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den splatnosti faktury;</w:t>
      </w:r>
    </w:p>
    <w:p w:rsidR="00000000" w:rsidDel="00000000" w:rsidP="00000000" w:rsidRDefault="00000000" w:rsidRPr="00000000" w14:paraId="000000A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134"/>
        </w:tabs>
        <w:spacing w:after="0" w:before="3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označení díla.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276"/>
        </w:tabs>
        <w:spacing w:after="0" w:before="60" w:line="240" w:lineRule="auto"/>
        <w:ind w:left="1134" w:right="0" w:hanging="567"/>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Každá faktura Zhotovitele musí v příloze obsahovat:</w:t>
      </w:r>
    </w:p>
    <w:p w:rsidR="00000000" w:rsidDel="00000000" w:rsidP="00000000" w:rsidRDefault="00000000" w:rsidRPr="00000000" w14:paraId="000000A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276"/>
        </w:tabs>
        <w:spacing w:after="0" w:before="30" w:line="240" w:lineRule="auto"/>
        <w:ind w:left="1134"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soupis provedených prací a dodávek.</w:t>
      </w:r>
    </w:p>
    <w:p w:rsidR="00000000" w:rsidDel="00000000" w:rsidP="00000000" w:rsidRDefault="00000000" w:rsidRPr="00000000" w14:paraId="000000AD">
      <w:pPr>
        <w:pStyle w:val="Heading6"/>
        <w:widowControl w:val="0"/>
        <w:numPr>
          <w:ilvl w:val="0"/>
          <w:numId w:val="41"/>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Bude-li faktura obsahovat nesprávné nebo neúplné údaje a náležitosti uvedené v odstavcích 5.1. a 5.2. tohoto článku, je Objednatel oprávněn ji do data splatnosti vrátit Zhotoviteli. Po opravě faktury předloží Zhotovitel Objednateli novou fakturu se splatností uvedenou v odstavci 5.5.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odstavci 5.5. tohoto článku.</w:t>
      </w:r>
    </w:p>
    <w:p w:rsidR="00000000" w:rsidDel="00000000" w:rsidP="00000000" w:rsidRDefault="00000000" w:rsidRPr="00000000" w14:paraId="000000AE">
      <w:pPr>
        <w:pStyle w:val="Heading6"/>
        <w:widowControl w:val="0"/>
        <w:numPr>
          <w:ilvl w:val="0"/>
          <w:numId w:val="41"/>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oprávněn odmítnout úhradu faktury v případě, že Zhotovitel přeruší v rozporu s touto smlouvou práce, práce provádí v rozporu s PROJEKTEM nebo touto smlouvou, a to až do doby, než překážka k úhradě odpadne.</w:t>
      </w:r>
    </w:p>
    <w:p w:rsidR="00000000" w:rsidDel="00000000" w:rsidP="00000000" w:rsidRDefault="00000000" w:rsidRPr="00000000" w14:paraId="000000AF">
      <w:pPr>
        <w:pStyle w:val="Heading6"/>
        <w:widowControl w:val="0"/>
        <w:numPr>
          <w:ilvl w:val="0"/>
          <w:numId w:val="41"/>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p>
    <w:p w:rsidR="00000000" w:rsidDel="00000000" w:rsidP="00000000" w:rsidRDefault="00000000" w:rsidRPr="00000000" w14:paraId="000000B0">
      <w:pPr>
        <w:pStyle w:val="Heading6"/>
        <w:widowControl w:val="0"/>
        <w:numPr>
          <w:ilvl w:val="0"/>
          <w:numId w:val="43"/>
        </w:numPr>
        <w:tabs>
          <w:tab w:val="left" w:pos="426"/>
        </w:tabs>
        <w:spacing w:after="0" w:before="120" w:lineRule="auto"/>
        <w:ind w:left="426" w:hanging="426"/>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POZASTÁVKA</w:t>
      </w:r>
    </w:p>
    <w:p w:rsidR="00000000" w:rsidDel="00000000" w:rsidP="00000000" w:rsidRDefault="00000000" w:rsidRPr="00000000" w14:paraId="000000B1">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oprávněn fakturovat cenu díla do výše 90% ceny sjednané smluvními stranami v odstavci 4.1.1. článku IV. této smlouvy. Zbývajících 10% z ceny sjednané smluvními stranami v odstavci 4.1.1. článku IV. této smlouvy slouží jako pozastávka.</w:t>
      </w:r>
    </w:p>
    <w:p w:rsidR="00000000" w:rsidDel="00000000" w:rsidP="00000000" w:rsidRDefault="00000000" w:rsidRPr="00000000" w14:paraId="000000B2">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Poslední fakturu (tj. fakturu ve výši 10% ceny sjednané smluvními stranami v odstavci 4.1.1. článku IV. této smlouvy této smlouvy) vystaví Zhotovitel po předání a převzetí poslední části díla. Objednatel uhradí fakturu až po úplném odstranění veškerých vad a nedodělků bez ohledu na vyznačenou splatnost poslední faktury. </w:t>
      </w:r>
    </w:p>
    <w:p w:rsidR="00000000" w:rsidDel="00000000" w:rsidP="00000000" w:rsidRDefault="00000000" w:rsidRPr="00000000" w14:paraId="000000B3">
      <w:pPr>
        <w:pStyle w:val="Heading6"/>
        <w:widowControl w:val="0"/>
        <w:numPr>
          <w:ilvl w:val="0"/>
          <w:numId w:val="43"/>
        </w:numPr>
        <w:spacing w:after="0" w:before="120" w:lineRule="auto"/>
        <w:ind w:left="426" w:hanging="426"/>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SCHVALOVÁNÍ PLATEB</w:t>
      </w:r>
    </w:p>
    <w:p w:rsidR="00000000" w:rsidDel="00000000" w:rsidP="00000000" w:rsidRDefault="00000000" w:rsidRPr="00000000" w14:paraId="000000B4">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000000" w:rsidDel="00000000" w:rsidP="00000000" w:rsidRDefault="00000000" w:rsidRPr="00000000" w14:paraId="000000B5">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000000" w:rsidDel="00000000" w:rsidP="00000000" w:rsidRDefault="00000000" w:rsidRPr="00000000" w14:paraId="000000B6">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SCHVALOVÁNÍ POZASTÁVKY</w:t>
      </w:r>
    </w:p>
    <w:p w:rsidR="00000000" w:rsidDel="00000000" w:rsidP="00000000" w:rsidRDefault="00000000" w:rsidRPr="00000000" w14:paraId="000000B7">
      <w:pPr>
        <w:widowControl w:val="0"/>
        <w:spacing w:before="60" w:lineRule="auto"/>
        <w:ind w:left="1276"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Ke stanovisku TDS k výstupní kontrole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w:t>
      </w:r>
    </w:p>
    <w:p w:rsidR="00000000" w:rsidDel="00000000" w:rsidP="00000000" w:rsidRDefault="00000000" w:rsidRPr="00000000" w14:paraId="000000B8">
      <w:pPr>
        <w:pStyle w:val="Heading6"/>
        <w:widowControl w:val="0"/>
        <w:numPr>
          <w:ilvl w:val="0"/>
          <w:numId w:val="43"/>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Vztahuje-li se na dodávky a služby při plnění této smlouvy režim přenesení daňové povinnosti podle ust. § 92e zákona č. 235/2004 Sb., o dani z přidané hodnoty, je k odvedení DPH povinen objednatel. Zhotovitel je povinen vystavit fakturu s uvedením sazby DPH a číselného kódu klasifikace produkce CZ-CPA dle sdělení ČSÚ platného od 1. 1. 2008. Částka DPH na daňovém dokladu vyčíslena nebude.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426"/>
        </w:tabs>
        <w:spacing w:after="60" w:before="360" w:line="240" w:lineRule="auto"/>
        <w:ind w:left="426" w:right="0" w:hanging="426"/>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VI. Staveniště</w:t>
      </w:r>
    </w:p>
    <w:p w:rsidR="00000000" w:rsidDel="00000000" w:rsidP="00000000" w:rsidRDefault="00000000" w:rsidRPr="00000000" w14:paraId="000000BA">
      <w:pPr>
        <w:pStyle w:val="Heading6"/>
        <w:widowControl w:val="0"/>
        <w:numPr>
          <w:ilvl w:val="0"/>
          <w:numId w:val="46"/>
        </w:numPr>
        <w:tabs>
          <w:tab w:val="left" w:pos="426"/>
        </w:tabs>
        <w:spacing w:after="0" w:lineRule="auto"/>
        <w:ind w:left="851" w:hanging="851"/>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PŘEVZETÍ, PROVOZ A VYKLIZENÍ STAVENIŠTĚ</w:t>
      </w:r>
    </w:p>
    <w:p w:rsidR="00000000" w:rsidDel="00000000" w:rsidP="00000000" w:rsidRDefault="00000000" w:rsidRPr="00000000" w14:paraId="000000BB">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426"/>
        </w:tabs>
        <w:spacing w:after="0" w:before="60" w:line="240" w:lineRule="auto"/>
        <w:ind w:left="1134" w:right="0" w:hanging="709"/>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Objednatel předá Zhotoviteli staveniště nejpozději ke dni zahájení provádění prací. O předání staveniště bude pořízen protokol o předání a převzetí staveniště podepsaný oprávněnými zástupci obou stran. Součástí protokolu bude soupis oprávněných osob Objednatele a Zhotovitele k předání a převzetí staveniště a soupis organizačních požadavků Objednatele.</w:t>
      </w:r>
    </w:p>
    <w:p w:rsidR="00000000" w:rsidDel="00000000" w:rsidP="00000000" w:rsidRDefault="00000000" w:rsidRPr="00000000" w14:paraId="000000BC">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426"/>
        </w:tabs>
        <w:spacing w:after="0" w:before="60" w:line="240" w:lineRule="auto"/>
        <w:ind w:left="1134" w:right="0" w:hanging="709"/>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000000" w:rsidDel="00000000" w:rsidP="00000000" w:rsidRDefault="00000000" w:rsidRPr="00000000" w14:paraId="000000BD">
      <w:pPr>
        <w:pStyle w:val="Heading6"/>
        <w:widowControl w:val="0"/>
        <w:numPr>
          <w:ilvl w:val="0"/>
          <w:numId w:val="46"/>
        </w:numPr>
        <w:tabs>
          <w:tab w:val="left" w:pos="426"/>
        </w:tabs>
        <w:spacing w:after="0" w:before="60" w:lineRule="auto"/>
        <w:ind w:left="851" w:hanging="851"/>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VYTÝČENÍ STAVENIŠTĚ</w:t>
      </w:r>
    </w:p>
    <w:p w:rsidR="00000000" w:rsidDel="00000000" w:rsidP="00000000" w:rsidRDefault="00000000" w:rsidRPr="00000000" w14:paraId="000000BE">
      <w:pPr>
        <w:widowControl w:val="0"/>
        <w:tabs>
          <w:tab w:val="left" w:pos="426"/>
        </w:tabs>
        <w:spacing w:before="60" w:lineRule="auto"/>
        <w:ind w:left="709"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je v rámci sjednané ceny díla plně zodpovědný za:</w:t>
      </w:r>
    </w:p>
    <w:p w:rsidR="00000000" w:rsidDel="00000000" w:rsidP="00000000" w:rsidRDefault="00000000" w:rsidRPr="00000000" w14:paraId="000000BF">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pos="426"/>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správnost umístění úrovní, rozměrů a zaměření všech částí díla;</w:t>
      </w:r>
    </w:p>
    <w:p w:rsidR="00000000" w:rsidDel="00000000" w:rsidP="00000000" w:rsidRDefault="00000000" w:rsidRPr="00000000" w14:paraId="000000C0">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pos="426"/>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zabezpečení všech přístrojů, nástrojů, prací a dodávek nezbytných k zajištění činností v této smlouvě uvedených.</w:t>
      </w:r>
    </w:p>
    <w:p w:rsidR="00000000" w:rsidDel="00000000" w:rsidP="00000000" w:rsidRDefault="00000000" w:rsidRPr="00000000" w14:paraId="000000C1">
      <w:pPr>
        <w:widowControl w:val="0"/>
        <w:spacing w:before="60" w:lineRule="auto"/>
        <w:ind w:left="426"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Bude-li během provádění díla zjištěna jakákoliv chyba v umístění, úrovni, rozměrech nebo zaměření jakékoliv části díla, je Zhotovitel povinen bezodkladně na výzvu Objednatele nebo TDS odstranit takové nedostatky na vlastní náklad, a to způsobem stanoveným TDS.</w:t>
      </w:r>
    </w:p>
    <w:p w:rsidR="00000000" w:rsidDel="00000000" w:rsidP="00000000" w:rsidRDefault="00000000" w:rsidRPr="00000000" w14:paraId="000000C2">
      <w:pPr>
        <w:pStyle w:val="Heading6"/>
        <w:widowControl w:val="0"/>
        <w:numPr>
          <w:ilvl w:val="0"/>
          <w:numId w:val="46"/>
        </w:numPr>
        <w:tabs>
          <w:tab w:val="left" w:pos="426"/>
        </w:tabs>
        <w:spacing w:after="0" w:before="60" w:lineRule="auto"/>
        <w:ind w:left="851" w:hanging="851"/>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ÚKLID STAVENIŠTĚ</w:t>
      </w:r>
    </w:p>
    <w:p w:rsidR="00000000" w:rsidDel="00000000" w:rsidP="00000000" w:rsidRDefault="00000000" w:rsidRPr="00000000" w14:paraId="000000C3">
      <w:pPr>
        <w:widowControl w:val="0"/>
        <w:spacing w:before="60" w:lineRule="auto"/>
        <w:ind w:left="426"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 Zhotovitel je povinen předávat TDS doklady o zajištění likvidace odpadů vzniklých stavebními pracemi na díle v souladu s posledně citovaným zákonem.</w:t>
      </w:r>
    </w:p>
    <w:p w:rsidR="00000000" w:rsidDel="00000000" w:rsidP="00000000" w:rsidRDefault="00000000" w:rsidRPr="00000000" w14:paraId="000000C4">
      <w:pPr>
        <w:pStyle w:val="Heading6"/>
        <w:widowControl w:val="0"/>
        <w:numPr>
          <w:ilvl w:val="0"/>
          <w:numId w:val="46"/>
        </w:numPr>
        <w:tabs>
          <w:tab w:val="left" w:pos="851"/>
        </w:tabs>
        <w:spacing w:after="0" w:before="60" w:lineRule="auto"/>
        <w:ind w:left="426" w:hanging="426"/>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VYKLIZENÍ STAVENIŠTĚ</w:t>
      </w:r>
    </w:p>
    <w:p w:rsidR="00000000" w:rsidDel="00000000" w:rsidP="00000000" w:rsidRDefault="00000000" w:rsidRPr="00000000" w14:paraId="000000C5">
      <w:pPr>
        <w:widowControl w:val="0"/>
        <w:spacing w:before="60" w:lineRule="auto"/>
        <w:ind w:left="426"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je povinen nejpozději ke dni předání díla uvedeném odstavci 2.2.2. článku II. této smlouvy staveniště zcela vyklidit, jinak je Objednatel oprávněn převzetí díla odmítnout. Při vyklizení staveniště je Zhotovitel povinen uvést okolní plochy, které nejsou řešeny PROJEKTEM do stavu, v jakém byly před zahájením realizace díla.</w:t>
      </w:r>
    </w:p>
    <w:p w:rsidR="00000000" w:rsidDel="00000000" w:rsidP="00000000" w:rsidRDefault="00000000" w:rsidRPr="00000000" w14:paraId="000000C6">
      <w:pPr>
        <w:pStyle w:val="Heading6"/>
        <w:widowControl w:val="0"/>
        <w:numPr>
          <w:ilvl w:val="0"/>
          <w:numId w:val="46"/>
        </w:numPr>
        <w:tabs>
          <w:tab w:val="left" w:pos="851"/>
        </w:tabs>
        <w:spacing w:after="0" w:before="60" w:lineRule="auto"/>
        <w:ind w:left="426" w:hanging="426"/>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DOPRAVNÍ OPATŘENÍ</w:t>
      </w:r>
    </w:p>
    <w:p w:rsidR="00000000" w:rsidDel="00000000" w:rsidP="00000000" w:rsidRDefault="00000000" w:rsidRPr="00000000" w14:paraId="000000C7">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Všechny úkony nutné k provádění a dokončení prací a dodávek na zhotovení díla a odstranění vad a nedodělků musí být prováděny v souladu s touto smlouvou tak, aby nenarušily:</w:t>
      </w:r>
    </w:p>
    <w:p w:rsidR="00000000" w:rsidDel="00000000" w:rsidP="00000000" w:rsidRDefault="00000000" w:rsidRPr="00000000" w14:paraId="000000C8">
      <w:pPr>
        <w:widowControl w:val="0"/>
        <w:numPr>
          <w:ilvl w:val="3"/>
          <w:numId w:val="26"/>
        </w:numPr>
        <w:spacing w:before="60" w:lineRule="auto"/>
        <w:ind w:left="1418"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rsidR="00000000" w:rsidDel="00000000" w:rsidP="00000000" w:rsidRDefault="00000000" w:rsidRPr="00000000" w14:paraId="000000C9">
      <w:pPr>
        <w:widowControl w:val="0"/>
        <w:numPr>
          <w:ilvl w:val="3"/>
          <w:numId w:val="26"/>
        </w:numPr>
        <w:spacing w:before="60" w:lineRule="auto"/>
        <w:ind w:left="1418"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přístup a užívání veřejných a soukromých pozemních komunikací.</w:t>
      </w:r>
    </w:p>
    <w:p w:rsidR="00000000" w:rsidDel="00000000" w:rsidP="00000000" w:rsidRDefault="00000000" w:rsidRPr="00000000" w14:paraId="000000CA">
      <w:pPr>
        <w:widowControl w:val="0"/>
        <w:spacing w:before="60" w:lineRule="auto"/>
        <w:ind w:left="1418" w:hanging="142.0000000000000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je povinen plně odškodnit Objednatele za jakékoliv nároky a náklady, které mu vznikly v souvislosti s narušením práv třetích osob, vyplývajících z odstavců 6.5.1.1. a 6.5.1.2. tohoto článku, a to v rozsahu, ve kterém je za toto narušení sám odpovědný.</w:t>
      </w:r>
    </w:p>
    <w:p w:rsidR="00000000" w:rsidDel="00000000" w:rsidP="00000000" w:rsidRDefault="00000000" w:rsidRPr="00000000" w14:paraId="000000CB">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povinen užít veškeré dostupné prostředky, aby předešel znečištěním a poškozením pozemních komunikací vedoucích ke staveništi v důsledku dopravy prováděné Zhotovitelem, jeho poddodavateli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000000" w:rsidDel="00000000" w:rsidP="00000000" w:rsidRDefault="00000000" w:rsidRPr="00000000" w14:paraId="000000CC">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000000" w:rsidDel="00000000" w:rsidP="00000000" w:rsidRDefault="00000000" w:rsidRPr="00000000" w14:paraId="000000CD">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spacing w:after="0" w:before="60" w:line="240" w:lineRule="auto"/>
        <w:ind w:left="1276" w:right="0" w:hanging="85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TDS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VII. Stavební deník</w:t>
      </w:r>
    </w:p>
    <w:p w:rsidR="00000000" w:rsidDel="00000000" w:rsidP="00000000" w:rsidRDefault="00000000" w:rsidRPr="00000000" w14:paraId="000000CF">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vést ode dne, kdy byly zahájeny práce na staveništi, stavební deník, a to až do dne odstranění veškerých vad a nedodělků. Poté je Zhotovitel povinen předat stavební deník Objednateli.</w:t>
      </w:r>
    </w:p>
    <w:p w:rsidR="00000000" w:rsidDel="00000000" w:rsidP="00000000" w:rsidRDefault="00000000" w:rsidRPr="00000000" w14:paraId="000000D0">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rsidR="00000000" w:rsidDel="00000000" w:rsidP="00000000" w:rsidRDefault="00000000" w:rsidRPr="00000000" w14:paraId="000000D1">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TDS případně jimi písemně pověřený zástupce, zpracovatel projektové dokumentace, autorský dozor nebo oprávněné orgány státní správy.</w:t>
      </w:r>
    </w:p>
    <w:p w:rsidR="00000000" w:rsidDel="00000000" w:rsidP="00000000" w:rsidRDefault="00000000" w:rsidRPr="00000000" w14:paraId="000000D2">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předkládat stavební deník TDS denně (případně kdykoliv na vyzvání) ke kontrole a k provádění zápisů a současně mu bez zbytečného odkladu vydat průpisy uzavřených stran stavebního deníku.</w:t>
      </w:r>
    </w:p>
    <w:p w:rsidR="00000000" w:rsidDel="00000000" w:rsidP="00000000" w:rsidRDefault="00000000" w:rsidRPr="00000000" w14:paraId="000000D3">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a TDS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rsidR="00000000" w:rsidDel="00000000" w:rsidP="00000000" w:rsidRDefault="00000000" w:rsidRPr="00000000" w14:paraId="000000D4">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organizovat a zúčastňovat se nejméně jednou za kalendářní týden pravidelných kontrolních dnů za účelem kontroly provádění díla za účasti TDS,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p>
    <w:p w:rsidR="00000000" w:rsidDel="00000000" w:rsidP="00000000" w:rsidRDefault="00000000" w:rsidRPr="00000000" w14:paraId="000000D5">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Zápis z kontrolního dne bude obsahovat:</w:t>
      </w:r>
    </w:p>
    <w:p w:rsidR="00000000" w:rsidDel="00000000" w:rsidP="00000000" w:rsidRDefault="00000000" w:rsidRPr="00000000" w14:paraId="000000D6">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709" w:right="0" w:hanging="284"/>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předmět kontrolního dne;</w:t>
      </w:r>
    </w:p>
    <w:p w:rsidR="00000000" w:rsidDel="00000000" w:rsidP="00000000" w:rsidRDefault="00000000" w:rsidRPr="00000000" w14:paraId="000000D7">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709" w:right="0" w:hanging="284"/>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vyjádření TDS, Objednatele a Zhotovitele k výsledku kontroly;</w:t>
      </w:r>
    </w:p>
    <w:p w:rsidR="00000000" w:rsidDel="00000000" w:rsidP="00000000" w:rsidRDefault="00000000" w:rsidRPr="00000000" w14:paraId="000000D8">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709" w:right="0" w:hanging="284"/>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soupis jednotlivých řešených bodů s uvedením podrobných termínů jejich plnění v souladu s harmonogramem a odpovědnosti konkrétních účastníků výstavby za jejich plnění;</w:t>
      </w:r>
    </w:p>
    <w:p w:rsidR="00000000" w:rsidDel="00000000" w:rsidP="00000000" w:rsidRDefault="00000000" w:rsidRPr="00000000" w14:paraId="000000D9">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709" w:right="0" w:hanging="284"/>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sjednaný termín odstranění zjištěných vad a drobných nedodělků;</w:t>
      </w:r>
    </w:p>
    <w:p w:rsidR="00000000" w:rsidDel="00000000" w:rsidP="00000000" w:rsidRDefault="00000000" w:rsidRPr="00000000" w14:paraId="000000DA">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709" w:right="0" w:hanging="284"/>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soupis změn;</w:t>
      </w:r>
    </w:p>
    <w:p w:rsidR="00000000" w:rsidDel="00000000" w:rsidP="00000000" w:rsidRDefault="00000000" w:rsidRPr="00000000" w14:paraId="000000DB">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709" w:right="0" w:hanging="284"/>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podpisy zúčastněných osob.</w:t>
      </w:r>
    </w:p>
    <w:p w:rsidR="00000000" w:rsidDel="00000000" w:rsidP="00000000" w:rsidRDefault="00000000" w:rsidRPr="00000000" w14:paraId="000000DC">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Kontrolní den povede TDS, který z něj rovněž pořídí zápis.</w:t>
      </w:r>
    </w:p>
    <w:p w:rsidR="00000000" w:rsidDel="00000000" w:rsidP="00000000" w:rsidRDefault="00000000" w:rsidRPr="00000000" w14:paraId="000000DD">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Výše uvedenými kontrolními dny nejsou dotčeny pravidelné průběžné kontroly provádění díla TDS, Objednatelem nebo jimi oprávněnými osobami na staveništi, jež budou zaznamenány ve stavebním deníku.</w:t>
      </w:r>
    </w:p>
    <w:p w:rsidR="00000000" w:rsidDel="00000000" w:rsidP="00000000" w:rsidRDefault="00000000" w:rsidRPr="00000000" w14:paraId="000000DE">
      <w:pPr>
        <w:pStyle w:val="Heading6"/>
        <w:widowControl w:val="0"/>
        <w:numPr>
          <w:ilvl w:val="0"/>
          <w:numId w:val="47"/>
        </w:numPr>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Zápisy ve stavebním deníku ani zápisy z kontrolních dnů se nepovažují za změnu smlouvy ani nezakládají nárok na změnu smlouvy.</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426" w:right="0" w:hanging="426"/>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VIII. Provádění díla</w:t>
      </w:r>
    </w:p>
    <w:p w:rsidR="00000000" w:rsidDel="00000000" w:rsidP="00000000" w:rsidRDefault="00000000" w:rsidRPr="00000000" w14:paraId="000000E0">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p>
    <w:p w:rsidR="00000000" w:rsidDel="00000000" w:rsidP="00000000" w:rsidRDefault="00000000" w:rsidRPr="00000000" w14:paraId="000000E1">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bude výlučně zodpovědný za bezpečnost práce při provádění díla podle zákona č. 309/2006 Sb. a Nařízení vlády č. 591/2006 Sb. a bude dodržovat nařízení koordinátora bezpečnosti a ochrany zdraví při práci na staveništi.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00000" w:rsidDel="00000000" w:rsidP="00000000" w:rsidRDefault="00000000" w:rsidRPr="00000000" w14:paraId="000000E2">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rsidR="00000000" w:rsidDel="00000000" w:rsidP="00000000" w:rsidRDefault="00000000" w:rsidRPr="00000000" w14:paraId="000000E3">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728" w:right="0" w:hanging="64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díla nebo zachování veřejného pořádku;</w:t>
      </w:r>
    </w:p>
    <w:p w:rsidR="00000000" w:rsidDel="00000000" w:rsidP="00000000" w:rsidRDefault="00000000" w:rsidRPr="00000000" w14:paraId="000000E4">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000000" w:rsidDel="00000000" w:rsidP="00000000" w:rsidRDefault="00000000" w:rsidRPr="00000000" w14:paraId="000000E5">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vlivem činnosti Zhotovitele nesmí dojit ke škodám na objektech a inženýrských sítích. Případné vzniklé škody hradí Zhotovitel, a to i třetím osobám, pokud škoda vznikne působením Zhotovitele;</w:t>
      </w:r>
    </w:p>
    <w:p w:rsidR="00000000" w:rsidDel="00000000" w:rsidP="00000000" w:rsidRDefault="00000000" w:rsidRPr="00000000" w14:paraId="000000E6">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pos="1134"/>
        </w:tabs>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v případě, že Zhotovitel bude používat stroje, které vyvolávají vibrace a otřesy, zajistí taková opatření, aby na blízkých stávajících objektech nedošlo vlivem stavební činnosti ke škodám. Případné vzniklé škody hradí Zhotovitel.</w:t>
      </w:r>
    </w:p>
    <w:p w:rsidR="00000000" w:rsidDel="00000000" w:rsidP="00000000" w:rsidRDefault="00000000" w:rsidRPr="00000000" w14:paraId="000000E7">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se zavazuje provést pro objednatele dílo s využitím vlastních kapacit a třetích osob. Tyto třetí osoby (dále jen „poddodavatelé“) se budou podílet na provedení díla výhradně v rozsahu určeném smlouvou uzavřenou mezi zhotovitelem a poddodavatelem a v těch částech, které nejsou zakázány plnit poddodavatelsky (viz odstavec 1.4.3. článek I. této smlouvy).</w:t>
      </w:r>
    </w:p>
    <w:p w:rsidR="00000000" w:rsidDel="00000000" w:rsidP="00000000" w:rsidRDefault="00000000" w:rsidRPr="00000000" w14:paraId="000000E8">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odpovídá v plném rozsahu za veškeré části díla provedené poddodavateli. Zhotovitel vytvoří stabilní tým osob odpovědných za provádění a řízení prací vlastních i poddodavatelů (viz odstavec 8.9. článek VIII. této smlouvy) a je oprávněn změnit tyto odpovědné osoby pouze ze závažných důvodů a s předchozím písemným souhlasem Objednatele.</w:t>
      </w:r>
    </w:p>
    <w:p w:rsidR="00000000" w:rsidDel="00000000" w:rsidP="00000000" w:rsidRDefault="00000000" w:rsidRPr="00000000" w14:paraId="000000E9">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se zavazuje veškeré práce poddodavatelů řádně koordinovat.</w:t>
      </w:r>
    </w:p>
    <w:p w:rsidR="00000000" w:rsidDel="00000000" w:rsidP="00000000" w:rsidRDefault="00000000" w:rsidRPr="00000000" w14:paraId="000000EA">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povinen průběžně v návaznosti na postup realizace díla předkládat Objednateli poddodavatelský systém.</w:t>
      </w:r>
    </w:p>
    <w:p w:rsidR="00000000" w:rsidDel="00000000" w:rsidP="00000000" w:rsidRDefault="00000000" w:rsidRPr="00000000" w14:paraId="000000EB">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spacing w:after="0" w:before="60" w:line="240" w:lineRule="auto"/>
        <w:ind w:left="1134"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povinen si v návaznosti na postup realizace díla vyžádat od poddodavatelů jejich podrobné požadavky na stavební připravenosti a tyto předložit na vědomí Objednateli.</w:t>
      </w:r>
    </w:p>
    <w:p w:rsidR="00000000" w:rsidDel="00000000" w:rsidP="00000000" w:rsidRDefault="00000000" w:rsidRPr="00000000" w14:paraId="000000EC">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00000" w:rsidDel="00000000" w:rsidP="00000000" w:rsidRDefault="00000000" w:rsidRPr="00000000" w14:paraId="000000ED">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se před zahájením práce seznámí s PROJEKTEM a shledá-li jakékoli vady, nesrovnalosti, omyly či nedostatky v PROJEKTU bude postupovat v souladu s příslušnými ustanoveními občanského zákoníku a nebude pokračovat v práci či dodávkách, dokud nedostane od TDS opravené nebo chybějící údaje a pokyny.</w:t>
      </w:r>
    </w:p>
    <w:p w:rsidR="00000000" w:rsidDel="00000000" w:rsidP="00000000" w:rsidRDefault="00000000" w:rsidRPr="00000000" w14:paraId="000000EE">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TDS v souladu s příslušnými ustanoveními této smlouvy o zpoždění a jakýchkoli požadovaných úpravách, které z takového zpoždění vyplynou.</w:t>
      </w:r>
    </w:p>
    <w:p w:rsidR="00000000" w:rsidDel="00000000" w:rsidP="00000000" w:rsidRDefault="00000000" w:rsidRPr="00000000" w14:paraId="000000EF">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 ohledem na dodržování harmonogramu podle ustanovení předchozích článků se Zhotovitel zavazuje pro všechny fáze provádění díla zajistit dostatečný počet pracovníků tak, aby byly dodrženy všechny termíny provádění díla.</w:t>
      </w:r>
    </w:p>
    <w:p w:rsidR="00000000" w:rsidDel="00000000" w:rsidP="00000000" w:rsidRDefault="00000000" w:rsidRPr="00000000" w14:paraId="000000F0">
      <w:pPr>
        <w:pStyle w:val="Heading6"/>
        <w:widowControl w:val="0"/>
        <w:numPr>
          <w:ilvl w:val="0"/>
          <w:numId w:val="48"/>
        </w:numPr>
        <w:tabs>
          <w:tab w:val="left" w:pos="426"/>
        </w:tabs>
        <w:spacing w:after="0" w:before="120" w:lineRule="auto"/>
        <w:ind w:left="426" w:hanging="42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000000" w:rsidDel="00000000" w:rsidP="00000000" w:rsidRDefault="00000000" w:rsidRPr="00000000" w14:paraId="000000F1">
      <w:pPr>
        <w:pStyle w:val="Heading6"/>
        <w:widowControl w:val="0"/>
        <w:numPr>
          <w:ilvl w:val="0"/>
          <w:numId w:val="15"/>
        </w:numPr>
        <w:tabs>
          <w:tab w:val="left" w:pos="426"/>
        </w:tabs>
        <w:spacing w:after="0" w:before="120" w:lineRule="auto"/>
        <w:ind w:left="426" w:hanging="426"/>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DOZOR ZHOTOVITELE NAD PROVÁDĚNÍM DÍLA</w:t>
      </w:r>
    </w:p>
    <w:p w:rsidR="00000000" w:rsidDel="00000000" w:rsidP="00000000" w:rsidRDefault="00000000" w:rsidRPr="00000000" w14:paraId="000000F2">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993" w:right="0" w:hanging="56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výkonem dozoru nad provedením díla (dále jen dozor Zhotovitele) povinen pověřit autorizovanou osobu, oprávněnou k výkonu této činnosti podle zákona. Vyžaduje-li to rozsah činnosti, je Zhotovitel povinen zajistit i dostatečný počet způsobilých spolupracovníků. Tyto osoby jsou povinny být přítomny na místě díla, a to v pracovní době, po celou dobu provádění díla.</w:t>
      </w:r>
    </w:p>
    <w:p w:rsidR="00000000" w:rsidDel="00000000" w:rsidP="00000000" w:rsidRDefault="00000000" w:rsidRPr="00000000" w14:paraId="000000F3">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993" w:right="0" w:hanging="56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Dozor Zhotovitele nebude po dobu realizace předmětu díla vyměněn, pokud se tak nestane ze závažných důvodů, avšak vždy po předchozí vzájemné dohodě Zhotovitele s Objednatelem.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p>
    <w:p w:rsidR="00000000" w:rsidDel="00000000" w:rsidP="00000000" w:rsidRDefault="00000000" w:rsidRPr="00000000" w14:paraId="000000F4">
      <w:pPr>
        <w:widowControl w:val="0"/>
        <w:spacing w:before="240" w:lineRule="auto"/>
        <w:ind w:left="993" w:firstLine="0"/>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pan, </w:t>
      </w:r>
      <w:r w:rsidDel="00000000" w:rsidR="00000000" w:rsidRPr="00000000">
        <w:rPr>
          <w:rFonts w:ascii="Bahnschrift" w:cs="Bahnschrift" w:eastAsia="Bahnschrift" w:hAnsi="Bahnschrift"/>
          <w:b w:val="1"/>
          <w:sz w:val="20"/>
          <w:szCs w:val="20"/>
          <w:highlight w:val="yellow"/>
          <w:rtl w:val="0"/>
        </w:rPr>
        <w:t xml:space="preserve">paní ………………………………….</w:t>
      </w:r>
      <w:r w:rsidDel="00000000" w:rsidR="00000000" w:rsidRPr="00000000">
        <w:rPr>
          <w:rFonts w:ascii="Bahnschrift" w:cs="Bahnschrift" w:eastAsia="Bahnschrift" w:hAnsi="Bahnschrift"/>
          <w:b w:val="1"/>
          <w:sz w:val="20"/>
          <w:szCs w:val="20"/>
          <w:rtl w:val="0"/>
        </w:rPr>
        <w:t xml:space="preserve"> ve funkci stavbyvedoucího</w:t>
      </w:r>
    </w:p>
    <w:p w:rsidR="00000000" w:rsidDel="00000000" w:rsidP="00000000" w:rsidRDefault="00000000" w:rsidRPr="00000000" w14:paraId="000000F5">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993" w:right="0" w:hanging="56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Osoba vykonávající dozor Zhotovitele ve funkci stavbyvedoucí bude zastupovat Zhotovitele na místě provádění díla a pokyny, které jí předá TDS, budou platit stejně, jako by byly předány Objednatelem přímo Zhotoviteli. Veškeré pokyny TDS budou Zhotoviteli potvrzeny písemně ve stavebním deníku.</w:t>
      </w:r>
    </w:p>
    <w:p w:rsidR="00000000" w:rsidDel="00000000" w:rsidP="00000000" w:rsidRDefault="00000000" w:rsidRPr="00000000" w14:paraId="000000F6">
      <w:pPr>
        <w:pStyle w:val="Heading6"/>
        <w:widowControl w:val="0"/>
        <w:numPr>
          <w:ilvl w:val="0"/>
          <w:numId w:val="16"/>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se zavazuje, že odpady, suť a znečištění bude neodkladně a průběžně odstraňovat ze staveniště.</w:t>
      </w:r>
    </w:p>
    <w:p w:rsidR="00000000" w:rsidDel="00000000" w:rsidP="00000000" w:rsidRDefault="00000000" w:rsidRPr="00000000" w14:paraId="000000F7">
      <w:pPr>
        <w:pStyle w:val="Heading6"/>
        <w:widowControl w:val="0"/>
        <w:numPr>
          <w:ilvl w:val="0"/>
          <w:numId w:val="16"/>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oznámí TDS a Objednateli 3 pracovní dny předem termín provádění zkoušek a seznámí TDS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w:t>
      </w:r>
    </w:p>
    <w:p w:rsidR="00000000" w:rsidDel="00000000" w:rsidP="00000000" w:rsidRDefault="00000000" w:rsidRPr="00000000" w14:paraId="000000F8">
      <w:pPr>
        <w:pStyle w:val="Heading6"/>
        <w:widowControl w:val="0"/>
        <w:numPr>
          <w:ilvl w:val="0"/>
          <w:numId w:val="16"/>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se zavazuje k tomu, že po celou dobu realizace předmětu díla bude mít k dispozici potřebný počet dostatečně odborně kvalifikovaných pracovníků jak vlastních, tak i u poddodavatelů.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dokladu o zaškolení pracovníků u autorizované organizace).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IX. Práva a povinnosti Objednatele</w:t>
      </w:r>
    </w:p>
    <w:p w:rsidR="00000000" w:rsidDel="00000000" w:rsidP="00000000" w:rsidRDefault="00000000" w:rsidRPr="00000000" w14:paraId="000000FA">
      <w:pPr>
        <w:pStyle w:val="Heading6"/>
        <w:widowControl w:val="0"/>
        <w:numPr>
          <w:ilvl w:val="0"/>
          <w:numId w:val="17"/>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Oprávněná osoba Objednatele uvedená v záhlaví této smlouvy může pověřit výkony funkce technického dozoru Objednatele dle této smlouvy (v textu této smlouvy označen jako TDS), výkonem autorského dohledu projektanta (v textu této smlouvy označen jako AD) a výkonem funkce koordinátora bezpečnosti a ochrany zdraví při práci na staveništi (v textu této smlouvy označen jako koordinátor BOZP) třetí osoby. Objednatel předá Zhotoviteli seznam těchto třetích osob spolu s telefonním a emailovým kontaktem těchto osob ke dni předání a převzetí staveniště.</w:t>
      </w:r>
    </w:p>
    <w:p w:rsidR="00000000" w:rsidDel="00000000" w:rsidP="00000000" w:rsidRDefault="00000000" w:rsidRPr="00000000" w14:paraId="000000FB">
      <w:pPr>
        <w:pStyle w:val="Heading6"/>
        <w:widowControl w:val="0"/>
        <w:numPr>
          <w:ilvl w:val="0"/>
          <w:numId w:val="17"/>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Technický dozor Objednatele nesmí provádět zhotovitel ani osoba s ním propojená.</w:t>
      </w:r>
    </w:p>
    <w:p w:rsidR="00000000" w:rsidDel="00000000" w:rsidP="00000000" w:rsidRDefault="00000000" w:rsidRPr="00000000" w14:paraId="000000FC">
      <w:pPr>
        <w:pStyle w:val="Heading6"/>
        <w:widowControl w:val="0"/>
        <w:numPr>
          <w:ilvl w:val="0"/>
          <w:numId w:val="17"/>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000000" w:rsidDel="00000000" w:rsidP="00000000" w:rsidRDefault="00000000" w:rsidRPr="00000000" w14:paraId="000000FD">
      <w:pPr>
        <w:pStyle w:val="Heading6"/>
        <w:widowControl w:val="0"/>
        <w:numPr>
          <w:ilvl w:val="0"/>
          <w:numId w:val="17"/>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Bude-li muset dílo projít podle projektové dokumentace nebo této smlouvy zvláštními zkouškami, kontrolami nebo schvalováním, bude-li to požadovat TDS nebo vyplývá-li takový požadavek ze zákonů, vyhlášek či nařízení platných v místě provádění díla, předá Zhotovitel TDS včas informaci o jejich vykonání. Zhotovitel je povinen zajistit zkoušky, kontrolu nebo schválení příslušnými orgány či úřady a včas písemně TDS vyrozumět o místě a čase jejich konání. TDS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000000" w:rsidDel="00000000" w:rsidP="00000000" w:rsidRDefault="00000000" w:rsidRPr="00000000" w14:paraId="000000FE">
      <w:pPr>
        <w:pStyle w:val="Heading6"/>
        <w:widowControl w:val="0"/>
        <w:numPr>
          <w:ilvl w:val="0"/>
          <w:numId w:val="17"/>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Skryje-li nebo zatají-li Zhotovitel sám nebo prostřednictvím někoho část díla, která byla určena ke zvláštním zkouškám, kontrolám nebo schválení, před jejich provedením, zadáním nebo dokončením, je Zhotovitel na pokyn TDS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000000" w:rsidDel="00000000" w:rsidP="00000000" w:rsidRDefault="00000000" w:rsidRPr="00000000" w14:paraId="000000FF">
      <w:pPr>
        <w:pStyle w:val="Heading6"/>
        <w:widowControl w:val="0"/>
        <w:numPr>
          <w:ilvl w:val="0"/>
          <w:numId w:val="17"/>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rsidR="00000000" w:rsidDel="00000000" w:rsidP="00000000" w:rsidRDefault="00000000" w:rsidRPr="00000000" w14:paraId="00000100">
      <w:pPr>
        <w:pStyle w:val="Heading6"/>
        <w:widowControl w:val="0"/>
        <w:numPr>
          <w:ilvl w:val="0"/>
          <w:numId w:val="18"/>
        </w:numPr>
        <w:spacing w:after="0" w:before="12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PRÁVA A POVINNOSTI TDS</w:t>
      </w:r>
    </w:p>
    <w:p w:rsidR="00000000" w:rsidDel="00000000" w:rsidP="00000000" w:rsidRDefault="00000000" w:rsidRPr="00000000" w14:paraId="00000101">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jménem Objednatele provádí veškeré administrativní úkony spojené s přípravou a vyhotovením zakázky a s uskutečněním díla v rozsahu stanoveném PROJEKTEM a touto smlouvou. Za tím účelem bude vydávat v souladu s ustanoveními této smlouvy písemné, výjimečně (jen v případě nutnosti) ústní pokyny a příkazy. Ústní pokyny je TDS povinen na žádost Zhotovitele bez zbytečného odkladu písemně potvrdit (zápisem do stavebního deníku nebo jinak). Zhotovitel je povinen tyto pokyny a příkazy akceptovat.</w:t>
      </w:r>
    </w:p>
    <w:p w:rsidR="00000000" w:rsidDel="00000000" w:rsidP="00000000" w:rsidRDefault="00000000" w:rsidRPr="00000000" w14:paraId="00000102">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TDS. TDS je zmocněn jednat jménem Objednatele pouze v rozsahu PROJEKTU a této smlouvy, nebude-li rozsah zmocnění výslovně písemně upraven jinak.</w:t>
      </w:r>
    </w:p>
    <w:p w:rsidR="00000000" w:rsidDel="00000000" w:rsidP="00000000" w:rsidRDefault="00000000" w:rsidRPr="00000000" w14:paraId="00000103">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bude dozírat na jakostní a množstevní soulad prováděného díla (jeho navrženého tvarového, materiálového, technologického a barevného řešení) s PROJEKTEM, nebude však zodpovědný za používání stavebních prostředků, metod, technik a technologických postupů, ani je nebude mít na starosti a nebude zodpovědný za dodržování bezpečnosti práce požadované pro danou stavbu příslušnou legislativou a jinými předpisy nebo běžnými stavebními postupy.</w:t>
      </w:r>
    </w:p>
    <w:p w:rsidR="00000000" w:rsidDel="00000000" w:rsidP="00000000" w:rsidRDefault="00000000" w:rsidRPr="00000000" w14:paraId="00000104">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je zmocněn k výkladu právního a věcného obsahu a rozsahu PROJEKTU a této smlouvy a k vydávání stanovisek k jednáním a výkonům Zhotovitele. Vysvětlení a rozhodnutí TDS musí být v souladu s touto smlouvou.</w:t>
      </w:r>
    </w:p>
    <w:p w:rsidR="00000000" w:rsidDel="00000000" w:rsidP="00000000" w:rsidRDefault="00000000" w:rsidRPr="00000000" w14:paraId="00000105">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Nároky a případné spory, vztahující se k provádění díla nebo k výkladu PROJEKTU a této smlouvy, budou nejprve písemně předkládány TDS k posouzení a TDS vydá svá stanoviska písemnou formou bez zbytečného prodlení.</w:t>
      </w:r>
    </w:p>
    <w:p w:rsidR="00000000" w:rsidDel="00000000" w:rsidP="00000000" w:rsidRDefault="00000000" w:rsidRPr="00000000" w14:paraId="00000106">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TDS má právo, kdykoliv to bude podle jeho názoru nezbytné, zajistit zvláštní kontrolu nebo zkoušku díla třetí stranou, aby se zjistilo dodržování PROJEKTU a této smlouvy, ať bylo zkoušené dílo či jeho část vyrobeno, instalováno nebo dokončeno, či nikoliv.</w:t>
      </w:r>
    </w:p>
    <w:p w:rsidR="00000000" w:rsidDel="00000000" w:rsidP="00000000" w:rsidRDefault="00000000" w:rsidRPr="00000000" w14:paraId="00000107">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Náklady na kontroly nebo zkoušky ponese Zhotovitel ze svého, pokud:</w:t>
      </w:r>
    </w:p>
    <w:p w:rsidR="00000000" w:rsidDel="00000000" w:rsidP="00000000" w:rsidRDefault="00000000" w:rsidRPr="00000000" w14:paraId="00000108">
      <w:pPr>
        <w:widowControl w:val="0"/>
        <w:numPr>
          <w:ilvl w:val="3"/>
          <w:numId w:val="36"/>
        </w:numPr>
        <w:spacing w:before="60" w:lineRule="auto"/>
        <w:ind w:left="1985"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jsou kontroly a zkoušky stanoveny nebo předpokládány přímo v této smlouvě nebo v obecně závazných právních předpisech nebo příslušných technických normách;</w:t>
      </w:r>
    </w:p>
    <w:p w:rsidR="00000000" w:rsidDel="00000000" w:rsidP="00000000" w:rsidRDefault="00000000" w:rsidRPr="00000000" w14:paraId="00000109">
      <w:pPr>
        <w:widowControl w:val="0"/>
        <w:numPr>
          <w:ilvl w:val="3"/>
          <w:numId w:val="36"/>
        </w:numPr>
        <w:spacing w:before="60" w:lineRule="auto"/>
        <w:ind w:left="1985"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se kontrolou nebo zkouškou prokáže jakékoliv vadné plnění Zhotovitele, nebo pokud plnění Zhotovitele je prováděno v rozporu s PROJEKTEM, právními předpisy, technickými normami nebo touto smlouvou.</w:t>
      </w:r>
    </w:p>
    <w:p w:rsidR="00000000" w:rsidDel="00000000" w:rsidP="00000000" w:rsidRDefault="00000000" w:rsidRPr="00000000" w14:paraId="0000010A">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Budou-li prováděny na pokyn TDS kontroly a zkoušky, které mají být na žádost TDS provedeny jinde než na pracovišti, u výrobce, poddodavatele nebo zpracovatele, půjdou náklady na tyto zkoušky k tíži Zhotovitele jen tehdy, pokud testované materiály anebo zařízení zkouškám nevyhoví tak, aby je mohl TDS schválit k použití nebo zabudování.</w:t>
      </w:r>
    </w:p>
    <w:p w:rsidR="00000000" w:rsidDel="00000000" w:rsidP="00000000" w:rsidRDefault="00000000" w:rsidRPr="00000000" w14:paraId="0000010B">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Ani z práva TDS jednat, ani z jakéhokoli jeho rozhodnutí jednat či nejednat nevzniká TDS žádná povinnost ani odpovědnost vůči Zhotoviteli, jeho poddodavatelům, jejich zástupcům a ani žádným jiným osobám vykonávajícím jakoukoli činnost v souvislosti s dílem.</w:t>
      </w:r>
    </w:p>
    <w:p w:rsidR="00000000" w:rsidDel="00000000" w:rsidP="00000000" w:rsidRDefault="00000000" w:rsidRPr="00000000" w14:paraId="0000010C">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prověří Zhotovitelem předložená data výrobků, materiálů a vzorků v souvislosti s PROJEKTEM a touto smlouvou a vydá podle toho patřičné pokyny.</w:t>
      </w:r>
    </w:p>
    <w:p w:rsidR="00000000" w:rsidDel="00000000" w:rsidP="00000000" w:rsidRDefault="00000000" w:rsidRPr="00000000" w14:paraId="0000010D">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bude připravovat změny smlouvy ve shodě s příslušnými ustanoveními této smlouvy o změnách a doplňcích díla.</w:t>
      </w:r>
    </w:p>
    <w:p w:rsidR="00000000" w:rsidDel="00000000" w:rsidP="00000000" w:rsidRDefault="00000000" w:rsidRPr="00000000" w14:paraId="0000010E">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bude provádět kontroly, aby mohl určit data plnění dle harmonogramu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000000" w:rsidDel="00000000" w:rsidP="00000000" w:rsidRDefault="00000000" w:rsidRPr="00000000" w14:paraId="0000010F">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spacing w:after="0" w:before="60" w:line="240" w:lineRule="auto"/>
        <w:ind w:left="1276" w:right="0" w:hanging="708"/>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TDS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000000" w:rsidDel="00000000" w:rsidP="00000000" w:rsidRDefault="00000000" w:rsidRPr="00000000" w14:paraId="00000110">
      <w:pPr>
        <w:pStyle w:val="Heading6"/>
        <w:widowControl w:val="0"/>
        <w:numPr>
          <w:ilvl w:val="0"/>
          <w:numId w:val="2"/>
        </w:numPr>
        <w:spacing w:after="0" w:before="120" w:lineRule="auto"/>
        <w:ind w:left="567" w:hanging="56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oprávněn kontrolovat provádění díla sám nebo prostřednictvím TDS.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rsidR="00000000" w:rsidDel="00000000" w:rsidP="00000000" w:rsidRDefault="00000000" w:rsidRPr="00000000" w14:paraId="00000111">
      <w:pPr>
        <w:pStyle w:val="Heading6"/>
        <w:widowControl w:val="0"/>
        <w:numPr>
          <w:ilvl w:val="0"/>
          <w:numId w:val="2"/>
        </w:numPr>
        <w:spacing w:after="0" w:before="120" w:lineRule="auto"/>
        <w:ind w:left="567" w:hanging="566"/>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má právo provádět průběžné kontroly díla v průběhu jeho provádění a rozhodnout o zúžení předmětu díla na základě zjišťovacích protokolů.</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 Povinnosti Zhotovitele</w:t>
      </w:r>
    </w:p>
    <w:p w:rsidR="00000000" w:rsidDel="00000000" w:rsidP="00000000" w:rsidRDefault="00000000" w:rsidRPr="00000000" w14:paraId="00000113">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umožnit výkon TDS a součinnost osob pověřených výkonem funkce TDS při operativních kontrolách stavby. Stejné povinnosti Zhotovitele platí i pro výkon autorského dozoru projektanta.</w:t>
      </w:r>
    </w:p>
    <w:p w:rsidR="00000000" w:rsidDel="00000000" w:rsidP="00000000" w:rsidRDefault="00000000" w:rsidRPr="00000000" w14:paraId="00000114">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zajišťovat koordinaci a součinnost poddodavatelů stavby a dalších účastníků tak, aby nedošlo k narušení plynulého provádění díla.</w:t>
      </w:r>
    </w:p>
    <w:p w:rsidR="00000000" w:rsidDel="00000000" w:rsidP="00000000" w:rsidRDefault="00000000" w:rsidRPr="00000000" w14:paraId="00000115">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000000" w:rsidDel="00000000" w:rsidP="00000000" w:rsidRDefault="00000000" w:rsidRPr="00000000" w14:paraId="00000116">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000000" w:rsidDel="00000000" w:rsidP="00000000" w:rsidRDefault="00000000" w:rsidRPr="00000000" w14:paraId="00000117">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zajišťovat po celou dobu plnění předmětu této smlouvy okamžité odstraňování odpadů a nečistot vzniklých v souvislosti s prováděním díla.</w:t>
      </w:r>
    </w:p>
    <w:p w:rsidR="00000000" w:rsidDel="00000000" w:rsidP="00000000" w:rsidRDefault="00000000" w:rsidRPr="00000000" w14:paraId="00000118">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zajistit dozor nad prováděním díla odborně způsobilým stavbyvedoucím.</w:t>
      </w:r>
    </w:p>
    <w:p w:rsidR="00000000" w:rsidDel="00000000" w:rsidP="00000000" w:rsidRDefault="00000000" w:rsidRPr="00000000" w14:paraId="00000119">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U těch částí díla, které vyžadují zpracování výrobní dokumentace, má Zhotovitel povinnost předložit dokumentaci před zahájením prací na těchto částech díla k odsouhlasení Objednateli, TDS a AD a odsouhlasenou dokumentaci předat ve 3 vyhotoveních Objednateli.</w:t>
      </w:r>
    </w:p>
    <w:p w:rsidR="00000000" w:rsidDel="00000000" w:rsidP="00000000" w:rsidRDefault="00000000" w:rsidRPr="00000000" w14:paraId="0000011A">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této smlouvy.</w:t>
      </w:r>
    </w:p>
    <w:p w:rsidR="00000000" w:rsidDel="00000000" w:rsidP="00000000" w:rsidRDefault="00000000" w:rsidRPr="00000000" w14:paraId="0000011B">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poskytnout všem subjektům provádějícím kontrolu nezbytné doklady a informace týkající se dodavatelských činností souvisejících s provedením díla.</w:t>
      </w:r>
    </w:p>
    <w:p w:rsidR="00000000" w:rsidDel="00000000" w:rsidP="00000000" w:rsidRDefault="00000000" w:rsidRPr="00000000" w14:paraId="0000011C">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zajistit na stavbě bezpečnost a ochranu zdraví, respektovat zákon č. 309/2006 Sb. a nařízení vlády č. 591/2006 Sb., umožnit činnost koordinátora BOZP. Neplnění povinností Zhotovitele s tímto ustanovením spojených podléhá sankci ze strany Objednatele podle této smlouvy.</w:t>
      </w:r>
    </w:p>
    <w:p w:rsidR="00000000" w:rsidDel="00000000" w:rsidP="00000000" w:rsidRDefault="00000000" w:rsidRPr="00000000" w14:paraId="0000011D">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plně odškodnit Objednatele za jakékoliv nároky a náklady, které mu vznikly narušením práv třetích osob (obtěžování, ohrožení výkonu, zásah) činností Zhotovitele nebo v souvislosti s ním.</w:t>
      </w:r>
    </w:p>
    <w:p w:rsidR="00000000" w:rsidDel="00000000" w:rsidP="00000000" w:rsidRDefault="00000000" w:rsidRPr="00000000" w14:paraId="0000011E">
      <w:pPr>
        <w:pStyle w:val="Heading6"/>
        <w:widowControl w:val="0"/>
        <w:numPr>
          <w:ilvl w:val="0"/>
          <w:numId w:val="3"/>
        </w:numPr>
        <w:spacing w:after="0" w:before="120" w:lineRule="auto"/>
        <w:ind w:left="709" w:hanging="709"/>
        <w:jc w:val="both"/>
        <w:rPr>
          <w:rFonts w:ascii="Bahnschrift" w:cs="Bahnschrift" w:eastAsia="Bahnschrift" w:hAnsi="Bahnschrift"/>
          <w:b w:val="0"/>
          <w:smallCaps w:val="1"/>
          <w:sz w:val="20"/>
          <w:szCs w:val="20"/>
        </w:rPr>
      </w:pPr>
      <w:r w:rsidDel="00000000" w:rsidR="00000000" w:rsidRPr="00000000">
        <w:rPr>
          <w:rFonts w:ascii="Bahnschrift" w:cs="Bahnschrift" w:eastAsia="Bahnschrift" w:hAnsi="Bahnschrift"/>
          <w:b w:val="0"/>
          <w:sz w:val="20"/>
          <w:szCs w:val="20"/>
          <w:rtl w:val="0"/>
        </w:rPr>
        <w:t xml:space="preserve">Zhotovitel se zavazuje provést dílo vlastním jménem a na vlastní nebezpečí. Zhotovitel je oprávněn zajistit provádění částí předmětu díla dle této smlouvy třetími, k tomu odborně způsobilými osobami (vyjma částí díla, které jsou vymezeny v odstavci 1.4.3. článku I. této smlouvy), není však oprávněn zadat provedení díla takovýmto třetím osobám jako celek.</w:t>
      </w:r>
      <w:r w:rsidDel="00000000" w:rsidR="00000000" w:rsidRPr="00000000">
        <w:rPr>
          <w:rtl w:val="0"/>
        </w:rPr>
      </w:r>
    </w:p>
    <w:p w:rsidR="00000000" w:rsidDel="00000000" w:rsidP="00000000" w:rsidRDefault="00000000" w:rsidRPr="00000000" w14:paraId="0000011F">
      <w:pPr>
        <w:pStyle w:val="Heading6"/>
        <w:widowControl w:val="0"/>
        <w:numPr>
          <w:ilvl w:val="0"/>
          <w:numId w:val="3"/>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Technický dozor Objednatele nesmí provádět Zhotovitel ani osoba s ním propojená. Zhotovitel se touto smlouvou zavazuje, že nastane-li tato skutečnost, neprodleně ji oznámí Objednateli</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XI. Vlastnické právo ke zhotovovanému dílu, pojištění díla</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120" w:line="240" w:lineRule="auto"/>
        <w:ind w:left="0" w:right="0" w:firstLine="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Vlastníkem každé části díla, jejichž zhotovení je předmětem této smlouvy, je od počátku Objednatel. Po předání staveniště Zhotoviteli k provedení části díla podle této smlouvy přechází odpovědnost za škodu způsobenou na části díla, a za škodu způsobenou jeho provozem na Zhotovitele, a to až do doby jeho zpětného převzetí Objednatelem.</w:t>
      </w:r>
    </w:p>
    <w:p w:rsidR="00000000" w:rsidDel="00000000" w:rsidP="00000000" w:rsidRDefault="00000000" w:rsidRPr="00000000" w14:paraId="00000122">
      <w:pPr>
        <w:pStyle w:val="Heading6"/>
        <w:widowControl w:val="0"/>
        <w:numPr>
          <w:ilvl w:val="1"/>
          <w:numId w:val="49"/>
        </w:numPr>
        <w:spacing w:after="0" w:before="12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POJIŠTĚNÍ</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67" w:right="0" w:firstLine="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prohlašuje, že má sjednáno v souvislosti s realizací díla dle této smlouvy příslušné druh/y pojištění a zavazuje se udržovat je po celou dobu provádění díla a v jednotlivých případech po dobu stanovenou v této smlouvě, jak následuje.</w:t>
      </w:r>
    </w:p>
    <w:p w:rsidR="00000000" w:rsidDel="00000000" w:rsidP="00000000" w:rsidRDefault="00000000" w:rsidRPr="00000000" w14:paraId="00000124">
      <w:pPr>
        <w:widowControl w:val="0"/>
        <w:spacing w:before="60" w:lineRule="auto"/>
        <w:ind w:left="567"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Pojištění odpovědnosti za škody způsobené činností Zhotovitele na prováděném a ukončeném díle nebo vzniklé Objednateli z porušení povinnosti Zhotovitele podle této smlouvy ve výši minimálně 3 000 000 Kč,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 Kopii pojistné smlouvy je zhotovitel povinen dodat v termínu předání staveniště.</w:t>
      </w:r>
    </w:p>
    <w:p w:rsidR="00000000" w:rsidDel="00000000" w:rsidP="00000000" w:rsidRDefault="00000000" w:rsidRPr="00000000" w14:paraId="00000125">
      <w:pPr>
        <w:widowControl w:val="0"/>
        <w:spacing w:before="60" w:lineRule="auto"/>
        <w:ind w:left="567"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Pokud se týče poddodavatelů Zhotovitele, je jejich povinnost splněna, pokud uzavřou podobnou smlouvu v rozsahu přiměřeném jejich plnění.</w:t>
      </w:r>
    </w:p>
    <w:p w:rsidR="00000000" w:rsidDel="00000000" w:rsidP="00000000" w:rsidRDefault="00000000" w:rsidRPr="00000000" w14:paraId="00000126">
      <w:pPr>
        <w:pStyle w:val="Heading6"/>
        <w:widowControl w:val="0"/>
        <w:numPr>
          <w:ilvl w:val="1"/>
          <w:numId w:val="49"/>
        </w:numPr>
        <w:spacing w:after="0" w:before="12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ŠKODY ZPŮSOBENÉ TŘETÍM OSOBÁM (VČETNĚ MAJETKU OBJEDNATELE)</w:t>
      </w:r>
    </w:p>
    <w:p w:rsidR="00000000" w:rsidDel="00000000" w:rsidP="00000000" w:rsidRDefault="00000000" w:rsidRPr="00000000" w14:paraId="00000127">
      <w:pPr>
        <w:widowControl w:val="0"/>
        <w:spacing w:before="60" w:lineRule="auto"/>
        <w:ind w:left="567"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rsidR="00000000" w:rsidDel="00000000" w:rsidP="00000000" w:rsidRDefault="00000000" w:rsidRPr="00000000" w14:paraId="00000128">
      <w:pPr>
        <w:pStyle w:val="Heading6"/>
        <w:widowControl w:val="0"/>
        <w:numPr>
          <w:ilvl w:val="1"/>
          <w:numId w:val="49"/>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předloží Objednateli kopii/e pojistné/ých smluv/y ke dni uzavření této smlouvy a na vyžádání Objednatele nebo TDS kdykoliv v průběhu provádění díla a trvání smlouvy. Nedohodnou-li se smluvní strany na termínu předložení pojistné smlouvy, je Zhotovitel povinen předložit pojistnou smlouvu do 3 pracovních dnů ode dne doručení Zhotoviteli písemné výzvy Objednatele k předložení pojistné smlouvy.</w:t>
      </w:r>
    </w:p>
    <w:p w:rsidR="00000000" w:rsidDel="00000000" w:rsidP="00000000" w:rsidRDefault="00000000" w:rsidRPr="00000000" w14:paraId="00000129">
      <w:pPr>
        <w:pStyle w:val="Heading6"/>
        <w:widowControl w:val="0"/>
        <w:numPr>
          <w:ilvl w:val="1"/>
          <w:numId w:val="49"/>
        </w:numPr>
        <w:spacing w:after="0" w:before="12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NÁHRADA ŠKODY</w:t>
      </w:r>
    </w:p>
    <w:p w:rsidR="00000000" w:rsidDel="00000000" w:rsidP="00000000" w:rsidRDefault="00000000" w:rsidRPr="00000000" w14:paraId="0000012A">
      <w:pPr>
        <w:pStyle w:val="Heading6"/>
        <w:widowControl w:val="0"/>
        <w:spacing w:after="0" w:before="60" w:lineRule="auto"/>
        <w:ind w:left="567" w:firstLine="0"/>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Uplatňování nároků na náhradu škody se řídí občanským zákoníkem.</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XII. Předání díla</w:t>
      </w:r>
    </w:p>
    <w:p w:rsidR="00000000" w:rsidDel="00000000" w:rsidP="00000000" w:rsidRDefault="00000000" w:rsidRPr="00000000" w14:paraId="0000012C">
      <w:pPr>
        <w:pStyle w:val="Heading6"/>
        <w:widowControl w:val="0"/>
        <w:numPr>
          <w:ilvl w:val="0"/>
          <w:numId w:val="5"/>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Předání díla probíhá jako řízení, jehož předmětem je šetření o skutečném stavu dokončeného díla, případně jeho části, na staveništi za účasti TDS, Objednatele a Zhotovitele či jimi písemně zmocněných osob.</w:t>
      </w:r>
    </w:p>
    <w:p w:rsidR="00000000" w:rsidDel="00000000" w:rsidP="00000000" w:rsidRDefault="00000000" w:rsidRPr="00000000" w14:paraId="0000012D">
      <w:pPr>
        <w:pStyle w:val="Heading6"/>
        <w:widowControl w:val="0"/>
        <w:numPr>
          <w:ilvl w:val="0"/>
          <w:numId w:val="5"/>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dílo (nebo jeho část) odevzdá a Objednatel převezme formou zápisu o předání a převzetí zhotoveného díla (nebo jeho části). Zhotovitel nejpozději 7 kalendářních dnů předem oznámí písemně TDS, že dílo (nebo jeho část) je připraveno k převzetí. Zhotovitel s TDS dohodnou harmonogram přejímky. Na tomto základě TDS svolá předávací a přejímací řízení.</w:t>
      </w:r>
    </w:p>
    <w:p w:rsidR="00000000" w:rsidDel="00000000" w:rsidP="00000000" w:rsidRDefault="00000000" w:rsidRPr="00000000" w14:paraId="0000012E">
      <w:pPr>
        <w:pStyle w:val="Heading6"/>
        <w:widowControl w:val="0"/>
        <w:numPr>
          <w:ilvl w:val="0"/>
          <w:numId w:val="5"/>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je povinen u přejímacího řízení předat Objednateli minimálně ve třech vyhotoveních (originál + 2 kopie) veškeré nezbytné doklady, zejména:</w:t>
      </w:r>
    </w:p>
    <w:p w:rsidR="00000000" w:rsidDel="00000000" w:rsidP="00000000" w:rsidRDefault="00000000" w:rsidRPr="00000000" w14:paraId="0000012F">
      <w:pPr>
        <w:widowControl w:val="0"/>
        <w:numPr>
          <w:ilvl w:val="0"/>
          <w:numId w:val="31"/>
        </w:numPr>
        <w:spacing w:before="60" w:lineRule="auto"/>
        <w:ind w:left="567" w:hanging="283"/>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doklady o zajištění likvidace odpadů vzniklých stavebními pracemi na díle v souladu s platným zněním zákona o nakládání s odpady a jeho prováděcími předpisy;</w:t>
      </w:r>
    </w:p>
    <w:p w:rsidR="00000000" w:rsidDel="00000000" w:rsidP="00000000" w:rsidRDefault="00000000" w:rsidRPr="00000000" w14:paraId="00000130">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zápisy a protokoly o provedení předepsaných zkoušek;</w:t>
      </w:r>
    </w:p>
    <w:p w:rsidR="00000000" w:rsidDel="00000000" w:rsidP="00000000" w:rsidRDefault="00000000" w:rsidRPr="00000000" w14:paraId="00000131">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zápisy a osvědčení o zkouškách použitých zařízení a materiálů;</w:t>
      </w:r>
    </w:p>
    <w:p w:rsidR="00000000" w:rsidDel="00000000" w:rsidP="00000000" w:rsidRDefault="00000000" w:rsidRPr="00000000" w14:paraId="00000132">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zápisy o prověření prací a konstrukcí zakrytých v průběhu prací;</w:t>
      </w:r>
    </w:p>
    <w:p w:rsidR="00000000" w:rsidDel="00000000" w:rsidP="00000000" w:rsidRDefault="00000000" w:rsidRPr="00000000" w14:paraId="00000133">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geodetické zaměření dokončeného díla a geometrický plán;</w:t>
      </w:r>
    </w:p>
    <w:p w:rsidR="00000000" w:rsidDel="00000000" w:rsidP="00000000" w:rsidRDefault="00000000" w:rsidRPr="00000000" w14:paraId="00000134">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záruční listy a návody k obsluze od dodaných zařízení;</w:t>
      </w:r>
    </w:p>
    <w:p w:rsidR="00000000" w:rsidDel="00000000" w:rsidP="00000000" w:rsidRDefault="00000000" w:rsidRPr="00000000" w14:paraId="00000135">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left"/>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doklady o provedení dalších předepsaných zkoušek, atesty, certifikáty, prohlášení o shodě použitých materiálů a výrobků;</w:t>
      </w:r>
    </w:p>
    <w:p w:rsidR="00000000" w:rsidDel="00000000" w:rsidP="00000000" w:rsidRDefault="00000000" w:rsidRPr="00000000" w14:paraId="00000136">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předpisy k jednotlivým technickým zařízením a doklady o provedení zaškolení obsluhy;</w:t>
      </w:r>
    </w:p>
    <w:p w:rsidR="00000000" w:rsidDel="00000000" w:rsidP="00000000" w:rsidRDefault="00000000" w:rsidRPr="00000000" w14:paraId="00000137">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dokumentace skutečného provedení díla ve čtyřech vyhotoveních z toho jedno v datové formě (na CD);</w:t>
      </w:r>
    </w:p>
    <w:p w:rsidR="00000000" w:rsidDel="00000000" w:rsidP="00000000" w:rsidRDefault="00000000" w:rsidRPr="00000000" w14:paraId="00000138">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doklady o individuálním vyzkoušení;</w:t>
      </w:r>
    </w:p>
    <w:p w:rsidR="00000000" w:rsidDel="00000000" w:rsidP="00000000" w:rsidRDefault="00000000" w:rsidRPr="00000000" w14:paraId="00000139">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doklady o komplexním vyzkoušení včetně dokladů o stanovení podmínek, za kterých se provádělo a dokladu o vyhodnocení komplexního vyzkoušení;</w:t>
      </w:r>
    </w:p>
    <w:p w:rsidR="00000000" w:rsidDel="00000000" w:rsidP="00000000" w:rsidRDefault="00000000" w:rsidRPr="00000000" w14:paraId="0000013A">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manipulační, provozní řády, návod na provoz a údržbu díla a dokumentaci údržby;</w:t>
      </w:r>
    </w:p>
    <w:p w:rsidR="00000000" w:rsidDel="00000000" w:rsidP="00000000" w:rsidRDefault="00000000" w:rsidRPr="00000000" w14:paraId="0000013B">
      <w:pPr>
        <w:widowControl w:val="0"/>
        <w:spacing w:before="6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pokud tyto doklady nepředal dříve, předává-li se pouze část díla, předá Zhotovitel Objednateli doklady týkající se takové části díla.</w:t>
      </w:r>
    </w:p>
    <w:p w:rsidR="00000000" w:rsidDel="00000000" w:rsidP="00000000" w:rsidRDefault="00000000" w:rsidRPr="00000000" w14:paraId="0000013C">
      <w:pPr>
        <w:widowControl w:val="0"/>
        <w:spacing w:before="12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Dále zhotovitel sepíše protokol o předání a převzetí díla, který bude obsahovat:</w:t>
      </w:r>
    </w:p>
    <w:p w:rsidR="00000000" w:rsidDel="00000000" w:rsidP="00000000" w:rsidRDefault="00000000" w:rsidRPr="00000000" w14:paraId="0000013D">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označení díla;</w:t>
      </w:r>
    </w:p>
    <w:p w:rsidR="00000000" w:rsidDel="00000000" w:rsidP="00000000" w:rsidRDefault="00000000" w:rsidRPr="00000000" w14:paraId="0000013E">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označení Objednatele a Zhotovitele, číslo a datum uzavření smlouvy o dílo;</w:t>
      </w:r>
    </w:p>
    <w:p w:rsidR="00000000" w:rsidDel="00000000" w:rsidP="00000000" w:rsidRDefault="00000000" w:rsidRPr="00000000" w14:paraId="0000013F">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zahájení a ukončení prací na zhotovovaném díle;</w:t>
      </w:r>
    </w:p>
    <w:p w:rsidR="00000000" w:rsidDel="00000000" w:rsidP="00000000" w:rsidRDefault="00000000" w:rsidRPr="00000000" w14:paraId="00000140">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prohlášení Objednatele o převzetí díla;</w:t>
      </w:r>
    </w:p>
    <w:p w:rsidR="00000000" w:rsidDel="00000000" w:rsidP="00000000" w:rsidRDefault="00000000" w:rsidRPr="00000000" w14:paraId="00000141">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datum a místo sepsání protokolu;</w:t>
      </w:r>
    </w:p>
    <w:p w:rsidR="00000000" w:rsidDel="00000000" w:rsidP="00000000" w:rsidRDefault="00000000" w:rsidRPr="00000000" w14:paraId="00000142">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jména a podpisy zástupců Zhotovitele a Objednatele oprávněných dílo předat a převzít;</w:t>
      </w:r>
    </w:p>
    <w:p w:rsidR="00000000" w:rsidDel="00000000" w:rsidP="00000000" w:rsidRDefault="00000000" w:rsidRPr="00000000" w14:paraId="00000143">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seznam předané dokumentace;</w:t>
      </w:r>
    </w:p>
    <w:p w:rsidR="00000000" w:rsidDel="00000000" w:rsidP="00000000" w:rsidRDefault="00000000" w:rsidRPr="00000000" w14:paraId="00000144">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soupis nákladů od zahájení po dokončení díla;</w:t>
      </w:r>
    </w:p>
    <w:p w:rsidR="00000000" w:rsidDel="00000000" w:rsidP="00000000" w:rsidRDefault="00000000" w:rsidRPr="00000000" w14:paraId="00000145">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termín vyklizení staveniště;</w:t>
      </w:r>
    </w:p>
    <w:p w:rsidR="00000000" w:rsidDel="00000000" w:rsidP="00000000" w:rsidRDefault="00000000" w:rsidRPr="00000000" w14:paraId="00000146">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datum počátku záruky za dílo a předpokládané datum ukončení záruky za dílo (v případě, že nedojde k reklamaci a přerušení běhu záruční doby);</w:t>
      </w:r>
    </w:p>
    <w:p w:rsidR="00000000" w:rsidDel="00000000" w:rsidP="00000000" w:rsidRDefault="00000000" w:rsidRPr="00000000" w14:paraId="00000147">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60" w:line="240" w:lineRule="auto"/>
        <w:ind w:left="567"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soupis vad a nedodělků s termínem jejich odstranění.</w:t>
      </w:r>
    </w:p>
    <w:p w:rsidR="00000000" w:rsidDel="00000000" w:rsidP="00000000" w:rsidRDefault="00000000" w:rsidRPr="00000000" w14:paraId="00000148">
      <w:pPr>
        <w:pStyle w:val="Heading6"/>
        <w:widowControl w:val="0"/>
        <w:numPr>
          <w:ilvl w:val="0"/>
          <w:numId w:val="5"/>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nemá právo odmítnout převzetí stavby pro ojedinělé drobné vady, které samy o sobě ani ve spojení s jinými nebrání užívání stavby funkčně nebo esteticky, ani její užívání podstatným způsobem neomezují. V takovém případě smluvní strany sjednají v protokolu o předání a převzetí díla termín odstranění vad a nedodělků. Nedodržení takto sjednaného termínu ze strany Zhotovitele podléhá sankci ze strany Objednatele podle této smlouvy.</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XIII. Odpovědnost za vady</w:t>
      </w:r>
    </w:p>
    <w:p w:rsidR="00000000" w:rsidDel="00000000" w:rsidP="00000000" w:rsidRDefault="00000000" w:rsidRPr="00000000" w14:paraId="0000014A">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poskytuje Objednateli na celé dílo bezvýhradnou záruční dobu v délce trvání </w:t>
      </w:r>
      <w:r w:rsidDel="00000000" w:rsidR="00000000" w:rsidRPr="00000000">
        <w:rPr>
          <w:rFonts w:ascii="Bahnschrift" w:cs="Bahnschrift" w:eastAsia="Bahnschrift" w:hAnsi="Bahnschrift"/>
          <w:sz w:val="20"/>
          <w:szCs w:val="20"/>
          <w:rtl w:val="0"/>
        </w:rPr>
        <w:t xml:space="preserve">60 měsíců</w:t>
      </w:r>
      <w:r w:rsidDel="00000000" w:rsidR="00000000" w:rsidRPr="00000000">
        <w:rPr>
          <w:rFonts w:ascii="Bahnschrift" w:cs="Bahnschrift" w:eastAsia="Bahnschrift" w:hAnsi="Bahnschrift"/>
          <w:b w:val="0"/>
          <w:sz w:val="20"/>
          <w:szCs w:val="20"/>
          <w:rtl w:val="0"/>
        </w:rPr>
        <w:t xml:space="preserve"> 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rsidR="00000000" w:rsidDel="00000000" w:rsidP="00000000" w:rsidRDefault="00000000" w:rsidRPr="00000000" w14:paraId="0000014B">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Po dobu záruční doby zodpovídá Zhotovitel za jakost a provozuschopnost díla, a zajišťuje, že dílo bude mít vlastnosti stanovené PROJEKTEM a touto smlouvou. </w:t>
      </w:r>
    </w:p>
    <w:p w:rsidR="00000000" w:rsidDel="00000000" w:rsidP="00000000" w:rsidRDefault="00000000" w:rsidRPr="00000000" w14:paraId="0000014C">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Při porušení povinností Zhotovitele, které mu vyplývají z odpovědnosti za vady v záruční době je Objednatel oprávněn uplatnit smluvní pokuty sjednané touto smlouvou případně zajistit plnění těchto povinností třetím subjektem a náklady takto Objednateli vzniklé po zhotoviteli vymáhat. </w:t>
      </w:r>
    </w:p>
    <w:p w:rsidR="00000000" w:rsidDel="00000000" w:rsidP="00000000" w:rsidRDefault="00000000" w:rsidRPr="00000000" w14:paraId="0000014D">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Náklady na řešení reklamací a odstraňování reklamovaných vad díla nese Zhotovitel.</w:t>
      </w:r>
    </w:p>
    <w:p w:rsidR="00000000" w:rsidDel="00000000" w:rsidP="00000000" w:rsidRDefault="00000000" w:rsidRPr="00000000" w14:paraId="0000014E">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odpovídá za vady díla zjištěné v záruční době.</w:t>
      </w:r>
    </w:p>
    <w:p w:rsidR="00000000" w:rsidDel="00000000" w:rsidP="00000000" w:rsidRDefault="00000000" w:rsidRPr="00000000" w14:paraId="0000014F">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000000" w:rsidDel="00000000" w:rsidP="00000000" w:rsidRDefault="00000000" w:rsidRPr="00000000" w14:paraId="00000150">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Záruční doba počíná běžet po dokončení, předání a převzetí kompletního díla a odstranění veškerých vad a nedodělků zjištěných při předání a převzetí díla.</w:t>
      </w:r>
    </w:p>
    <w:p w:rsidR="00000000" w:rsidDel="00000000" w:rsidP="00000000" w:rsidRDefault="00000000" w:rsidRPr="00000000" w14:paraId="00000151">
      <w:pPr>
        <w:pStyle w:val="Heading6"/>
        <w:widowControl w:val="0"/>
        <w:numPr>
          <w:ilvl w:val="1"/>
          <w:numId w:val="50"/>
        </w:numPr>
        <w:spacing w:after="0" w:before="120" w:lineRule="auto"/>
        <w:ind w:left="567" w:hanging="567"/>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Záruční doba neběží po dobu, po kterou Objednatel nemohl dílo nebo jeho část dle této smlouvy užívat pro vady díla, za které odpovídá Zhotovitel.</w:t>
      </w:r>
    </w:p>
    <w:p w:rsidR="00000000" w:rsidDel="00000000" w:rsidP="00000000" w:rsidRDefault="00000000" w:rsidRPr="00000000" w14:paraId="00000152">
      <w:pPr>
        <w:pStyle w:val="Heading6"/>
        <w:widowControl w:val="0"/>
        <w:numPr>
          <w:ilvl w:val="1"/>
          <w:numId w:val="50"/>
        </w:numPr>
        <w:spacing w:after="0" w:before="120" w:lineRule="auto"/>
        <w:ind w:left="567" w:hanging="567"/>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ZPŮSOB UPLATNĚNÍ REKLAMACE</w:t>
      </w:r>
    </w:p>
    <w:p w:rsidR="00000000" w:rsidDel="00000000" w:rsidP="00000000" w:rsidRDefault="00000000" w:rsidRPr="00000000" w14:paraId="00000153">
      <w:pPr>
        <w:pStyle w:val="Heading6"/>
        <w:widowControl w:val="0"/>
        <w:numPr>
          <w:ilvl w:val="2"/>
          <w:numId w:val="50"/>
        </w:numPr>
        <w:spacing w:after="0" w:before="120" w:lineRule="auto"/>
        <w:ind w:left="1276"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rsidR="00000000" w:rsidDel="00000000" w:rsidP="00000000" w:rsidRDefault="00000000" w:rsidRPr="00000000" w14:paraId="00000154">
      <w:pPr>
        <w:pStyle w:val="Heading6"/>
        <w:widowControl w:val="0"/>
        <w:numPr>
          <w:ilvl w:val="2"/>
          <w:numId w:val="50"/>
        </w:numPr>
        <w:tabs>
          <w:tab w:val="left" w:pos="851"/>
        </w:tabs>
        <w:spacing w:after="0" w:before="120" w:lineRule="auto"/>
        <w:ind w:left="1276" w:hanging="709"/>
        <w:jc w:val="both"/>
        <w:rPr>
          <w:rFonts w:ascii="Bahnschrift" w:cs="Bahnschrift" w:eastAsia="Bahnschrift" w:hAnsi="Bahnschrift"/>
          <w:b w:val="0"/>
          <w:sz w:val="20"/>
          <w:szCs w:val="20"/>
          <w:highlight w:val="yellow"/>
        </w:rPr>
      </w:pPr>
      <w:r w:rsidDel="00000000" w:rsidR="00000000" w:rsidRPr="00000000">
        <w:rPr>
          <w:rFonts w:ascii="Bahnschrift" w:cs="Bahnschrift" w:eastAsia="Bahnschrift" w:hAnsi="Bahnschrift"/>
          <w:b w:val="0"/>
          <w:sz w:val="20"/>
          <w:szCs w:val="20"/>
          <w:highlight w:val="yellow"/>
          <w:rtl w:val="0"/>
        </w:rPr>
        <w:t xml:space="preserve">Kontaktní spojení na Zhotovitele pro hlášení reklamovaných vad je:</w:t>
      </w:r>
    </w:p>
    <w:p w:rsidR="00000000" w:rsidDel="00000000" w:rsidP="00000000" w:rsidRDefault="00000000" w:rsidRPr="00000000" w14:paraId="00000155">
      <w:pPr>
        <w:widowControl w:val="0"/>
        <w:tabs>
          <w:tab w:val="left" w:pos="3402"/>
        </w:tabs>
        <w:spacing w:before="120" w:lineRule="auto"/>
        <w:ind w:left="1276" w:firstLine="0"/>
        <w:jc w:val="both"/>
        <w:rPr>
          <w:rFonts w:ascii="Bahnschrift" w:cs="Bahnschrift" w:eastAsia="Bahnschrift" w:hAnsi="Bahnschrift"/>
          <w:sz w:val="20"/>
          <w:szCs w:val="20"/>
          <w:highlight w:val="yellow"/>
        </w:rPr>
      </w:pPr>
      <w:r w:rsidDel="00000000" w:rsidR="00000000" w:rsidRPr="00000000">
        <w:rPr>
          <w:rFonts w:ascii="Bahnschrift" w:cs="Bahnschrift" w:eastAsia="Bahnschrift" w:hAnsi="Bahnschrift"/>
          <w:sz w:val="20"/>
          <w:szCs w:val="20"/>
          <w:highlight w:val="yellow"/>
          <w:rtl w:val="0"/>
        </w:rPr>
        <w:t xml:space="preserve">e-mail:</w:t>
        <w:tab/>
      </w:r>
    </w:p>
    <w:p w:rsidR="00000000" w:rsidDel="00000000" w:rsidP="00000000" w:rsidRDefault="00000000" w:rsidRPr="00000000" w14:paraId="00000156">
      <w:pPr>
        <w:widowControl w:val="0"/>
        <w:tabs>
          <w:tab w:val="left" w:pos="3402"/>
        </w:tabs>
        <w:spacing w:before="120" w:lineRule="auto"/>
        <w:ind w:left="1276" w:firstLine="0"/>
        <w:jc w:val="both"/>
        <w:rPr>
          <w:rFonts w:ascii="Bahnschrift" w:cs="Bahnschrift" w:eastAsia="Bahnschrift" w:hAnsi="Bahnschrift"/>
          <w:sz w:val="20"/>
          <w:szCs w:val="20"/>
          <w:highlight w:val="yellow"/>
        </w:rPr>
      </w:pPr>
      <w:r w:rsidDel="00000000" w:rsidR="00000000" w:rsidRPr="00000000">
        <w:rPr>
          <w:rFonts w:ascii="Bahnschrift" w:cs="Bahnschrift" w:eastAsia="Bahnschrift" w:hAnsi="Bahnschrift"/>
          <w:sz w:val="20"/>
          <w:szCs w:val="20"/>
          <w:highlight w:val="yellow"/>
          <w:rtl w:val="0"/>
        </w:rPr>
        <w:t xml:space="preserve">mobilní telefon:</w:t>
        <w:tab/>
      </w:r>
    </w:p>
    <w:p w:rsidR="00000000" w:rsidDel="00000000" w:rsidP="00000000" w:rsidRDefault="00000000" w:rsidRPr="00000000" w14:paraId="00000157">
      <w:pPr>
        <w:widowControl w:val="0"/>
        <w:tabs>
          <w:tab w:val="left" w:pos="3402"/>
        </w:tabs>
        <w:spacing w:before="120" w:lineRule="auto"/>
        <w:ind w:left="1276" w:firstLine="0"/>
        <w:jc w:val="both"/>
        <w:rPr>
          <w:rFonts w:ascii="Bahnschrift" w:cs="Bahnschrift" w:eastAsia="Bahnschrift" w:hAnsi="Bahnschrift"/>
          <w:sz w:val="20"/>
          <w:szCs w:val="20"/>
          <w:highlight w:val="yellow"/>
        </w:rPr>
      </w:pPr>
      <w:r w:rsidDel="00000000" w:rsidR="00000000" w:rsidRPr="00000000">
        <w:rPr>
          <w:rFonts w:ascii="Bahnschrift" w:cs="Bahnschrift" w:eastAsia="Bahnschrift" w:hAnsi="Bahnschrift"/>
          <w:sz w:val="20"/>
          <w:szCs w:val="20"/>
          <w:highlight w:val="yellow"/>
          <w:rtl w:val="0"/>
        </w:rPr>
        <w:t xml:space="preserve">telefon:</w:t>
        <w:tab/>
      </w:r>
    </w:p>
    <w:p w:rsidR="00000000" w:rsidDel="00000000" w:rsidP="00000000" w:rsidRDefault="00000000" w:rsidRPr="00000000" w14:paraId="00000158">
      <w:pPr>
        <w:widowControl w:val="0"/>
        <w:tabs>
          <w:tab w:val="left" w:pos="3402"/>
        </w:tabs>
        <w:spacing w:before="120" w:lineRule="auto"/>
        <w:ind w:left="1276" w:firstLine="0"/>
        <w:jc w:val="both"/>
        <w:rPr>
          <w:rFonts w:ascii="Bahnschrift" w:cs="Bahnschrift" w:eastAsia="Bahnschrift" w:hAnsi="Bahnschrift"/>
          <w:sz w:val="20"/>
          <w:szCs w:val="20"/>
          <w:highlight w:val="yellow"/>
        </w:rPr>
      </w:pPr>
      <w:r w:rsidDel="00000000" w:rsidR="00000000" w:rsidRPr="00000000">
        <w:rPr>
          <w:rFonts w:ascii="Bahnschrift" w:cs="Bahnschrift" w:eastAsia="Bahnschrift" w:hAnsi="Bahnschrift"/>
          <w:sz w:val="20"/>
          <w:szCs w:val="20"/>
          <w:highlight w:val="yellow"/>
          <w:rtl w:val="0"/>
        </w:rPr>
        <w:t xml:space="preserve">fax:</w:t>
        <w:tab/>
      </w:r>
    </w:p>
    <w:p w:rsidR="00000000" w:rsidDel="00000000" w:rsidP="00000000" w:rsidRDefault="00000000" w:rsidRPr="00000000" w14:paraId="00000159">
      <w:pPr>
        <w:widowControl w:val="0"/>
        <w:tabs>
          <w:tab w:val="left" w:pos="3402"/>
        </w:tabs>
        <w:spacing w:before="120" w:lineRule="auto"/>
        <w:ind w:left="1276" w:firstLine="0"/>
        <w:jc w:val="both"/>
        <w:rPr>
          <w:rFonts w:ascii="Bahnschrift" w:cs="Bahnschrift" w:eastAsia="Bahnschrift" w:hAnsi="Bahnschrift"/>
          <w:sz w:val="20"/>
          <w:szCs w:val="20"/>
          <w:highlight w:val="yellow"/>
        </w:rPr>
      </w:pPr>
      <w:r w:rsidDel="00000000" w:rsidR="00000000" w:rsidRPr="00000000">
        <w:rPr>
          <w:rFonts w:ascii="Bahnschrift" w:cs="Bahnschrift" w:eastAsia="Bahnschrift" w:hAnsi="Bahnschrift"/>
          <w:sz w:val="20"/>
          <w:szCs w:val="20"/>
          <w:highlight w:val="yellow"/>
          <w:rtl w:val="0"/>
        </w:rPr>
        <w:t xml:space="preserve">datová schránka:</w:t>
        <w:tab/>
      </w:r>
    </w:p>
    <w:p w:rsidR="00000000" w:rsidDel="00000000" w:rsidP="00000000" w:rsidRDefault="00000000" w:rsidRPr="00000000" w14:paraId="0000015A">
      <w:pPr>
        <w:widowControl w:val="0"/>
        <w:spacing w:before="120" w:lineRule="auto"/>
        <w:ind w:left="1276" w:firstLine="0"/>
        <w:jc w:val="both"/>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highlight w:val="yellow"/>
          <w:rtl w:val="0"/>
        </w:rPr>
        <w:t xml:space="preserve">(doplní účastník)</w:t>
      </w:r>
      <w:r w:rsidDel="00000000" w:rsidR="00000000" w:rsidRPr="00000000">
        <w:rPr>
          <w:rtl w:val="0"/>
        </w:rPr>
      </w:r>
    </w:p>
    <w:p w:rsidR="00000000" w:rsidDel="00000000" w:rsidP="00000000" w:rsidRDefault="00000000" w:rsidRPr="00000000" w14:paraId="0000015B">
      <w:pPr>
        <w:pStyle w:val="Heading6"/>
        <w:widowControl w:val="0"/>
        <w:numPr>
          <w:ilvl w:val="2"/>
          <w:numId w:val="50"/>
        </w:numPr>
        <w:tabs>
          <w:tab w:val="left" w:pos="851"/>
        </w:tabs>
        <w:spacing w:after="0" w:before="120" w:lineRule="auto"/>
        <w:ind w:left="1276"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oprávněn požadovat:</w:t>
      </w:r>
    </w:p>
    <w:p w:rsidR="00000000" w:rsidDel="00000000" w:rsidP="00000000" w:rsidRDefault="00000000" w:rsidRPr="00000000" w14:paraId="0000015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60" w:line="240" w:lineRule="auto"/>
        <w:ind w:left="1276"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odstranění vady dodáním náhradního plnění (u vad materiálů, zařízení, strojů apod.);</w:t>
      </w:r>
    </w:p>
    <w:p w:rsidR="00000000" w:rsidDel="00000000" w:rsidP="00000000" w:rsidRDefault="00000000" w:rsidRPr="00000000" w14:paraId="0000015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60" w:line="240" w:lineRule="auto"/>
        <w:ind w:left="1276"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odstranění vady opravou, je-li vada opravitelná;</w:t>
      </w:r>
    </w:p>
    <w:p w:rsidR="00000000" w:rsidDel="00000000" w:rsidP="00000000" w:rsidRDefault="00000000" w:rsidRPr="00000000" w14:paraId="0000015E">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60" w:line="240" w:lineRule="auto"/>
        <w:ind w:left="1276"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000000" w:rsidDel="00000000" w:rsidP="00000000" w:rsidRDefault="00000000" w:rsidRPr="00000000" w14:paraId="0000015F">
      <w:pPr>
        <w:pStyle w:val="Heading6"/>
        <w:widowControl w:val="0"/>
        <w:numPr>
          <w:ilvl w:val="2"/>
          <w:numId w:val="50"/>
        </w:numPr>
        <w:tabs>
          <w:tab w:val="left" w:pos="851"/>
        </w:tabs>
        <w:spacing w:after="0" w:before="120" w:lineRule="auto"/>
        <w:ind w:left="1276"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Způsob vyřízení reklamace je Objednateli dán na výběr s tím, že uvedené způsoby je možné vzájemně kombinovat.</w:t>
      </w:r>
    </w:p>
    <w:p w:rsidR="00000000" w:rsidDel="00000000" w:rsidP="00000000" w:rsidRDefault="00000000" w:rsidRPr="00000000" w14:paraId="00000160">
      <w:pPr>
        <w:pStyle w:val="Heading6"/>
        <w:widowControl w:val="0"/>
        <w:numPr>
          <w:ilvl w:val="2"/>
          <w:numId w:val="50"/>
        </w:numPr>
        <w:tabs>
          <w:tab w:val="left" w:pos="851"/>
        </w:tabs>
        <w:spacing w:after="0" w:before="120" w:lineRule="auto"/>
        <w:ind w:left="1276"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Za havárii je Objednatel oprávněn označit takovou vadu, která svými následky brání užívání díla k účelu vyplývajícímu z charakteru stavby, nebo dochází-li v důsledku této vady k omezení běžného provozu.</w:t>
      </w:r>
    </w:p>
    <w:p w:rsidR="00000000" w:rsidDel="00000000" w:rsidP="00000000" w:rsidRDefault="00000000" w:rsidRPr="00000000" w14:paraId="00000161">
      <w:pPr>
        <w:pStyle w:val="Heading6"/>
        <w:widowControl w:val="0"/>
        <w:numPr>
          <w:ilvl w:val="2"/>
          <w:numId w:val="50"/>
        </w:numPr>
        <w:tabs>
          <w:tab w:val="left" w:pos="851"/>
        </w:tabs>
        <w:spacing w:after="0" w:before="120" w:lineRule="auto"/>
        <w:ind w:left="1276"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Reklamaci lze uplatnit nejpozději do posledního dne záruční lhůty, přičemž i reklamace odeslaná Objednatelem v poslední den záruční lhůty se považuje za včas uplatněnou.</w:t>
      </w:r>
    </w:p>
    <w:p w:rsidR="00000000" w:rsidDel="00000000" w:rsidP="00000000" w:rsidRDefault="00000000" w:rsidRPr="00000000" w14:paraId="00000162">
      <w:pPr>
        <w:pStyle w:val="Heading6"/>
        <w:widowControl w:val="0"/>
        <w:numPr>
          <w:ilvl w:val="2"/>
          <w:numId w:val="50"/>
        </w:numPr>
        <w:tabs>
          <w:tab w:val="left" w:pos="851"/>
        </w:tabs>
        <w:spacing w:after="0" w:before="120" w:lineRule="auto"/>
        <w:ind w:left="1276"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00000" w:rsidDel="00000000" w:rsidP="00000000" w:rsidRDefault="00000000" w:rsidRPr="00000000" w14:paraId="00000163">
      <w:pPr>
        <w:pStyle w:val="Heading6"/>
        <w:widowControl w:val="0"/>
        <w:numPr>
          <w:ilvl w:val="1"/>
          <w:numId w:val="50"/>
        </w:numPr>
        <w:tabs>
          <w:tab w:val="left" w:pos="709"/>
        </w:tabs>
        <w:spacing w:after="0" w:before="120" w:lineRule="auto"/>
        <w:ind w:left="709"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PODMÍNKY ODSTRANĚNÍ REKLAMOVANÝCH VAD</w:t>
      </w:r>
    </w:p>
    <w:p w:rsidR="00000000" w:rsidDel="00000000" w:rsidP="00000000" w:rsidRDefault="00000000" w:rsidRPr="00000000" w14:paraId="00000164">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Pokud Objednatel požaduje v reklamaci odstranění vady, je Zhotovitel povinen neprodleně po obdržení reklamace Objednatele zahájit práce k odstranění reklamované vady.</w:t>
      </w:r>
    </w:p>
    <w:p w:rsidR="00000000" w:rsidDel="00000000" w:rsidP="00000000" w:rsidRDefault="00000000" w:rsidRPr="00000000" w14:paraId="00000165">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musí vždy písemně sdělit v jakém termínu vadu(y) odstraní.</w:t>
      </w:r>
    </w:p>
    <w:p w:rsidR="00000000" w:rsidDel="00000000" w:rsidP="00000000" w:rsidRDefault="00000000" w:rsidRPr="00000000" w14:paraId="00000166">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zahájí práce k odstranění reklamované vady nejpozději do 20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00000" w:rsidDel="00000000" w:rsidP="00000000" w:rsidRDefault="00000000" w:rsidRPr="00000000" w14:paraId="00000167">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Nezahájí-li Zhotovitel práce k odstranění reklamované vady do 20 dnů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Zhotoviteli zaplacení smluvní pokuty podle této smlouvy. V případě, že Zhotovitel náklady na odstranění reklamované vady neuhradí, uspokojí Objednatel své finanční nároky z poskytnuté bankovní záruky, pokud je sjednána.</w:t>
      </w:r>
    </w:p>
    <w:p w:rsidR="00000000" w:rsidDel="00000000" w:rsidP="00000000" w:rsidRDefault="00000000" w:rsidRPr="00000000" w14:paraId="00000168">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Jestliže Objednatel v reklamaci výslovně uvede, že se jedná o havárii, je Zhotovitel povinen zahájit práce na odstraňování havarijní vady nejpozději do 6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00000" w:rsidDel="00000000" w:rsidP="00000000" w:rsidRDefault="00000000" w:rsidRPr="00000000" w14:paraId="00000169">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podle této smlouvy. V případě, že Zhotovitel náklady na odstranění reklamované havarijní vady neuhradí, uspokojí Objednatel své finanční nároky z poskytnuté bankovní záruky, pokud je sjednána.</w:t>
      </w:r>
    </w:p>
    <w:p w:rsidR="00000000" w:rsidDel="00000000" w:rsidP="00000000" w:rsidRDefault="00000000" w:rsidRPr="00000000" w14:paraId="0000016A">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Prokáže-li se, že Objednatel reklamoval neoprávněně, tzn. že na jím reklamovanou vadu se nevztahuje záruka Zhotovitele, je Objednatel povinen uhradit Zhotoviteli veškeré jemu vzniklé náklady v souvislosti s odstraněním vady.</w:t>
      </w:r>
    </w:p>
    <w:p w:rsidR="00000000" w:rsidDel="00000000" w:rsidP="00000000" w:rsidRDefault="00000000" w:rsidRPr="00000000" w14:paraId="0000016B">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000000" w:rsidDel="00000000" w:rsidP="00000000" w:rsidRDefault="00000000" w:rsidRPr="00000000" w14:paraId="0000016C">
      <w:pPr>
        <w:pStyle w:val="Heading6"/>
        <w:widowControl w:val="0"/>
        <w:numPr>
          <w:ilvl w:val="1"/>
          <w:numId w:val="50"/>
        </w:numPr>
        <w:spacing w:after="0" w:before="120" w:lineRule="auto"/>
        <w:ind w:left="709"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LHŮTY PRO ODSTRANĚNÍ REKLAMOVANÝCH VAD</w:t>
      </w:r>
    </w:p>
    <w:p w:rsidR="00000000" w:rsidDel="00000000" w:rsidP="00000000" w:rsidRDefault="00000000" w:rsidRPr="00000000" w14:paraId="0000016D">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000000" w:rsidDel="00000000" w:rsidP="00000000" w:rsidRDefault="00000000" w:rsidRPr="00000000" w14:paraId="0000016E">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48 hodin od okamžiku uplatnění reklamace (oznámení) Objednatelem.</w:t>
      </w:r>
    </w:p>
    <w:p w:rsidR="00000000" w:rsidDel="00000000" w:rsidP="00000000" w:rsidRDefault="00000000" w:rsidRPr="00000000" w14:paraId="0000016F">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podle této smlouvy.V případě, že Zhotovitel náklady na dokončení odstranění reklamované vady neuhradí, uspokojí Objednatel své finanční nároky z poskytnuté bankovní záruky, pokud je sjednána.</w:t>
      </w:r>
    </w:p>
    <w:p w:rsidR="00000000" w:rsidDel="00000000" w:rsidP="00000000" w:rsidRDefault="00000000" w:rsidRPr="00000000" w14:paraId="00000170">
      <w:pPr>
        <w:keepNext w:val="0"/>
        <w:keepLines w:val="0"/>
        <w:pageBreakBefore w:val="0"/>
        <w:widowControl w:val="0"/>
        <w:numPr>
          <w:ilvl w:val="2"/>
          <w:numId w:val="50"/>
        </w:numPr>
        <w:pBdr>
          <w:top w:space="0" w:sz="0" w:val="nil"/>
          <w:left w:space="0" w:sz="0" w:val="nil"/>
          <w:bottom w:space="0" w:sz="0" w:val="nil"/>
          <w:right w:space="0" w:sz="0" w:val="nil"/>
          <w:between w:space="0" w:sz="0" w:val="nil"/>
        </w:pBdr>
        <w:shd w:fill="auto" w:val="clear"/>
        <w:spacing w:after="0" w:before="60" w:line="240" w:lineRule="auto"/>
        <w:ind w:left="1560" w:right="0" w:hanging="851"/>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O odstranění reklamované vady sepíše Objednatel protokol, ve kterém potvrdí převzetí dokončených prací na odstranění vady a odstranění vady nebo uvede důvody, pro které odmítá opravu převzít.</w:t>
      </w:r>
    </w:p>
    <w:p w:rsidR="00000000" w:rsidDel="00000000" w:rsidP="00000000" w:rsidRDefault="00000000" w:rsidRPr="00000000" w14:paraId="00000171">
      <w:pPr>
        <w:pStyle w:val="Heading6"/>
        <w:widowControl w:val="0"/>
        <w:numPr>
          <w:ilvl w:val="1"/>
          <w:numId w:val="50"/>
        </w:numPr>
        <w:spacing w:after="0" w:before="120" w:lineRule="auto"/>
        <w:ind w:left="709"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POSKYTNUTÍ SLEVY</w:t>
      </w:r>
    </w:p>
    <w:p w:rsidR="00000000" w:rsidDel="00000000" w:rsidP="00000000" w:rsidRDefault="00000000" w:rsidRPr="00000000" w14:paraId="00000172">
      <w:pPr>
        <w:widowControl w:val="0"/>
        <w:spacing w:before="60" w:lineRule="auto"/>
        <w:ind w:left="709" w:firstLine="0"/>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14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000000" w:rsidDel="00000000" w:rsidP="00000000" w:rsidRDefault="00000000" w:rsidRPr="00000000" w14:paraId="00000173">
      <w:pPr>
        <w:pStyle w:val="Heading6"/>
        <w:widowControl w:val="0"/>
        <w:numPr>
          <w:ilvl w:val="1"/>
          <w:numId w:val="50"/>
        </w:numPr>
        <w:tabs>
          <w:tab w:val="left" w:pos="851"/>
        </w:tabs>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V dalším platí ustanovení § 2113–2117 a § 2629–2636 občanského zákoníku.</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XIV. Smluvní pokuty</w:t>
      </w:r>
    </w:p>
    <w:p w:rsidR="00000000" w:rsidDel="00000000" w:rsidP="00000000" w:rsidRDefault="00000000" w:rsidRPr="00000000" w14:paraId="00000175">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Při prodlení zhotovitele se splněním jeho závazku v termínech sjednaném smluvními stranami v článku II. odstavec 2.2.2. této smlouvy je Zhotovitel povinen zaplatit objednateli smluvní pokutu ve výši 0,2 % z ceny díla uvedeného v odst. 4.1.1. článku IV. této smlouvy, za každý i započatý den prodlení. Stejnou výši smluvní pokuty je zhotovitele povinen zaplatit objednateli v případě prodlení zhotovitele s nástupem na odstranění reklamovaných vad v záruční době. Dvojnásobnou výši smluvní pokuty uhradí zhotovitel při prodlení s plněním sjednaného termínu odstranění reklamovaných vad v záruční době, a to za každý případ a kalendářní den prodlení. Řešení reklamovaných vad je podrobně upraveno v článku XII.</w:t>
      </w:r>
    </w:p>
    <w:p w:rsidR="00000000" w:rsidDel="00000000" w:rsidP="00000000" w:rsidRDefault="00000000" w:rsidRPr="00000000" w14:paraId="00000176">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Při prodlení zhotovitele se splněním některého či některých závazků ve lhůtách či termínech sjednaných smluvními stranami v článku II. (vyjma odstavce 2.2.2.) a podle odst. 10.8 článku X. této smlouvy, je Zhotovitel povinen zaplatit objednateli smluvní pokutu ve výši 2.000,- Kč za každý případ a den prodlení. Dvojnásobnou smluvní pokutu je Zhotovitel povinen zaplatit Objednateli v případě, že Objednatel zjistí, že při realizaci díla není dodržena kvalita či technologický postup podle PROJEKTU, a to za každý zjištěný případ porušení.</w:t>
      </w:r>
    </w:p>
    <w:p w:rsidR="00000000" w:rsidDel="00000000" w:rsidP="00000000" w:rsidRDefault="00000000" w:rsidRPr="00000000" w14:paraId="00000177">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Poruší-li Zhotovitel podstatně smlouvu (viz odstavec 15.1. článku XV. nebo odstavec 1.4.3. článku I.) a toto porušení není kryto jinou sankcí, zaplatí Zhotovitel Objednateli smluvní pokutu ve výši 500.000,- Kč.</w:t>
      </w:r>
    </w:p>
    <w:p w:rsidR="00000000" w:rsidDel="00000000" w:rsidP="00000000" w:rsidRDefault="00000000" w:rsidRPr="00000000" w14:paraId="00000178">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V případě, že Zhotovitel poruší bezpečnostní předpisy při realizaci stavby, zaplatí Objednateli smluvní pokutu ve výši 1.000,- Kč za každý zjištěný případ porušení. Smluvní strany mohou sjednat písemnou dohodou ceník smluvních pokut za dílčí porušení bezpečnostních předpisů, pokud však nedojde k dohodě, platí smluvní pokuta sjednaná v tomto odstavci.</w:t>
      </w:r>
    </w:p>
    <w:p w:rsidR="00000000" w:rsidDel="00000000" w:rsidP="00000000" w:rsidRDefault="00000000" w:rsidRPr="00000000" w14:paraId="00000179">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Smluvní pokutou není, jakkoliv dotčeno právo na náhradu škody z téhož titulu. Smluvní pokuta je splatná prvního dne poté, kdy došlo k porušení jí zajišťované povinnosti.</w:t>
      </w:r>
    </w:p>
    <w:p w:rsidR="00000000" w:rsidDel="00000000" w:rsidP="00000000" w:rsidRDefault="00000000" w:rsidRPr="00000000" w14:paraId="0000017A">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Pokud závazek provést dílo zanikne řádným ukončením díla, nezaniká nárok na smluvní pokutu, která souvisí s dřívějším porušením povinností.</w:t>
      </w:r>
    </w:p>
    <w:p w:rsidR="00000000" w:rsidDel="00000000" w:rsidP="00000000" w:rsidRDefault="00000000" w:rsidRPr="00000000" w14:paraId="0000017B">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000000" w:rsidDel="00000000" w:rsidP="00000000" w:rsidRDefault="00000000" w:rsidRPr="00000000" w14:paraId="0000017C">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oprávněn započíst smluvní pokuty proti pohledávce Zhotovitele. Zhotovitel není oprávněn jednostranně započíst pohledávky proti pohledávkám Objednatele.</w:t>
      </w:r>
    </w:p>
    <w:p w:rsidR="00000000" w:rsidDel="00000000" w:rsidP="00000000" w:rsidRDefault="00000000" w:rsidRPr="00000000" w14:paraId="0000017D">
      <w:pPr>
        <w:pStyle w:val="Heading6"/>
        <w:widowControl w:val="0"/>
        <w:numPr>
          <w:ilvl w:val="1"/>
          <w:numId w:val="37"/>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je oprávněn v odůvodněných případech moderovat výši smluvní pokuty, která je sjednána touto smlouvou, s přihlédnutím k hodnotě zajišťované povinnosti ve smyslu ustanovení § 2051 OZ. Uplatnění tohoto práva objednatele nelze ze strany zhotovitele vynutit.</w:t>
      </w:r>
    </w:p>
    <w:p w:rsidR="00000000" w:rsidDel="00000000" w:rsidP="00000000" w:rsidRDefault="00000000" w:rsidRPr="00000000" w14:paraId="0000017E">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Pokud zhotovitel nesplní některou svou povinnost sjednanou v této smlouvě o dílo a objednatel v důsledku tohoto nesplní podmínky čerpání dotace Ministerstva pro místní rozvoj z programu Podpora obnovy a rozvoje venkova 2021 a nebude tak oprávněn čerpat dotaci na spolufinancování předmětu díla nebo jeho části nebo bude povinen vrátit dotaci nebo její část, zavazuje se zhotovitel uhradit objednateli smluvní pokutu ve výši takto nedočerpané popř. vrácené dotace.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XIV. Odstoupení od smlouvy</w:t>
      </w:r>
    </w:p>
    <w:p w:rsidR="00000000" w:rsidDel="00000000" w:rsidP="00000000" w:rsidRDefault="00000000" w:rsidRPr="00000000" w14:paraId="00000181">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00000" w:rsidDel="00000000" w:rsidP="00000000" w:rsidRDefault="00000000" w:rsidRPr="00000000" w14:paraId="00000182">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Strana může od smlouvy odstoupit bez zbytečného odkladu poté, co z chování druhé strany nepochybně vyplyne, že poruší smlouvu podstatným způsobem, a nedá-li na výzvu oprávněné strany přiměřenou jistotu.</w:t>
      </w:r>
    </w:p>
    <w:p w:rsidR="00000000" w:rsidDel="00000000" w:rsidP="00000000" w:rsidRDefault="00000000" w:rsidRPr="00000000" w14:paraId="00000183">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Jakmile strana oprávněná odstoupit od smlouvy oznámí druhé straně, že od smlouvy odstupuje, nebo že na smlouvě setrvává, nemůže volbu již sama změnit.</w:t>
      </w:r>
    </w:p>
    <w:p w:rsidR="00000000" w:rsidDel="00000000" w:rsidP="00000000" w:rsidRDefault="00000000" w:rsidRPr="00000000" w14:paraId="00000184">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Mohla-li strana odstoupit od smlouvy pro podstatné porušení smluvní povinnosti a nevyužila své právo, nebrání jí to odstoupit od smlouvy později s odkazem na obdobné jednání druhé strany.</w:t>
      </w:r>
    </w:p>
    <w:p w:rsidR="00000000" w:rsidDel="00000000" w:rsidP="00000000" w:rsidRDefault="00000000" w:rsidRPr="00000000" w14:paraId="00000185">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Odstoupením od smlouvy se závazek zrušuje od počátku.</w:t>
      </w:r>
    </w:p>
    <w:p w:rsidR="00000000" w:rsidDel="00000000" w:rsidP="00000000" w:rsidRDefault="00000000" w:rsidRPr="00000000" w14:paraId="00000186">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Plnil-li dlužník zčásti, může věřitel od smlouvy odstoupit jen ohledně nesplněného zbytku plnění. Nemá-li však částečné plnění pro věřitele význam, může věřitel od smlouvy odstoupit ohledně celého plnění.</w:t>
      </w:r>
    </w:p>
    <w:p w:rsidR="00000000" w:rsidDel="00000000" w:rsidP="00000000" w:rsidRDefault="00000000" w:rsidRPr="00000000" w14:paraId="00000187">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000000" w:rsidDel="00000000" w:rsidP="00000000" w:rsidRDefault="00000000" w:rsidRPr="00000000" w14:paraId="00000188">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Odstoupením od smlouvy zanikají v rozsahu jeho účinků práva a povinnosti stran. Tím nejsou dotčena práva třetích osob nabytá v dobré víře.</w:t>
      </w:r>
    </w:p>
    <w:p w:rsidR="00000000" w:rsidDel="00000000" w:rsidP="00000000" w:rsidRDefault="00000000" w:rsidRPr="00000000" w14:paraId="00000189">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000000" w:rsidDel="00000000" w:rsidP="00000000" w:rsidRDefault="00000000" w:rsidRPr="00000000" w14:paraId="0000018A">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může tuto smlouvu vypovědět nebo od ní odstoupit v případě, že v jejím plnění nelze pokračovat.</w:t>
      </w:r>
    </w:p>
    <w:p w:rsidR="00000000" w:rsidDel="00000000" w:rsidP="00000000" w:rsidRDefault="00000000" w:rsidRPr="00000000" w14:paraId="0000018B">
      <w:pPr>
        <w:pStyle w:val="Heading6"/>
        <w:widowControl w:val="0"/>
        <w:numPr>
          <w:ilvl w:val="1"/>
          <w:numId w:val="38"/>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může tuto smlouvu vypovědět nebo od ní odstoupit, a to bez zbytečného odkladu poté, co zjistí, že tato smlouva neměla být uzavřena, neboť</w:t>
      </w:r>
    </w:p>
    <w:p w:rsidR="00000000" w:rsidDel="00000000" w:rsidP="00000000" w:rsidRDefault="00000000" w:rsidRPr="00000000" w14:paraId="0000018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60" w:line="240" w:lineRule="auto"/>
        <w:ind w:left="709"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jako vybraný dodavatel v zadávacím řízení na základě, kterého byla uzavřena tato smlouva, měl být vyloučen z účasti v zadávacím řízení,</w:t>
      </w:r>
    </w:p>
    <w:p w:rsidR="00000000" w:rsidDel="00000000" w:rsidP="00000000" w:rsidRDefault="00000000" w:rsidRPr="00000000" w14:paraId="0000018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60" w:line="240" w:lineRule="auto"/>
        <w:ind w:left="709"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jako vybraný dodavatel v zadávacím řízení na základě, kterého byla uzavřena tato smlouva, před zadáním veřejné zakázky předložil údaje, dokumenty, vzorky nebo modely, které neodpovídaly skutečnosti a měly nebo mohly mít vliv na výběr Zhotovitele,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09"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nebo</w:t>
      </w:r>
    </w:p>
    <w:p w:rsidR="00000000" w:rsidDel="00000000" w:rsidP="00000000" w:rsidRDefault="00000000" w:rsidRPr="00000000" w14:paraId="0000018F">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60" w:line="240" w:lineRule="auto"/>
        <w:ind w:left="709" w:right="0" w:hanging="283"/>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výběr Zhotovitele souvisí se závažným porušením povinnosti členského státu ve smyslu čl. 258 Smlouvy o fungování Evropské unie, o kterém rozhodl Soudní dvůr Evropské unie.</w:t>
      </w:r>
    </w:p>
    <w:p w:rsidR="00000000" w:rsidDel="00000000" w:rsidP="00000000" w:rsidRDefault="00000000" w:rsidRPr="00000000" w14:paraId="00000190">
      <w:pPr>
        <w:pStyle w:val="Heading6"/>
        <w:widowControl w:val="0"/>
        <w:spacing w:after="0" w:before="120" w:lineRule="auto"/>
        <w:ind w:left="709" w:hanging="283"/>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Právo Objednatele ukončit tuto smlouvu podle jiných právních předpisů není tímto ustanovením dotčeno.</w:t>
      </w:r>
    </w:p>
    <w:p w:rsidR="00000000" w:rsidDel="00000000" w:rsidP="00000000" w:rsidRDefault="00000000" w:rsidRPr="00000000" w14:paraId="00000191">
      <w:pPr>
        <w:pStyle w:val="Heading6"/>
        <w:widowControl w:val="0"/>
        <w:numPr>
          <w:ilvl w:val="1"/>
          <w:numId w:val="38"/>
        </w:numPr>
        <w:spacing w:after="0" w:before="120" w:lineRule="auto"/>
        <w:ind w:left="709"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Objednatel je oprávněn odstoupit od této Smlouvy nebo od její části jestliže mu nebude poskytnuta či bude poskytovatelem omezena dotace, jejímž předmětem je spolufinancování ceny díla.</w:t>
      </w:r>
    </w:p>
    <w:p w:rsidR="00000000" w:rsidDel="00000000" w:rsidP="00000000" w:rsidRDefault="00000000" w:rsidRPr="00000000" w14:paraId="00000192">
      <w:pPr>
        <w:rPr>
          <w:rFonts w:ascii="Bahnschrift" w:cs="Bahnschrift" w:eastAsia="Bahnschrift" w:hAnsi="Bahnschrift"/>
          <w:sz w:val="20"/>
          <w:szCs w:val="20"/>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XVI. Ochrana informací</w:t>
      </w:r>
    </w:p>
    <w:p w:rsidR="00000000" w:rsidDel="00000000" w:rsidP="00000000" w:rsidRDefault="00000000" w:rsidRPr="00000000" w14:paraId="00000194">
      <w:pPr>
        <w:pStyle w:val="Heading6"/>
        <w:widowControl w:val="0"/>
        <w:numPr>
          <w:ilvl w:val="1"/>
          <w:numId w:val="40"/>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prohlašuje, že je seznámen se skutečností, že má-li Objednatel má v souladu se zákonem číslo 106/1999 Sb., o svobodném přístupu k informacím, v platném znění, a v souladu s ustanovením § 219 zákona č. 134/2016 Sb., o zadávání veřejných zakázkách, v platném znění, povinnost zveřejnit smlouvu vč. jejich změn a dodatků a výši skutečně uhrazené ceny za dílo, tak poskytnutí těchto informací se dle citovaného zákona nepovažuje za porušení obchodního tajemství.</w:t>
      </w:r>
    </w:p>
    <w:p w:rsidR="00000000" w:rsidDel="00000000" w:rsidP="00000000" w:rsidRDefault="00000000" w:rsidRPr="00000000" w14:paraId="00000195">
      <w:pPr>
        <w:pStyle w:val="Heading6"/>
        <w:widowControl w:val="0"/>
        <w:numPr>
          <w:ilvl w:val="1"/>
          <w:numId w:val="40"/>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odstavce 16.1. článku XVI. této smlouvy).</w:t>
      </w:r>
    </w:p>
    <w:p w:rsidR="00000000" w:rsidDel="00000000" w:rsidP="00000000" w:rsidRDefault="00000000" w:rsidRPr="00000000" w14:paraId="00000196">
      <w:pPr>
        <w:pStyle w:val="Heading6"/>
        <w:widowControl w:val="0"/>
        <w:numPr>
          <w:ilvl w:val="1"/>
          <w:numId w:val="40"/>
        </w:numPr>
        <w:spacing w:after="0" w:before="120" w:lineRule="auto"/>
        <w:ind w:left="709" w:hanging="70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OCHRANA PRÁV K PRŮMYSLOVÉMU A DUŠEVNÍMU VLASTNICTVÍ</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60" w:line="240" w:lineRule="auto"/>
        <w:ind w:left="709" w:right="0" w:hanging="0.9999999999999432"/>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poddodavatelům.</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0" w:right="0" w:firstLine="0"/>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XVII. Následná nemožnost plnění</w:t>
      </w:r>
    </w:p>
    <w:p w:rsidR="00000000" w:rsidDel="00000000" w:rsidP="00000000" w:rsidRDefault="00000000" w:rsidRPr="00000000" w14:paraId="00000199">
      <w:pPr>
        <w:pStyle w:val="Heading6"/>
        <w:widowControl w:val="0"/>
        <w:numPr>
          <w:ilvl w:val="1"/>
          <w:numId w:val="42"/>
        </w:numPr>
        <w:spacing w:after="0" w:before="120" w:lineRule="auto"/>
        <w:ind w:left="709" w:hanging="709"/>
        <w:jc w:val="both"/>
        <w:rPr>
          <w:rFonts w:ascii="Bahnschrift" w:cs="Bahnschrift" w:eastAsia="Bahnschrift" w:hAnsi="Bahnschrift"/>
          <w:b w:val="0"/>
          <w:sz w:val="20"/>
          <w:szCs w:val="20"/>
        </w:rPr>
      </w:pPr>
      <w:bookmarkStart w:colFirst="0" w:colLast="0" w:name="_heading=h.gjdgxs" w:id="0"/>
      <w:bookmarkEnd w:id="0"/>
      <w:r w:rsidDel="00000000" w:rsidR="00000000" w:rsidRPr="00000000">
        <w:rPr>
          <w:rFonts w:ascii="Bahnschrift" w:cs="Bahnschrift" w:eastAsia="Bahnschrift" w:hAnsi="Bahnschrift"/>
          <w:b w:val="0"/>
          <w:sz w:val="20"/>
          <w:szCs w:val="20"/>
          <w:rtl w:val="0"/>
        </w:rPr>
        <w:t xml:space="preserve">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00000" w:rsidDel="00000000" w:rsidP="00000000" w:rsidRDefault="00000000" w:rsidRPr="00000000" w14:paraId="0000019A">
      <w:pPr>
        <w:pStyle w:val="Heading6"/>
        <w:widowControl w:val="0"/>
        <w:numPr>
          <w:ilvl w:val="1"/>
          <w:numId w:val="42"/>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Nemožnost plnění prokazuje dlužník.</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before="360" w:line="240" w:lineRule="auto"/>
        <w:ind w:left="709" w:right="0" w:hanging="709"/>
        <w:jc w:val="center"/>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Článek XVIII. Závěrečná ustanovení</w:t>
      </w:r>
    </w:p>
    <w:p w:rsidR="00000000" w:rsidDel="00000000" w:rsidP="00000000" w:rsidRDefault="00000000" w:rsidRPr="00000000" w14:paraId="0000019C">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Pokud není v této smlouvě výslovně uvedeno jinak, předkládá Zhotovitel TDS a Objednateli veškeré písemné dokumenty vždy ve třech vyhotoveních, která budou sloužit pro vnitřní potřeby TDS a Objednatele.</w:t>
      </w:r>
    </w:p>
    <w:p w:rsidR="00000000" w:rsidDel="00000000" w:rsidP="00000000" w:rsidRDefault="00000000" w:rsidRPr="00000000" w14:paraId="0000019D">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Změnu oprávněných osob nebo změnu rozsahu oprávnění těchto osob, stejně tak změnu údajů uvedených v záhlaví této smlouvy je nutno oznámit druhé smluvní straně písemně. Účinnost má takováto změna dnem doručení.</w:t>
      </w:r>
    </w:p>
    <w:p w:rsidR="00000000" w:rsidDel="00000000" w:rsidP="00000000" w:rsidRDefault="00000000" w:rsidRPr="00000000" w14:paraId="0000019E">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Zhotovitel není oprávněn převést bez předchozího písemného souhlasu Objednatele svá práva a závazky, vyplývající z této smlouvy na třetí osobu.</w:t>
      </w:r>
    </w:p>
    <w:p w:rsidR="00000000" w:rsidDel="00000000" w:rsidP="00000000" w:rsidRDefault="00000000" w:rsidRPr="00000000" w14:paraId="0000019F">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Tuto smlouvu lze měnit pouze písemnými dodatky, označenými jako dodatek s pořadovým číslem ke smlouvě o dílo a potvrzenými oprávněnými zástupci obou smluvních stran.</w:t>
      </w:r>
    </w:p>
    <w:p w:rsidR="00000000" w:rsidDel="00000000" w:rsidP="00000000" w:rsidRDefault="00000000" w:rsidRPr="00000000" w14:paraId="000001A0">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Tato smlouva je vyhotovena ve 4 stejnopisech, z nichž 2 obdrží Objednatel a 2 Zhotovitel.</w:t>
      </w:r>
    </w:p>
    <w:p w:rsidR="00000000" w:rsidDel="00000000" w:rsidP="00000000" w:rsidRDefault="00000000" w:rsidRPr="00000000" w14:paraId="000001A1">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Nedílnou součástí této smlouvy jsou tyto přílohy:</w:t>
      </w:r>
    </w:p>
    <w:p w:rsidR="00000000" w:rsidDel="00000000" w:rsidP="00000000" w:rsidRDefault="00000000" w:rsidRPr="00000000" w14:paraId="000001A2">
      <w:pPr>
        <w:widowControl w:val="0"/>
        <w:tabs>
          <w:tab w:val="left" w:pos="2552"/>
        </w:tabs>
        <w:spacing w:before="60" w:lineRule="auto"/>
        <w:ind w:left="2268" w:hanging="1559"/>
        <w:jc w:val="both"/>
        <w:rPr>
          <w:rFonts w:ascii="Bahnschrift" w:cs="Bahnschrift" w:eastAsia="Bahnschrift" w:hAnsi="Bahnschrift"/>
          <w:sz w:val="20"/>
          <w:szCs w:val="20"/>
        </w:rPr>
      </w:pPr>
      <w:r w:rsidDel="00000000" w:rsidR="00000000" w:rsidRPr="00000000">
        <w:rPr>
          <w:rFonts w:ascii="Bahnschrift" w:cs="Bahnschrift" w:eastAsia="Bahnschrift" w:hAnsi="Bahnschrift"/>
          <w:sz w:val="20"/>
          <w:szCs w:val="20"/>
          <w:rtl w:val="0"/>
        </w:rPr>
        <w:t xml:space="preserve">příloha číslo I.</w:t>
        <w:tab/>
        <w:t xml:space="preserve">ROZPOČET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2552"/>
        </w:tabs>
        <w:spacing w:after="0" w:before="60" w:line="240" w:lineRule="auto"/>
        <w:ind w:left="2268" w:right="0" w:hanging="1559"/>
        <w:jc w:val="both"/>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 xml:space="preserve">příloha číslo II.</w:t>
        <w:tab/>
        <w:t xml:space="preserve">HARMONOGRAM PLNĚNÍ</w:t>
      </w:r>
    </w:p>
    <w:p w:rsidR="00000000" w:rsidDel="00000000" w:rsidP="00000000" w:rsidRDefault="00000000" w:rsidRPr="00000000" w14:paraId="000001A4">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Smluvní strany se dohodly, že jejich vztahy touto smlouvou neupravené se řídí příslušnými ustanoveními občanského zákoníku v platném znění, nevyplývá-li z ujednání v této smlouvě jinak.</w:t>
      </w:r>
    </w:p>
    <w:p w:rsidR="00000000" w:rsidDel="00000000" w:rsidP="00000000" w:rsidRDefault="00000000" w:rsidRPr="00000000" w14:paraId="000001A5">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000000" w:rsidDel="00000000" w:rsidP="00000000" w:rsidRDefault="00000000" w:rsidRPr="00000000" w14:paraId="000001A6">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000000" w:rsidDel="00000000" w:rsidP="00000000" w:rsidRDefault="00000000" w:rsidRPr="00000000" w14:paraId="000001A7">
      <w:pPr>
        <w:pStyle w:val="Heading6"/>
        <w:widowControl w:val="0"/>
        <w:numPr>
          <w:ilvl w:val="1"/>
          <w:numId w:val="44"/>
        </w:numPr>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Doložka platnosti právního jednání dle ustanovení § 41 zákona č. 128/2000 Sb., o obcích (obecní zřízení), ve znění pozdějších předpisů: </w:t>
      </w:r>
    </w:p>
    <w:p w:rsidR="00000000" w:rsidDel="00000000" w:rsidP="00000000" w:rsidRDefault="00000000" w:rsidRPr="00000000" w14:paraId="000001A8">
      <w:pPr>
        <w:pStyle w:val="Heading6"/>
        <w:widowControl w:val="0"/>
        <w:spacing w:after="0" w:before="120" w:lineRule="auto"/>
        <w:ind w:left="709" w:hanging="709"/>
        <w:jc w:val="both"/>
        <w:rPr>
          <w:rFonts w:ascii="Bahnschrift" w:cs="Bahnschrift" w:eastAsia="Bahnschrift" w:hAnsi="Bahnschrift"/>
          <w:b w:val="0"/>
          <w:sz w:val="20"/>
          <w:szCs w:val="20"/>
        </w:rPr>
      </w:pPr>
      <w:r w:rsidDel="00000000" w:rsidR="00000000" w:rsidRPr="00000000">
        <w:rPr>
          <w:rtl w:val="0"/>
        </w:rPr>
      </w:r>
    </w:p>
    <w:p w:rsidR="00000000" w:rsidDel="00000000" w:rsidP="00000000" w:rsidRDefault="00000000" w:rsidRPr="00000000" w14:paraId="000001A9">
      <w:pPr>
        <w:pStyle w:val="Heading6"/>
        <w:widowControl w:val="0"/>
        <w:spacing w:after="0" w:before="120" w:lineRule="auto"/>
        <w:ind w:left="709" w:hanging="709"/>
        <w:jc w:val="both"/>
        <w:rPr>
          <w:rFonts w:ascii="Bahnschrift" w:cs="Bahnschrift" w:eastAsia="Bahnschrift" w:hAnsi="Bahnschrift"/>
          <w:b w:val="0"/>
          <w:sz w:val="20"/>
          <w:szCs w:val="20"/>
        </w:rPr>
      </w:pPr>
      <w:r w:rsidDel="00000000" w:rsidR="00000000" w:rsidRPr="00000000">
        <w:rPr>
          <w:rFonts w:ascii="Bahnschrift" w:cs="Bahnschrift" w:eastAsia="Bahnschrift" w:hAnsi="Bahnschrift"/>
          <w:b w:val="0"/>
          <w:sz w:val="20"/>
          <w:szCs w:val="20"/>
          <w:rtl w:val="0"/>
        </w:rPr>
        <w:t xml:space="preserve">Na straně objednatele rozhodlo o uzavření této smlouvy Zastupitelstvo obce Lužice dne ................, usnesením č. .................</w:t>
      </w:r>
    </w:p>
    <w:p w:rsidR="00000000" w:rsidDel="00000000" w:rsidP="00000000" w:rsidRDefault="00000000" w:rsidRPr="00000000" w14:paraId="000001AA">
      <w:pPr>
        <w:ind w:left="709" w:hanging="709"/>
        <w:rPr>
          <w:rFonts w:ascii="Bahnschrift" w:cs="Bahnschrift" w:eastAsia="Bahnschrift" w:hAnsi="Bahnschrift"/>
          <w:sz w:val="20"/>
          <w:szCs w:val="20"/>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2"/>
        </w:tabs>
        <w:spacing w:after="0" w:before="120" w:line="240" w:lineRule="auto"/>
        <w:ind w:left="0" w:right="0" w:firstLine="0"/>
        <w:jc w:val="left"/>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2"/>
        </w:tabs>
        <w:spacing w:after="0" w:before="120" w:line="240" w:lineRule="auto"/>
        <w:ind w:left="0" w:right="0" w:firstLine="0"/>
        <w:jc w:val="left"/>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V Lužici dne</w:t>
        <w:tab/>
        <w:t xml:space="preserve"> V</w:t>
        <w:tab/>
        <w:tab/>
        <w:tab/>
        <w:tab/>
        <w:t xml:space="preserve">dne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2"/>
        </w:tabs>
        <w:spacing w:after="0" w:before="120" w:line="240" w:lineRule="auto"/>
        <w:ind w:left="0" w:right="0" w:firstLine="0"/>
        <w:jc w:val="left"/>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2"/>
        </w:tabs>
        <w:spacing w:after="0" w:before="120" w:line="240" w:lineRule="auto"/>
        <w:ind w:left="0" w:right="0" w:firstLine="0"/>
        <w:jc w:val="left"/>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2"/>
        </w:tabs>
        <w:spacing w:after="0" w:before="120" w:line="240" w:lineRule="auto"/>
        <w:ind w:left="0" w:right="0" w:firstLine="0"/>
        <w:jc w:val="left"/>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904"/>
          <w:tab w:val="center" w:pos="1560"/>
          <w:tab w:val="center" w:pos="7938"/>
        </w:tabs>
        <w:spacing w:after="0" w:before="0" w:line="240" w:lineRule="auto"/>
        <w:ind w:left="0" w:right="0" w:firstLine="0"/>
        <w:jc w:val="left"/>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ab/>
        <w:t xml:space="preserve">……………………….................………</w:t>
        <w:tab/>
        <w:t xml:space="preserve">……………………….................………</w:t>
      </w: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904"/>
          <w:tab w:val="center" w:pos="1560"/>
          <w:tab w:val="center" w:pos="7938"/>
        </w:tabs>
        <w:spacing w:after="0" w:before="0" w:line="240" w:lineRule="auto"/>
        <w:ind w:left="0" w:right="0" w:firstLine="0"/>
        <w:jc w:val="left"/>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ab/>
        <w:t xml:space="preserve">za Objednatele</w:t>
        <w:tab/>
        <w:t xml:space="preserve">za Zhotovitele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904"/>
          <w:tab w:val="center" w:pos="1560"/>
          <w:tab w:val="center" w:pos="7938"/>
        </w:tabs>
        <w:spacing w:after="0" w:before="0" w:line="240" w:lineRule="auto"/>
        <w:ind w:left="0" w:right="0" w:firstLine="0"/>
        <w:jc w:val="left"/>
        <w:rPr>
          <w:rFonts w:ascii="Bahnschrift" w:cs="Bahnschrift" w:eastAsia="Bahnschrift" w:hAnsi="Bahnschrift"/>
          <w:b w:val="0"/>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ab/>
      </w: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Mgr. Jaroslav Žaluda</w:t>
      </w: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904"/>
          <w:tab w:val="center" w:pos="1560"/>
          <w:tab w:val="center" w:pos="7938"/>
        </w:tabs>
        <w:spacing w:after="0" w:before="0" w:line="240" w:lineRule="auto"/>
        <w:ind w:left="0" w:right="0" w:firstLine="0"/>
        <w:jc w:val="left"/>
        <w:rPr>
          <w:rFonts w:ascii="Bahnschrift" w:cs="Bahnschrift" w:eastAsia="Bahnschrift" w:hAnsi="Bahnschrift"/>
          <w:b w:val="1"/>
          <w:i w:val="0"/>
          <w:smallCaps w:val="1"/>
          <w:strike w:val="0"/>
          <w:color w:val="000000"/>
          <w:sz w:val="20"/>
          <w:szCs w:val="20"/>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ab/>
      </w: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 xml:space="preserve">starosta</w:t>
      </w:r>
      <w:r w:rsidDel="00000000" w:rsidR="00000000" w:rsidRPr="00000000">
        <w:rPr>
          <w:rFonts w:ascii="Bahnschrift" w:cs="Bahnschrift" w:eastAsia="Bahnschrift" w:hAnsi="Bahnschrift"/>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904"/>
          <w:tab w:val="center" w:pos="1560"/>
          <w:tab w:val="center" w:pos="7938"/>
        </w:tabs>
        <w:spacing w:after="0" w:before="0" w:line="240" w:lineRule="auto"/>
        <w:ind w:left="0" w:right="0" w:firstLine="0"/>
        <w:jc w:val="left"/>
        <w:rPr>
          <w:rFonts w:ascii="Bahnschrift" w:cs="Bahnschrift" w:eastAsia="Bahnschrift" w:hAnsi="Bahnschrift"/>
          <w:b w:val="1"/>
          <w:i w:val="0"/>
          <w:smallCaps w:val="0"/>
          <w:strike w:val="0"/>
          <w:color w:val="000000"/>
          <w:sz w:val="20"/>
          <w:szCs w:val="20"/>
          <w:u w:val="none"/>
          <w:shd w:fill="auto" w:val="clear"/>
          <w:vertAlign w:val="baseline"/>
        </w:rPr>
      </w:pPr>
      <w:r w:rsidDel="00000000" w:rsidR="00000000" w:rsidRPr="00000000">
        <w:rPr>
          <w:rFonts w:ascii="Bahnschrift" w:cs="Bahnschrift" w:eastAsia="Bahnschrift" w:hAnsi="Bahnschrift"/>
          <w:b w:val="1"/>
          <w:i w:val="0"/>
          <w:smallCaps w:val="0"/>
          <w:strike w:val="0"/>
          <w:color w:val="000000"/>
          <w:sz w:val="20"/>
          <w:szCs w:val="20"/>
          <w:u w:val="none"/>
          <w:shd w:fill="auto" w:val="clear"/>
          <w:vertAlign w:val="baseline"/>
          <w:rtl w:val="0"/>
        </w:rPr>
        <w:tab/>
        <w:t xml:space="preserve">obce Lužice</w:t>
      </w:r>
    </w:p>
    <w:sectPr>
      <w:headerReference r:id="rId7" w:type="default"/>
      <w:headerReference r:id="rId8" w:type="first"/>
      <w:footerReference r:id="rId9" w:type="default"/>
      <w:footerReference r:id="rId10" w:type="first"/>
      <w:pgSz w:h="16838" w:w="11906" w:orient="portrait"/>
      <w:pgMar w:bottom="1134" w:top="1680" w:left="1134" w:right="1134" w:header="709" w:footer="5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urier New"/>
  <w:font w:name="Noto Sans Symbols"/>
  <w:font w:name="Arial Black">
    <w:embedRegular w:fontKey="{00000000-0000-0000-0000-000000000000}" r:id="rId1" w:subsetted="0"/>
  </w:font>
  <w:font w:name="Bahnschrif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color="0000cc" w:space="1" w:sz="12" w:val="single"/>
        <w:left w:space="0" w:sz="0" w:val="nil"/>
        <w:bottom w:space="0" w:sz="0" w:val="nil"/>
        <w:right w:space="0" w:sz="0" w:val="nil"/>
        <w:between w:space="0" w:sz="0" w:val="nil"/>
      </w:pBdr>
      <w:shd w:fill="auto" w:val="clear"/>
      <w:tabs>
        <w:tab w:val="center" w:pos="4536"/>
        <w:tab w:val="right" w:pos="9072"/>
        <w:tab w:val="center" w:pos="4962"/>
        <w:tab w:val="right" w:pos="9639"/>
      </w:tabs>
      <w:spacing w:after="0" w:before="0" w:line="240" w:lineRule="auto"/>
      <w:ind w:left="0" w:right="0" w:firstLine="0"/>
      <w:jc w:val="center"/>
      <w:rPr>
        <w:rFonts w:ascii="Verdana" w:cs="Verdana" w:eastAsia="Verdana" w:hAnsi="Verdana"/>
        <w:b w:val="1"/>
        <w:i w:val="1"/>
        <w:smallCaps w:val="0"/>
        <w:strike w:val="0"/>
        <w:color w:val="0000cc"/>
        <w:sz w:val="16"/>
        <w:szCs w:val="16"/>
        <w:u w:val="none"/>
        <w:shd w:fill="auto" w:val="clear"/>
        <w:vertAlign w:val="baseline"/>
      </w:rPr>
    </w:pPr>
    <w:r w:rsidDel="00000000" w:rsidR="00000000" w:rsidRPr="00000000">
      <w:rPr>
        <w:rFonts w:ascii="Verdana" w:cs="Verdana" w:eastAsia="Verdana" w:hAnsi="Verdana"/>
        <w:b w:val="1"/>
        <w:i w:val="1"/>
        <w:smallCaps w:val="0"/>
        <w:strike w:val="0"/>
        <w:color w:val="0000ff"/>
        <w:sz w:val="14"/>
        <w:szCs w:val="14"/>
        <w:u w:val="none"/>
        <w:shd w:fill="auto" w:val="clear"/>
        <w:vertAlign w:val="baseline"/>
        <w:rtl w:val="0"/>
      </w:rPr>
      <w:t xml:space="preserve">Zadávací dokumentace – Smlouva o dílo</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color="0000cc" w:space="1" w:sz="12" w:val="single"/>
        <w:left w:space="0" w:sz="0" w:val="nil"/>
        <w:bottom w:space="0" w:sz="0" w:val="nil"/>
        <w:right w:space="0" w:sz="0" w:val="nil"/>
        <w:between w:space="0" w:sz="0" w:val="nil"/>
      </w:pBdr>
      <w:shd w:fill="auto" w:val="clear"/>
      <w:tabs>
        <w:tab w:val="center" w:pos="4536"/>
        <w:tab w:val="right" w:pos="9072"/>
        <w:tab w:val="center" w:pos="4820"/>
        <w:tab w:val="right" w:pos="9639"/>
      </w:tabs>
      <w:spacing w:after="0" w:before="0" w:line="240" w:lineRule="auto"/>
      <w:ind w:left="0" w:right="0" w:firstLine="0"/>
      <w:jc w:val="left"/>
      <w:rPr>
        <w:rFonts w:ascii="Verdana" w:cs="Verdana" w:eastAsia="Verdana" w:hAnsi="Verdana"/>
        <w:b w:val="1"/>
        <w:i w:val="1"/>
        <w:smallCaps w:val="0"/>
        <w:strike w:val="0"/>
        <w:color w:val="0000cc"/>
        <w:sz w:val="14"/>
        <w:szCs w:val="14"/>
        <w:u w:val="none"/>
        <w:shd w:fill="auto" w:val="clear"/>
        <w:vertAlign w:val="baseline"/>
      </w:rPr>
    </w:pPr>
    <w:r w:rsidDel="00000000" w:rsidR="00000000" w:rsidRPr="00000000">
      <w:rPr>
        <w:rFonts w:ascii="Verdana" w:cs="Verdana" w:eastAsia="Verdana" w:hAnsi="Verdana"/>
        <w:b w:val="1"/>
        <w:i w:val="1"/>
        <w:smallCaps w:val="0"/>
        <w:strike w:val="0"/>
        <w:color w:val="0000cc"/>
        <w:sz w:val="14"/>
        <w:szCs w:val="14"/>
        <w:u w:val="none"/>
        <w:shd w:fill="auto" w:val="clear"/>
        <w:vertAlign w:val="baseline"/>
        <w:rtl w:val="0"/>
      </w:rPr>
      <w:tab/>
    </w:r>
    <w:r w:rsidDel="00000000" w:rsidR="00000000" w:rsidRPr="00000000">
      <w:rPr>
        <w:rFonts w:ascii="Verdana" w:cs="Verdana" w:eastAsia="Verdana" w:hAnsi="Verdana"/>
        <w:b w:val="1"/>
        <w:i w:val="1"/>
        <w:smallCaps w:val="0"/>
        <w:strike w:val="0"/>
        <w:color w:val="0000ff"/>
        <w:sz w:val="14"/>
        <w:szCs w:val="14"/>
        <w:u w:val="none"/>
        <w:shd w:fill="auto" w:val="clear"/>
        <w:vertAlign w:val="baseline"/>
        <w:rtl w:val="0"/>
      </w:rPr>
      <w:t xml:space="preserve">strana</w:t>
    </w:r>
    <w:r w:rsidDel="00000000" w:rsidR="00000000" w:rsidRPr="00000000">
      <w:rPr>
        <w:rFonts w:ascii="Verdana" w:cs="Verdana" w:eastAsia="Verdana" w:hAnsi="Verdana"/>
        <w:b w:val="1"/>
        <w:i w:val="1"/>
        <w:smallCaps w:val="0"/>
        <w:strike w:val="0"/>
        <w:color w:val="0000cc"/>
        <w:sz w:val="14"/>
        <w:szCs w:val="14"/>
        <w:u w:val="none"/>
        <w:shd w:fill="auto" w:val="clear"/>
        <w:vertAlign w:val="baseline"/>
        <w:rtl w:val="0"/>
      </w:rPr>
      <w:t xml:space="preserve"> číslo</w:t>
    </w:r>
    <w:r w:rsidDel="00000000" w:rsidR="00000000" w:rsidRPr="00000000">
      <w:rPr>
        <w:rFonts w:ascii="Verdana" w:cs="Verdana" w:eastAsia="Verdana" w:hAnsi="Verdana"/>
        <w:b w:val="1"/>
        <w:i w:val="1"/>
        <w:smallCaps w:val="0"/>
        <w:strike w:val="0"/>
        <w:color w:val="0000ff"/>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1"/>
        <w:smallCaps w:val="0"/>
        <w:strike w:val="0"/>
        <w:color w:val="0000cc"/>
        <w:sz w:val="14"/>
        <w:szCs w:val="14"/>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pStyle w:val="Heading2"/>
      <w:pBdr>
        <w:bottom w:color="1a0e74" w:space="1" w:sz="4" w:val="single"/>
      </w:pBdr>
      <w:tabs>
        <w:tab w:val="right" w:pos="9639"/>
      </w:tabs>
      <w:jc w:val="both"/>
      <w:rPr>
        <w:rFonts w:ascii="Verdana" w:cs="Verdana" w:eastAsia="Verdana" w:hAnsi="Verdana"/>
        <w:color w:val="0000ff"/>
        <w:sz w:val="14"/>
        <w:szCs w:val="14"/>
      </w:rPr>
    </w:pPr>
    <w:r w:rsidDel="00000000" w:rsidR="00000000" w:rsidRPr="00000000">
      <w:rPr>
        <w:rFonts w:ascii="Verdana" w:cs="Verdana" w:eastAsia="Verdana" w:hAnsi="Verdana"/>
        <w:color w:val="000090"/>
        <w:sz w:val="16"/>
        <w:szCs w:val="16"/>
      </w:rPr>
      <w:drawing>
        <wp:inline distB="0" distT="0" distL="0" distR="0">
          <wp:extent cx="389106" cy="488328"/>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9106" cy="488328"/>
                  </a:xfrm>
                  <a:prstGeom prst="rect"/>
                  <a:ln/>
                </pic:spPr>
              </pic:pic>
            </a:graphicData>
          </a:graphic>
        </wp:inline>
      </w:drawing>
    </w:r>
    <w:r w:rsidDel="00000000" w:rsidR="00000000" w:rsidRPr="00000000">
      <w:rPr>
        <w:rFonts w:ascii="Verdana" w:cs="Verdana" w:eastAsia="Verdana" w:hAnsi="Verdana"/>
        <w:color w:val="000090"/>
        <w:sz w:val="16"/>
        <w:szCs w:val="16"/>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Verdana" w:cs="Verdana" w:eastAsia="Verdana" w:hAnsi="Verdana"/>
        <w:b w:val="0"/>
        <w:i w:val="0"/>
        <w:smallCaps w:val="0"/>
        <w:strike w:val="0"/>
        <w:color w:val="000090"/>
        <w:sz w:val="16"/>
        <w:szCs w:val="16"/>
        <w:u w:val="none"/>
        <w:shd w:fill="auto" w:val="clear"/>
        <w:vertAlign w:val="baseline"/>
      </w:rPr>
      <w:drawing>
        <wp:inline distB="0" distT="0" distL="0" distR="0">
          <wp:extent cx="392003" cy="491963"/>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2003" cy="491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196" w:firstLine="0"/>
      </w:pPr>
      <w:rPr>
        <w:rFonts w:ascii="Noto Sans Symbols" w:cs="Noto Sans Symbols" w:eastAsia="Noto Sans Symbols" w:hAnsi="Noto Sans Symbols"/>
        <w:b w:val="0"/>
        <w:i w:val="1"/>
        <w:sz w:val="16"/>
        <w:szCs w:val="16"/>
      </w:rPr>
    </w:lvl>
    <w:lvl w:ilvl="1">
      <w:start w:val="1"/>
      <w:numFmt w:val="bullet"/>
      <w:lvlText w:val="o"/>
      <w:lvlJc w:val="left"/>
      <w:pPr>
        <w:ind w:left="3567" w:hanging="360"/>
      </w:pPr>
      <w:rPr>
        <w:rFonts w:ascii="Courier New" w:cs="Courier New" w:eastAsia="Courier New" w:hAnsi="Courier New"/>
      </w:rPr>
    </w:lvl>
    <w:lvl w:ilvl="2">
      <w:start w:val="1"/>
      <w:numFmt w:val="bullet"/>
      <w:lvlText w:val="▪"/>
      <w:lvlJc w:val="left"/>
      <w:pPr>
        <w:ind w:left="4287" w:hanging="360"/>
      </w:pPr>
      <w:rPr>
        <w:rFonts w:ascii="Noto Sans Symbols" w:cs="Noto Sans Symbols" w:eastAsia="Noto Sans Symbols" w:hAnsi="Noto Sans Symbols"/>
      </w:rPr>
    </w:lvl>
    <w:lvl w:ilvl="3">
      <w:start w:val="1"/>
      <w:numFmt w:val="bullet"/>
      <w:lvlText w:val="●"/>
      <w:lvlJc w:val="left"/>
      <w:pPr>
        <w:ind w:left="5007" w:hanging="360"/>
      </w:pPr>
      <w:rPr>
        <w:rFonts w:ascii="Noto Sans Symbols" w:cs="Noto Sans Symbols" w:eastAsia="Noto Sans Symbols" w:hAnsi="Noto Sans Symbols"/>
      </w:rPr>
    </w:lvl>
    <w:lvl w:ilvl="4">
      <w:start w:val="1"/>
      <w:numFmt w:val="bullet"/>
      <w:lvlText w:val="o"/>
      <w:lvlJc w:val="left"/>
      <w:pPr>
        <w:ind w:left="5727" w:hanging="360"/>
      </w:pPr>
      <w:rPr>
        <w:rFonts w:ascii="Courier New" w:cs="Courier New" w:eastAsia="Courier New" w:hAnsi="Courier New"/>
      </w:rPr>
    </w:lvl>
    <w:lvl w:ilvl="5">
      <w:start w:val="1"/>
      <w:numFmt w:val="bullet"/>
      <w:lvlText w:val="▪"/>
      <w:lvlJc w:val="left"/>
      <w:pPr>
        <w:ind w:left="6447" w:hanging="360"/>
      </w:pPr>
      <w:rPr>
        <w:rFonts w:ascii="Noto Sans Symbols" w:cs="Noto Sans Symbols" w:eastAsia="Noto Sans Symbols" w:hAnsi="Noto Sans Symbols"/>
      </w:rPr>
    </w:lvl>
    <w:lvl w:ilvl="6">
      <w:start w:val="1"/>
      <w:numFmt w:val="bullet"/>
      <w:lvlText w:val="●"/>
      <w:lvlJc w:val="left"/>
      <w:pPr>
        <w:ind w:left="7167" w:hanging="360"/>
      </w:pPr>
      <w:rPr>
        <w:rFonts w:ascii="Noto Sans Symbols" w:cs="Noto Sans Symbols" w:eastAsia="Noto Sans Symbols" w:hAnsi="Noto Sans Symbols"/>
      </w:rPr>
    </w:lvl>
    <w:lvl w:ilvl="7">
      <w:start w:val="1"/>
      <w:numFmt w:val="bullet"/>
      <w:lvlText w:val="o"/>
      <w:lvlJc w:val="left"/>
      <w:pPr>
        <w:ind w:left="7887" w:hanging="360"/>
      </w:pPr>
      <w:rPr>
        <w:rFonts w:ascii="Courier New" w:cs="Courier New" w:eastAsia="Courier New" w:hAnsi="Courier New"/>
      </w:rPr>
    </w:lvl>
    <w:lvl w:ilvl="8">
      <w:start w:val="1"/>
      <w:numFmt w:val="bullet"/>
      <w:lvlText w:val="▪"/>
      <w:lvlJc w:val="left"/>
      <w:pPr>
        <w:ind w:left="8607" w:hanging="360"/>
      </w:pPr>
      <w:rPr>
        <w:rFonts w:ascii="Noto Sans Symbols" w:cs="Noto Sans Symbols" w:eastAsia="Noto Sans Symbols" w:hAnsi="Noto Sans Symbols"/>
      </w:rPr>
    </w:lvl>
  </w:abstractNum>
  <w:abstractNum w:abstractNumId="2">
    <w:lvl w:ilvl="0">
      <w:start w:val="9"/>
      <w:numFmt w:val="decimal"/>
      <w:lvlText w:val="9.%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0.%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487" w:firstLine="0"/>
      </w:pPr>
      <w:rPr>
        <w:rFonts w:ascii="Noto Sans Symbols" w:cs="Noto Sans Symbols" w:eastAsia="Noto Sans Symbols" w:hAnsi="Noto Sans Symbols"/>
        <w:b w:val="0"/>
        <w:i w:val="1"/>
        <w:sz w:val="16"/>
        <w:szCs w:val="16"/>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5">
    <w:lvl w:ilvl="0">
      <w:start w:val="1"/>
      <w:numFmt w:val="decimal"/>
      <w:lvlText w:val="12.%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720" w:hanging="360"/>
      </w:pPr>
      <w:rPr>
        <w:rFonts w:ascii="Verdana" w:cs="Verdana" w:eastAsia="Verdana" w:hAnsi="Verdana"/>
        <w:b w:val="1"/>
        <w:i w:val="1"/>
        <w:sz w:val="16"/>
        <w:szCs w:val="16"/>
      </w:rPr>
    </w:lvl>
    <w:lvl w:ilvl="2">
      <w:start w:val="1"/>
      <w:numFmt w:val="decimal"/>
      <w:lvlText w:val="%1.%2.%3."/>
      <w:lvlJc w:val="left"/>
      <w:pPr>
        <w:ind w:left="1224" w:hanging="372.9999999999999"/>
      </w:pPr>
      <w:rPr>
        <w:rFonts w:ascii="Verdana" w:cs="Verdana" w:eastAsia="Verdana" w:hAnsi="Verdana"/>
        <w:b w:val="1"/>
        <w:i w:val="1"/>
        <w:color w:val="000000"/>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4"/>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4"/>
      <w:numFmt w:val="decimal"/>
      <w:lvlText w:val="%1."/>
      <w:lvlJc w:val="left"/>
      <w:pPr>
        <w:ind w:left="360" w:hanging="360"/>
      </w:pPr>
      <w:rPr/>
    </w:lvl>
    <w:lvl w:ilvl="1">
      <w:start w:val="3"/>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4"/>
      <w:numFmt w:val="decimal"/>
      <w:lvlText w:val="%1."/>
      <w:lvlJc w:val="left"/>
      <w:pPr>
        <w:ind w:left="360" w:hanging="360"/>
      </w:pPr>
      <w:rPr/>
    </w:lvl>
    <w:lvl w:ilvl="1">
      <w:start w:val="4"/>
      <w:numFmt w:val="decimal"/>
      <w:lvlText w:val="%1.%2."/>
      <w:lvlJc w:val="left"/>
      <w:pPr>
        <w:ind w:left="792" w:hanging="432"/>
      </w:pPr>
      <w:rPr/>
    </w:lvl>
    <w:lvl w:ilvl="2">
      <w:start w:val="2"/>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18" w:firstLine="0"/>
      </w:pPr>
      <w:rPr>
        <w:rFonts w:ascii="Noto Sans Symbols" w:cs="Noto Sans Symbols" w:eastAsia="Noto Sans Symbols" w:hAnsi="Noto Sans Symbols"/>
        <w:b w:val="0"/>
        <w:i w:val="1"/>
        <w:sz w:val="16"/>
        <w:szCs w:val="16"/>
      </w:rPr>
    </w:lvl>
    <w:lvl w:ilvl="1">
      <w:start w:val="1"/>
      <w:numFmt w:val="bullet"/>
      <w:lvlText w:val="●"/>
      <w:lvlJc w:val="left"/>
      <w:pPr>
        <w:ind w:left="1789" w:hanging="360"/>
      </w:pPr>
      <w:rPr>
        <w:rFonts w:ascii="Noto Sans Symbols" w:cs="Noto Sans Symbols" w:eastAsia="Noto Sans Symbols" w:hAnsi="Noto Sans Symbols"/>
        <w:b w:val="0"/>
        <w:i w:val="1"/>
        <w:color w:val="000000"/>
        <w:sz w:val="16"/>
        <w:szCs w:val="16"/>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4">
    <w:lvl w:ilvl="0">
      <w:start w:val="1"/>
      <w:numFmt w:val="bullet"/>
      <w:lvlText w:val="⮚"/>
      <w:lvlJc w:val="left"/>
      <w:pPr>
        <w:ind w:left="1431" w:hanging="360"/>
      </w:pPr>
      <w:rPr>
        <w:rFonts w:ascii="Noto Sans Symbols" w:cs="Noto Sans Symbols" w:eastAsia="Noto Sans Symbols" w:hAnsi="Noto Sans Symbols"/>
      </w:rPr>
    </w:lvl>
    <w:lvl w:ilvl="1">
      <w:start w:val="1"/>
      <w:numFmt w:val="bullet"/>
      <w:lvlText w:val="o"/>
      <w:lvlJc w:val="left"/>
      <w:pPr>
        <w:ind w:left="2151" w:hanging="360"/>
      </w:pPr>
      <w:rPr>
        <w:rFonts w:ascii="Courier New" w:cs="Courier New" w:eastAsia="Courier New" w:hAnsi="Courier New"/>
      </w:rPr>
    </w:lvl>
    <w:lvl w:ilvl="2">
      <w:start w:val="1"/>
      <w:numFmt w:val="bullet"/>
      <w:lvlText w:val="▪"/>
      <w:lvlJc w:val="left"/>
      <w:pPr>
        <w:ind w:left="2871" w:hanging="360"/>
      </w:pPr>
      <w:rPr>
        <w:rFonts w:ascii="Noto Sans Symbols" w:cs="Noto Sans Symbols" w:eastAsia="Noto Sans Symbols" w:hAnsi="Noto Sans Symbols"/>
      </w:rPr>
    </w:lvl>
    <w:lvl w:ilvl="3">
      <w:start w:val="1"/>
      <w:numFmt w:val="bullet"/>
      <w:lvlText w:val="●"/>
      <w:lvlJc w:val="left"/>
      <w:pPr>
        <w:ind w:left="3591" w:hanging="360"/>
      </w:pPr>
      <w:rPr>
        <w:rFonts w:ascii="Noto Sans Symbols" w:cs="Noto Sans Symbols" w:eastAsia="Noto Sans Symbols" w:hAnsi="Noto Sans Symbols"/>
      </w:rPr>
    </w:lvl>
    <w:lvl w:ilvl="4">
      <w:start w:val="1"/>
      <w:numFmt w:val="bullet"/>
      <w:lvlText w:val="o"/>
      <w:lvlJc w:val="left"/>
      <w:pPr>
        <w:ind w:left="4311" w:hanging="360"/>
      </w:pPr>
      <w:rPr>
        <w:rFonts w:ascii="Courier New" w:cs="Courier New" w:eastAsia="Courier New" w:hAnsi="Courier New"/>
      </w:rPr>
    </w:lvl>
    <w:lvl w:ilvl="5">
      <w:start w:val="1"/>
      <w:numFmt w:val="bullet"/>
      <w:lvlText w:val="▪"/>
      <w:lvlJc w:val="left"/>
      <w:pPr>
        <w:ind w:left="5031" w:hanging="360"/>
      </w:pPr>
      <w:rPr>
        <w:rFonts w:ascii="Noto Sans Symbols" w:cs="Noto Sans Symbols" w:eastAsia="Noto Sans Symbols" w:hAnsi="Noto Sans Symbols"/>
      </w:rPr>
    </w:lvl>
    <w:lvl w:ilvl="6">
      <w:start w:val="1"/>
      <w:numFmt w:val="bullet"/>
      <w:lvlText w:val="●"/>
      <w:lvlJc w:val="left"/>
      <w:pPr>
        <w:ind w:left="5751" w:hanging="360"/>
      </w:pPr>
      <w:rPr>
        <w:rFonts w:ascii="Noto Sans Symbols" w:cs="Noto Sans Symbols" w:eastAsia="Noto Sans Symbols" w:hAnsi="Noto Sans Symbols"/>
      </w:rPr>
    </w:lvl>
    <w:lvl w:ilvl="7">
      <w:start w:val="1"/>
      <w:numFmt w:val="bullet"/>
      <w:lvlText w:val="o"/>
      <w:lvlJc w:val="left"/>
      <w:pPr>
        <w:ind w:left="6471" w:hanging="360"/>
      </w:pPr>
      <w:rPr>
        <w:rFonts w:ascii="Courier New" w:cs="Courier New" w:eastAsia="Courier New" w:hAnsi="Courier New"/>
      </w:rPr>
    </w:lvl>
    <w:lvl w:ilvl="8">
      <w:start w:val="1"/>
      <w:numFmt w:val="bullet"/>
      <w:lvlText w:val="▪"/>
      <w:lvlJc w:val="left"/>
      <w:pPr>
        <w:ind w:left="7191" w:hanging="360"/>
      </w:pPr>
      <w:rPr>
        <w:rFonts w:ascii="Noto Sans Symbols" w:cs="Noto Sans Symbols" w:eastAsia="Noto Sans Symbols" w:hAnsi="Noto Sans Symbols"/>
      </w:rPr>
    </w:lvl>
  </w:abstractNum>
  <w:abstractNum w:abstractNumId="15">
    <w:lvl w:ilvl="0">
      <w:start w:val="9"/>
      <w:numFmt w:val="decimal"/>
      <w:lvlText w:val="8.%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0"/>
      <w:numFmt w:val="decimal"/>
      <w:lvlText w:val="8.%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9.%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8"/>
      <w:numFmt w:val="decimal"/>
      <w:lvlText w:val="9.%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0">
    <w:lvl w:ilvl="0">
      <w:start w:val="6"/>
      <w:numFmt w:val="decimal"/>
      <w:lvlText w:val="%1."/>
      <w:lvlJc w:val="left"/>
      <w:pPr>
        <w:ind w:left="360" w:hanging="360"/>
      </w:pPr>
      <w:rPr/>
    </w:lvl>
    <w:lvl w:ilvl="1">
      <w:start w:val="2"/>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1">
    <w:lvl w:ilvl="0">
      <w:start w:val="6"/>
      <w:numFmt w:val="decimal"/>
      <w:lvlText w:val="%1."/>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2">
    <w:lvl w:ilvl="0">
      <w:start w:val="8"/>
      <w:numFmt w:val="decimal"/>
      <w:lvlText w:val="%1."/>
      <w:lvlJc w:val="left"/>
      <w:pPr>
        <w:ind w:left="360" w:hanging="360"/>
      </w:pPr>
      <w:rPr/>
    </w:lvl>
    <w:lvl w:ilvl="1">
      <w:start w:val="2"/>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3">
    <w:lvl w:ilvl="0">
      <w:start w:val="8"/>
      <w:numFmt w:val="decimal"/>
      <w:lvlText w:val="%1."/>
      <w:lvlJc w:val="left"/>
      <w:pPr>
        <w:ind w:left="360" w:hanging="360"/>
      </w:pPr>
      <w:rPr/>
    </w:lvl>
    <w:lvl w:ilvl="1">
      <w:start w:val="3"/>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4">
    <w:lvl w:ilvl="0">
      <w:start w:val="8"/>
      <w:numFmt w:val="decimal"/>
      <w:lvlText w:val="%1."/>
      <w:lvlJc w:val="left"/>
      <w:pPr>
        <w:ind w:left="360" w:hanging="360"/>
      </w:pPr>
      <w:rPr/>
    </w:lvl>
    <w:lvl w:ilvl="1">
      <w:start w:val="9"/>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5">
    <w:lvl w:ilvl="0">
      <w:start w:val="9"/>
      <w:numFmt w:val="decimal"/>
      <w:lvlText w:val="%1."/>
      <w:lvlJc w:val="left"/>
      <w:pPr>
        <w:ind w:left="360" w:hanging="360"/>
      </w:pPr>
      <w:rPr/>
    </w:lvl>
    <w:lvl w:ilvl="1">
      <w:start w:val="8"/>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6">
    <w:lvl w:ilvl="0">
      <w:start w:val="6"/>
      <w:numFmt w:val="decimal"/>
      <w:lvlText w:val="%1."/>
      <w:lvlJc w:val="left"/>
      <w:pPr>
        <w:ind w:left="525" w:hanging="525"/>
      </w:pPr>
      <w:rPr/>
    </w:lvl>
    <w:lvl w:ilvl="1">
      <w:start w:val="5"/>
      <w:numFmt w:val="decimal"/>
      <w:lvlText w:val="%1.%2."/>
      <w:lvlJc w:val="left"/>
      <w:pPr>
        <w:ind w:left="1234" w:hanging="525"/>
      </w:pPr>
      <w:rPr/>
    </w:lvl>
    <w:lvl w:ilvl="2">
      <w:start w:val="1"/>
      <w:numFmt w:val="decimal"/>
      <w:lvlText w:val="%1.%2.%3."/>
      <w:lvlJc w:val="left"/>
      <w:pPr>
        <w:ind w:left="1943" w:hanging="525"/>
      </w:pPr>
      <w:rPr/>
    </w:lvl>
    <w:lvl w:ilvl="3">
      <w:start w:val="1"/>
      <w:numFmt w:val="decimal"/>
      <w:lvlText w:val="%1.%2.%3.%4."/>
      <w:lvlJc w:val="left"/>
      <w:pPr>
        <w:ind w:left="2847" w:hanging="720"/>
      </w:pPr>
      <w:rPr>
        <w:b w:val="0"/>
        <w:i w:val="1"/>
      </w:rPr>
    </w:lvl>
    <w:lvl w:ilvl="4">
      <w:start w:val="1"/>
      <w:numFmt w:val="decimal"/>
      <w:lvlText w:val="%1.%2.%3.%4.%5."/>
      <w:lvlJc w:val="left"/>
      <w:pPr>
        <w:ind w:left="3556" w:hanging="720"/>
      </w:pPr>
      <w:rPr/>
    </w:lvl>
    <w:lvl w:ilvl="5">
      <w:start w:val="1"/>
      <w:numFmt w:val="decimal"/>
      <w:lvlText w:val="%1.%2.%3.%4.%5.%6."/>
      <w:lvlJc w:val="left"/>
      <w:pPr>
        <w:ind w:left="4265" w:hanging="720"/>
      </w:pPr>
      <w:rPr/>
    </w:lvl>
    <w:lvl w:ilvl="6">
      <w:start w:val="1"/>
      <w:numFmt w:val="decimal"/>
      <w:lvlText w:val="%1.%2.%3.%4.%5.%6.%7."/>
      <w:lvlJc w:val="left"/>
      <w:pPr>
        <w:ind w:left="5334" w:hanging="1080"/>
      </w:pPr>
      <w:rPr/>
    </w:lvl>
    <w:lvl w:ilvl="7">
      <w:start w:val="1"/>
      <w:numFmt w:val="decimal"/>
      <w:lvlText w:val="%1.%2.%3.%4.%5.%6.%7.%8."/>
      <w:lvlJc w:val="left"/>
      <w:pPr>
        <w:ind w:left="6043" w:hanging="1080"/>
      </w:pPr>
      <w:rPr/>
    </w:lvl>
    <w:lvl w:ilvl="8">
      <w:start w:val="1"/>
      <w:numFmt w:val="decimal"/>
      <w:lvlText w:val="%1.%2.%3.%4.%5.%6.%7.%8.%9."/>
      <w:lvlJc w:val="left"/>
      <w:pPr>
        <w:ind w:left="6752" w:hanging="1080"/>
      </w:pPr>
      <w:rPr/>
    </w:lvl>
  </w:abstractNum>
  <w:abstractNum w:abstractNumId="27">
    <w:lvl w:ilvl="0">
      <w:start w:val="5"/>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8">
    <w:lvl w:ilvl="0">
      <w:start w:val="5"/>
      <w:numFmt w:val="decimal"/>
      <w:lvlText w:val="%1."/>
      <w:lvlJc w:val="left"/>
      <w:pPr>
        <w:ind w:left="360" w:hanging="360"/>
      </w:pPr>
      <w:rPr/>
    </w:lvl>
    <w:lvl w:ilvl="1">
      <w:start w:val="6"/>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9">
    <w:lvl w:ilvl="0">
      <w:start w:val="5"/>
      <w:numFmt w:val="decimal"/>
      <w:lvlText w:val="%1."/>
      <w:lvlJc w:val="left"/>
      <w:pPr>
        <w:ind w:left="360" w:hanging="360"/>
      </w:pPr>
      <w:rPr/>
    </w:lvl>
    <w:lvl w:ilvl="1">
      <w:start w:val="7"/>
      <w:numFmt w:val="decimal"/>
      <w:lvlText w:val="%1.%2."/>
      <w:lvlJc w:val="left"/>
      <w:pPr>
        <w:ind w:left="792" w:hanging="432"/>
      </w:pPr>
      <w:rPr/>
    </w:lvl>
    <w:lvl w:ilvl="2">
      <w:start w:val="1"/>
      <w:numFmt w:val="decimal"/>
      <w:lvlText w:val="%1.%2.%3."/>
      <w:lvlJc w:val="left"/>
      <w:pPr>
        <w:ind w:left="1224" w:hanging="372.9999999999999"/>
      </w:pPr>
      <w:rPr>
        <w:rFonts w:ascii="Verdana" w:cs="Verdana" w:eastAsia="Verdana" w:hAnsi="Verdana"/>
        <w:b w:val="1"/>
        <w:i w:val="1"/>
        <w:sz w:val="16"/>
        <w:szCs w:val="16"/>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2"/>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b w:val="1"/>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6">
    <w:lvl w:ilvl="0">
      <w:start w:val="9"/>
      <w:numFmt w:val="decimal"/>
      <w:lvlText w:val="%1."/>
      <w:lvlJc w:val="left"/>
      <w:pPr>
        <w:ind w:left="525" w:hanging="525"/>
      </w:pPr>
      <w:rPr/>
    </w:lvl>
    <w:lvl w:ilvl="1">
      <w:start w:val="8"/>
      <w:numFmt w:val="decimal"/>
      <w:lvlText w:val="%1.%2."/>
      <w:lvlJc w:val="left"/>
      <w:pPr>
        <w:ind w:left="1234" w:hanging="525"/>
      </w:pPr>
      <w:rPr/>
    </w:lvl>
    <w:lvl w:ilvl="2">
      <w:start w:val="7"/>
      <w:numFmt w:val="decimal"/>
      <w:lvlText w:val="%1.%2.%3."/>
      <w:lvlJc w:val="left"/>
      <w:pPr>
        <w:ind w:left="1943" w:hanging="525"/>
      </w:pPr>
      <w:rPr/>
    </w:lvl>
    <w:lvl w:ilvl="3">
      <w:start w:val="1"/>
      <w:numFmt w:val="decimal"/>
      <w:lvlText w:val="%1.%2.%3.%4."/>
      <w:lvlJc w:val="left"/>
      <w:pPr>
        <w:ind w:left="2847" w:hanging="720"/>
      </w:pPr>
      <w:rPr>
        <w:b w:val="0"/>
        <w:i w:val="1"/>
      </w:rPr>
    </w:lvl>
    <w:lvl w:ilvl="4">
      <w:start w:val="1"/>
      <w:numFmt w:val="decimal"/>
      <w:lvlText w:val="%1.%2.%3.%4.%5."/>
      <w:lvlJc w:val="left"/>
      <w:pPr>
        <w:ind w:left="3556" w:hanging="720"/>
      </w:pPr>
      <w:rPr/>
    </w:lvl>
    <w:lvl w:ilvl="5">
      <w:start w:val="1"/>
      <w:numFmt w:val="decimal"/>
      <w:lvlText w:val="%1.%2.%3.%4.%5.%6."/>
      <w:lvlJc w:val="left"/>
      <w:pPr>
        <w:ind w:left="4265" w:hanging="720"/>
      </w:pPr>
      <w:rPr/>
    </w:lvl>
    <w:lvl w:ilvl="6">
      <w:start w:val="1"/>
      <w:numFmt w:val="decimal"/>
      <w:lvlText w:val="%1.%2.%3.%4.%5.%6.%7."/>
      <w:lvlJc w:val="left"/>
      <w:pPr>
        <w:ind w:left="5334" w:hanging="1080"/>
      </w:pPr>
      <w:rPr/>
    </w:lvl>
    <w:lvl w:ilvl="7">
      <w:start w:val="1"/>
      <w:numFmt w:val="decimal"/>
      <w:lvlText w:val="%1.%2.%3.%4.%5.%6.%7.%8."/>
      <w:lvlJc w:val="left"/>
      <w:pPr>
        <w:ind w:left="6043" w:hanging="1080"/>
      </w:pPr>
      <w:rPr/>
    </w:lvl>
    <w:lvl w:ilvl="8">
      <w:start w:val="1"/>
      <w:numFmt w:val="decimal"/>
      <w:lvlText w:val="%1.%2.%3.%4.%5.%6.%7.%8.%9."/>
      <w:lvlJc w:val="left"/>
      <w:pPr>
        <w:ind w:left="6752" w:hanging="1080"/>
      </w:pPr>
      <w:rPr/>
    </w:lvl>
  </w:abstractNum>
  <w:abstractNum w:abstractNumId="37">
    <w:lvl w:ilvl="0">
      <w:start w:val="14"/>
      <w:numFmt w:val="decimal"/>
      <w:lvlText w:val="%1."/>
      <w:lvlJc w:val="left"/>
      <w:pPr>
        <w:ind w:left="420" w:hanging="420"/>
      </w:pPr>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8">
    <w:lvl w:ilvl="0">
      <w:start w:val="15"/>
      <w:numFmt w:val="decimal"/>
      <w:lvlText w:val="%1."/>
      <w:lvlJc w:val="left"/>
      <w:pPr>
        <w:ind w:left="420" w:hanging="420"/>
      </w:pPr>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9">
    <w:lvl w:ilvl="0">
      <w:start w:val="1"/>
      <w:numFmt w:val="decimal"/>
      <w:lvlText w:val="5.%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6"/>
      <w:numFmt w:val="decimal"/>
      <w:lvlText w:val="%1."/>
      <w:lvlJc w:val="left"/>
      <w:pPr>
        <w:ind w:left="420" w:hanging="420"/>
      </w:pPr>
      <w:rPr>
        <w:color w:val="000000"/>
      </w:rPr>
    </w:lvl>
    <w:lvl w:ilvl="1">
      <w:start w:val="1"/>
      <w:numFmt w:val="decimal"/>
      <w:lvlText w:val="%1.%2."/>
      <w:lvlJc w:val="left"/>
      <w:pPr>
        <w:ind w:left="1080" w:hanging="720"/>
      </w:pPr>
      <w:rPr>
        <w:b w:val="1"/>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4680" w:hanging="1800"/>
      </w:pPr>
      <w:rPr>
        <w:color w:val="000000"/>
      </w:rPr>
    </w:lvl>
  </w:abstractNum>
  <w:abstractNum w:abstractNumId="41">
    <w:lvl w:ilvl="0">
      <w:start w:val="2"/>
      <w:numFmt w:val="decimal"/>
      <w:lvlText w:val="5.%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7"/>
      <w:numFmt w:val="decimal"/>
      <w:lvlText w:val="%1."/>
      <w:lvlJc w:val="left"/>
      <w:pPr>
        <w:ind w:left="420" w:hanging="420"/>
      </w:pPr>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43">
    <w:lvl w:ilvl="0">
      <w:start w:val="6"/>
      <w:numFmt w:val="decimal"/>
      <w:lvlText w:val="5.%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8"/>
      <w:numFmt w:val="decimal"/>
      <w:lvlText w:val="%1."/>
      <w:lvlJc w:val="left"/>
      <w:pPr>
        <w:ind w:left="420" w:hanging="420"/>
      </w:pPr>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45">
    <w:lvl w:ilvl="0">
      <w:start w:val="1"/>
      <w:numFmt w:val="bullet"/>
      <w:lvlText w:val="⮚"/>
      <w:lvlJc w:val="left"/>
      <w:pPr>
        <w:ind w:left="2421" w:hanging="360"/>
      </w:pPr>
      <w:rPr>
        <w:rFonts w:ascii="Noto Sans Symbols" w:cs="Noto Sans Symbols" w:eastAsia="Noto Sans Symbols" w:hAnsi="Noto Sans Symbols"/>
      </w:rPr>
    </w:lvl>
    <w:lvl w:ilvl="1">
      <w:start w:val="1"/>
      <w:numFmt w:val="bullet"/>
      <w:lvlText w:val="o"/>
      <w:lvlJc w:val="left"/>
      <w:pPr>
        <w:ind w:left="3141" w:hanging="360"/>
      </w:pPr>
      <w:rPr>
        <w:rFonts w:ascii="Courier New" w:cs="Courier New" w:eastAsia="Courier New" w:hAnsi="Courier New"/>
      </w:rPr>
    </w:lvl>
    <w:lvl w:ilvl="2">
      <w:start w:val="1"/>
      <w:numFmt w:val="bullet"/>
      <w:lvlText w:val="▪"/>
      <w:lvlJc w:val="left"/>
      <w:pPr>
        <w:ind w:left="3861" w:hanging="360"/>
      </w:pPr>
      <w:rPr>
        <w:rFonts w:ascii="Noto Sans Symbols" w:cs="Noto Sans Symbols" w:eastAsia="Noto Sans Symbols" w:hAnsi="Noto Sans Symbols"/>
      </w:rPr>
    </w:lvl>
    <w:lvl w:ilvl="3">
      <w:start w:val="1"/>
      <w:numFmt w:val="bullet"/>
      <w:lvlText w:val="●"/>
      <w:lvlJc w:val="left"/>
      <w:pPr>
        <w:ind w:left="4581" w:hanging="360"/>
      </w:pPr>
      <w:rPr>
        <w:rFonts w:ascii="Noto Sans Symbols" w:cs="Noto Sans Symbols" w:eastAsia="Noto Sans Symbols" w:hAnsi="Noto Sans Symbols"/>
      </w:rPr>
    </w:lvl>
    <w:lvl w:ilvl="4">
      <w:start w:val="1"/>
      <w:numFmt w:val="bullet"/>
      <w:lvlText w:val="o"/>
      <w:lvlJc w:val="left"/>
      <w:pPr>
        <w:ind w:left="5301" w:hanging="360"/>
      </w:pPr>
      <w:rPr>
        <w:rFonts w:ascii="Courier New" w:cs="Courier New" w:eastAsia="Courier New" w:hAnsi="Courier New"/>
      </w:rPr>
    </w:lvl>
    <w:lvl w:ilvl="5">
      <w:start w:val="1"/>
      <w:numFmt w:val="bullet"/>
      <w:lvlText w:val="▪"/>
      <w:lvlJc w:val="left"/>
      <w:pPr>
        <w:ind w:left="6021" w:hanging="360"/>
      </w:pPr>
      <w:rPr>
        <w:rFonts w:ascii="Noto Sans Symbols" w:cs="Noto Sans Symbols" w:eastAsia="Noto Sans Symbols" w:hAnsi="Noto Sans Symbols"/>
      </w:rPr>
    </w:lvl>
    <w:lvl w:ilvl="6">
      <w:start w:val="1"/>
      <w:numFmt w:val="bullet"/>
      <w:lvlText w:val="●"/>
      <w:lvlJc w:val="left"/>
      <w:pPr>
        <w:ind w:left="6741" w:hanging="360"/>
      </w:pPr>
      <w:rPr>
        <w:rFonts w:ascii="Noto Sans Symbols" w:cs="Noto Sans Symbols" w:eastAsia="Noto Sans Symbols" w:hAnsi="Noto Sans Symbols"/>
      </w:rPr>
    </w:lvl>
    <w:lvl w:ilvl="7">
      <w:start w:val="1"/>
      <w:numFmt w:val="bullet"/>
      <w:lvlText w:val="o"/>
      <w:lvlJc w:val="left"/>
      <w:pPr>
        <w:ind w:left="7461" w:hanging="360"/>
      </w:pPr>
      <w:rPr>
        <w:rFonts w:ascii="Courier New" w:cs="Courier New" w:eastAsia="Courier New" w:hAnsi="Courier New"/>
      </w:rPr>
    </w:lvl>
    <w:lvl w:ilvl="8">
      <w:start w:val="1"/>
      <w:numFmt w:val="bullet"/>
      <w:lvlText w:val="▪"/>
      <w:lvlJc w:val="left"/>
      <w:pPr>
        <w:ind w:left="8181" w:hanging="360"/>
      </w:pPr>
      <w:rPr>
        <w:rFonts w:ascii="Noto Sans Symbols" w:cs="Noto Sans Symbols" w:eastAsia="Noto Sans Symbols" w:hAnsi="Noto Sans Symbols"/>
      </w:rPr>
    </w:lvl>
  </w:abstractNum>
  <w:abstractNum w:abstractNumId="46">
    <w:lvl w:ilvl="0">
      <w:start w:val="1"/>
      <w:numFmt w:val="decimal"/>
      <w:lvlText w:val="6.%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7.%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8.%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1"/>
      <w:numFmt w:val="decimal"/>
      <w:lvlText w:val="%1."/>
      <w:lvlJc w:val="left"/>
      <w:pPr>
        <w:ind w:left="460" w:hanging="460"/>
      </w:pPr>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0">
    <w:lvl w:ilvl="0">
      <w:start w:val="13"/>
      <w:numFmt w:val="decimal"/>
      <w:lvlText w:val="%1."/>
      <w:lvlJc w:val="left"/>
      <w:pPr>
        <w:ind w:left="420" w:hanging="420"/>
      </w:pPr>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1">
    <w:lvl w:ilvl="0">
      <w:start w:val="1"/>
      <w:numFmt w:val="decimal"/>
      <w:lvlText w:val="4.%1."/>
      <w:lvlJc w:val="left"/>
      <w:pPr>
        <w:ind w:left="851" w:hanging="851"/>
      </w:pPr>
      <w:rPr>
        <w:rFonts w:ascii="Verdana" w:cs="Verdana" w:eastAsia="Verdana" w:hAnsi="Verdana"/>
        <w:b w:val="1"/>
        <w:i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52"/>
      <w:szCs w:val="52"/>
    </w:rPr>
  </w:style>
  <w:style w:type="paragraph" w:styleId="Heading2">
    <w:name w:val="heading 2"/>
    <w:basedOn w:val="Normal"/>
    <w:next w:val="Normal"/>
    <w:pPr>
      <w:keepNext w:val="1"/>
      <w:jc w:val="center"/>
    </w:pPr>
    <w:rPr>
      <w:rFonts w:ascii="Arial Black" w:cs="Arial Black" w:eastAsia="Arial Black" w:hAnsi="Arial Black"/>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ind w:left="397" w:hanging="397"/>
      <w:jc w:val="both"/>
    </w:pPr>
    <w:rPr>
      <w:rFonts w:ascii="Arial" w:cs="Arial" w:eastAsia="Arial" w:hAnsi="Arial"/>
      <w:b w:val="1"/>
    </w:rPr>
  </w:style>
  <w:style w:type="paragraph" w:styleId="Heading5">
    <w:name w:val="heading 5"/>
    <w:basedOn w:val="Normal"/>
    <w:next w:val="Normal"/>
    <w:pPr>
      <w:spacing w:after="60" w:before="240" w:lineRule="auto"/>
    </w:pPr>
    <w:rPr>
      <w:rFonts w:ascii="Arial" w:cs="Arial" w:eastAsia="Arial" w:hAnsi="Arial"/>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rFonts w:ascii="Arial" w:cs="Arial" w:eastAsia="Arial" w:hAnsi="Arial"/>
      <w:b w:val="1"/>
    </w:rPr>
  </w:style>
  <w:style w:type="paragraph" w:styleId="Normln" w:default="1">
    <w:name w:val="Normal"/>
    <w:qFormat w:val="1"/>
    <w:rsid w:val="00EE7B36"/>
    <w:rPr>
      <w:rFonts w:ascii="Times New Roman" w:cs="Times New Roman" w:eastAsia="Times New Roman" w:hAnsi="Times New Roman"/>
      <w:lang w:eastAsia="cs-CZ"/>
    </w:rPr>
  </w:style>
  <w:style w:type="paragraph" w:styleId="Nadpis1">
    <w:name w:val="heading 1"/>
    <w:basedOn w:val="Normln"/>
    <w:next w:val="Normln"/>
    <w:link w:val="Nadpis1Char"/>
    <w:qFormat w:val="1"/>
    <w:rsid w:val="00EE7B36"/>
    <w:pPr>
      <w:keepNext w:val="1"/>
      <w:jc w:val="center"/>
      <w:outlineLvl w:val="0"/>
    </w:pPr>
    <w:rPr>
      <w:rFonts w:ascii="Arial" w:hAnsi="Arial"/>
      <w:b w:val="1"/>
      <w:sz w:val="52"/>
      <w:szCs w:val="20"/>
    </w:rPr>
  </w:style>
  <w:style w:type="paragraph" w:styleId="Nadpis2">
    <w:name w:val="heading 2"/>
    <w:basedOn w:val="Normln"/>
    <w:next w:val="Normln"/>
    <w:link w:val="Nadpis2Char"/>
    <w:qFormat w:val="1"/>
    <w:rsid w:val="00EE7B36"/>
    <w:pPr>
      <w:keepNext w:val="1"/>
      <w:jc w:val="center"/>
      <w:outlineLvl w:val="1"/>
    </w:pPr>
    <w:rPr>
      <w:rFonts w:ascii="Arial Black" w:hAnsi="Arial Black"/>
      <w:b w:val="1"/>
      <w:sz w:val="20"/>
      <w:szCs w:val="20"/>
    </w:rPr>
  </w:style>
  <w:style w:type="paragraph" w:styleId="Nadpis3">
    <w:name w:val="heading 3"/>
    <w:basedOn w:val="Normln"/>
    <w:next w:val="Normln"/>
    <w:link w:val="Nadpis3Char"/>
    <w:qFormat w:val="1"/>
    <w:rsid w:val="00EE7B36"/>
    <w:pPr>
      <w:keepNext w:val="1"/>
      <w:spacing w:after="60" w:before="240"/>
      <w:outlineLvl w:val="2"/>
    </w:pPr>
    <w:rPr>
      <w:rFonts w:ascii="Arial" w:cs="Arial" w:hAnsi="Arial"/>
      <w:b w:val="1"/>
      <w:bCs w:val="1"/>
      <w:sz w:val="26"/>
      <w:szCs w:val="26"/>
    </w:rPr>
  </w:style>
  <w:style w:type="paragraph" w:styleId="Nadpis4">
    <w:name w:val="heading 4"/>
    <w:basedOn w:val="Normln"/>
    <w:next w:val="Normln"/>
    <w:link w:val="Nadpis4Char"/>
    <w:qFormat w:val="1"/>
    <w:rsid w:val="00EE7B36"/>
    <w:pPr>
      <w:keepNext w:val="1"/>
      <w:ind w:left="397" w:hanging="397"/>
      <w:jc w:val="both"/>
      <w:outlineLvl w:val="3"/>
    </w:pPr>
    <w:rPr>
      <w:rFonts w:ascii="Arial" w:hAnsi="Arial"/>
      <w:b w:val="1"/>
      <w:szCs w:val="20"/>
    </w:rPr>
  </w:style>
  <w:style w:type="paragraph" w:styleId="Nadpis5">
    <w:name w:val="heading 5"/>
    <w:basedOn w:val="Normln"/>
    <w:next w:val="Normln"/>
    <w:link w:val="Nadpis5Char"/>
    <w:qFormat w:val="1"/>
    <w:rsid w:val="00EE7B36"/>
    <w:pPr>
      <w:spacing w:after="60" w:before="240"/>
      <w:outlineLvl w:val="4"/>
    </w:pPr>
    <w:rPr>
      <w:rFonts w:ascii="Arial" w:hAnsi="Arial"/>
      <w:b w:val="1"/>
      <w:bCs w:val="1"/>
      <w:i w:val="1"/>
      <w:iCs w:val="1"/>
      <w:sz w:val="26"/>
      <w:szCs w:val="26"/>
    </w:rPr>
  </w:style>
  <w:style w:type="paragraph" w:styleId="Nadpis6">
    <w:name w:val="heading 6"/>
    <w:basedOn w:val="Normln"/>
    <w:next w:val="Normln"/>
    <w:link w:val="Nadpis6Char"/>
    <w:qFormat w:val="1"/>
    <w:rsid w:val="00EE7B36"/>
    <w:pPr>
      <w:spacing w:after="60" w:before="240"/>
      <w:outlineLvl w:val="5"/>
    </w:pPr>
    <w:rPr>
      <w:b w:val="1"/>
      <w:bCs w:val="1"/>
      <w:sz w:val="22"/>
      <w:szCs w:val="22"/>
    </w:rPr>
  </w:style>
  <w:style w:type="paragraph" w:styleId="Nadpis7">
    <w:name w:val="heading 7"/>
    <w:basedOn w:val="Normln"/>
    <w:next w:val="Normln"/>
    <w:link w:val="Nadpis7Char"/>
    <w:qFormat w:val="1"/>
    <w:rsid w:val="00EE7B36"/>
    <w:pPr>
      <w:spacing w:after="60" w:before="240"/>
      <w:outlineLvl w:val="6"/>
    </w:pPr>
  </w:style>
  <w:style w:type="paragraph" w:styleId="Nadpis8">
    <w:name w:val="heading 8"/>
    <w:basedOn w:val="Normln"/>
    <w:next w:val="Normln"/>
    <w:link w:val="Nadpis8Char"/>
    <w:qFormat w:val="1"/>
    <w:rsid w:val="00EE7B36"/>
    <w:pPr>
      <w:spacing w:after="60" w:before="240"/>
      <w:outlineLvl w:val="7"/>
    </w:pPr>
    <w:rPr>
      <w:i w:val="1"/>
      <w:iCs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rsid w:val="00EE7B36"/>
    <w:rPr>
      <w:rFonts w:ascii="Arial" w:cs="Times New Roman" w:eastAsia="Times New Roman" w:hAnsi="Arial"/>
      <w:b w:val="1"/>
      <w:sz w:val="52"/>
      <w:szCs w:val="20"/>
      <w:lang w:eastAsia="cs-CZ"/>
    </w:rPr>
  </w:style>
  <w:style w:type="character" w:styleId="Nadpis2Char" w:customStyle="1">
    <w:name w:val="Nadpis 2 Char"/>
    <w:basedOn w:val="Standardnpsmoodstavce"/>
    <w:link w:val="Nadpis2"/>
    <w:rsid w:val="00EE7B36"/>
    <w:rPr>
      <w:rFonts w:ascii="Arial Black" w:cs="Times New Roman" w:eastAsia="Times New Roman" w:hAnsi="Arial Black"/>
      <w:b w:val="1"/>
      <w:sz w:val="20"/>
      <w:szCs w:val="20"/>
      <w:lang w:eastAsia="cs-CZ"/>
    </w:rPr>
  </w:style>
  <w:style w:type="character" w:styleId="Nadpis3Char" w:customStyle="1">
    <w:name w:val="Nadpis 3 Char"/>
    <w:basedOn w:val="Standardnpsmoodstavce"/>
    <w:link w:val="Nadpis3"/>
    <w:rsid w:val="00EE7B36"/>
    <w:rPr>
      <w:rFonts w:ascii="Arial" w:cs="Arial" w:eastAsia="Times New Roman" w:hAnsi="Arial"/>
      <w:b w:val="1"/>
      <w:bCs w:val="1"/>
      <w:sz w:val="26"/>
      <w:szCs w:val="26"/>
      <w:lang w:eastAsia="cs-CZ"/>
    </w:rPr>
  </w:style>
  <w:style w:type="character" w:styleId="Nadpis4Char" w:customStyle="1">
    <w:name w:val="Nadpis 4 Char"/>
    <w:basedOn w:val="Standardnpsmoodstavce"/>
    <w:link w:val="Nadpis4"/>
    <w:rsid w:val="00EE7B36"/>
    <w:rPr>
      <w:rFonts w:ascii="Arial" w:cs="Times New Roman" w:eastAsia="Times New Roman" w:hAnsi="Arial"/>
      <w:b w:val="1"/>
      <w:szCs w:val="20"/>
      <w:lang w:eastAsia="cs-CZ"/>
    </w:rPr>
  </w:style>
  <w:style w:type="character" w:styleId="Nadpis5Char" w:customStyle="1">
    <w:name w:val="Nadpis 5 Char"/>
    <w:basedOn w:val="Standardnpsmoodstavce"/>
    <w:link w:val="Nadpis5"/>
    <w:rsid w:val="00EE7B36"/>
    <w:rPr>
      <w:rFonts w:ascii="Arial" w:cs="Times New Roman" w:eastAsia="Times New Roman" w:hAnsi="Arial"/>
      <w:b w:val="1"/>
      <w:bCs w:val="1"/>
      <w:i w:val="1"/>
      <w:iCs w:val="1"/>
      <w:sz w:val="26"/>
      <w:szCs w:val="26"/>
      <w:lang w:eastAsia="cs-CZ"/>
    </w:rPr>
  </w:style>
  <w:style w:type="character" w:styleId="Nadpis6Char" w:customStyle="1">
    <w:name w:val="Nadpis 6 Char"/>
    <w:basedOn w:val="Standardnpsmoodstavce"/>
    <w:link w:val="Nadpis6"/>
    <w:rsid w:val="00EE7B36"/>
    <w:rPr>
      <w:rFonts w:ascii="Times New Roman" w:cs="Times New Roman" w:eastAsia="Times New Roman" w:hAnsi="Times New Roman"/>
      <w:b w:val="1"/>
      <w:bCs w:val="1"/>
      <w:sz w:val="22"/>
      <w:szCs w:val="22"/>
      <w:lang w:eastAsia="cs-CZ"/>
    </w:rPr>
  </w:style>
  <w:style w:type="character" w:styleId="Nadpis7Char" w:customStyle="1">
    <w:name w:val="Nadpis 7 Char"/>
    <w:basedOn w:val="Standardnpsmoodstavce"/>
    <w:link w:val="Nadpis7"/>
    <w:rsid w:val="00EE7B36"/>
    <w:rPr>
      <w:rFonts w:ascii="Times New Roman" w:cs="Times New Roman" w:eastAsia="Times New Roman" w:hAnsi="Times New Roman"/>
      <w:lang w:eastAsia="cs-CZ"/>
    </w:rPr>
  </w:style>
  <w:style w:type="character" w:styleId="Nadpis8Char" w:customStyle="1">
    <w:name w:val="Nadpis 8 Char"/>
    <w:basedOn w:val="Standardnpsmoodstavce"/>
    <w:link w:val="Nadpis8"/>
    <w:rsid w:val="00EE7B36"/>
    <w:rPr>
      <w:rFonts w:ascii="Times New Roman" w:cs="Times New Roman" w:eastAsia="Times New Roman" w:hAnsi="Times New Roman"/>
      <w:i w:val="1"/>
      <w:iCs w:val="1"/>
      <w:lang w:eastAsia="cs-CZ"/>
    </w:rPr>
  </w:style>
  <w:style w:type="paragraph" w:styleId="Zhlav">
    <w:name w:val="header"/>
    <w:basedOn w:val="Normln"/>
    <w:link w:val="ZhlavChar"/>
    <w:rsid w:val="00EE7B36"/>
    <w:pPr>
      <w:tabs>
        <w:tab w:val="center" w:pos="4536"/>
        <w:tab w:val="right" w:pos="9072"/>
      </w:tabs>
    </w:pPr>
  </w:style>
  <w:style w:type="character" w:styleId="ZhlavChar" w:customStyle="1">
    <w:name w:val="Záhlaví Char"/>
    <w:basedOn w:val="Standardnpsmoodstavce"/>
    <w:link w:val="Zhlav"/>
    <w:rsid w:val="00EE7B36"/>
    <w:rPr>
      <w:rFonts w:ascii="Times New Roman" w:cs="Times New Roman" w:eastAsia="Times New Roman" w:hAnsi="Times New Roman"/>
      <w:lang w:eastAsia="cs-CZ"/>
    </w:rPr>
  </w:style>
  <w:style w:type="paragraph" w:styleId="Zpat">
    <w:name w:val="footer"/>
    <w:basedOn w:val="Normln"/>
    <w:link w:val="ZpatChar"/>
    <w:rsid w:val="00EE7B36"/>
    <w:pPr>
      <w:tabs>
        <w:tab w:val="center" w:pos="4536"/>
        <w:tab w:val="right" w:pos="9072"/>
      </w:tabs>
    </w:pPr>
  </w:style>
  <w:style w:type="character" w:styleId="ZpatChar" w:customStyle="1">
    <w:name w:val="Zápatí Char"/>
    <w:basedOn w:val="Standardnpsmoodstavce"/>
    <w:link w:val="Zpat"/>
    <w:rsid w:val="00EE7B36"/>
    <w:rPr>
      <w:rFonts w:ascii="Times New Roman" w:cs="Times New Roman" w:eastAsia="Times New Roman" w:hAnsi="Times New Roman"/>
      <w:lang w:eastAsia="cs-CZ"/>
    </w:rPr>
  </w:style>
  <w:style w:type="paragraph" w:styleId="Zkladntext2">
    <w:name w:val="Body Text 2"/>
    <w:basedOn w:val="Normln"/>
    <w:link w:val="Zkladntext2Char"/>
    <w:rsid w:val="00EE7B36"/>
    <w:rPr>
      <w:rFonts w:ascii="Arial MT CE Black" w:hAnsi="Arial MT CE Black"/>
      <w:sz w:val="16"/>
      <w:szCs w:val="20"/>
    </w:rPr>
  </w:style>
  <w:style w:type="character" w:styleId="Zkladntext2Char" w:customStyle="1">
    <w:name w:val="Základní text 2 Char"/>
    <w:basedOn w:val="Standardnpsmoodstavce"/>
    <w:link w:val="Zkladntext2"/>
    <w:rsid w:val="00EE7B36"/>
    <w:rPr>
      <w:rFonts w:ascii="Arial MT CE Black" w:cs="Times New Roman" w:eastAsia="Times New Roman" w:hAnsi="Arial MT CE Black"/>
      <w:sz w:val="16"/>
      <w:szCs w:val="20"/>
      <w:lang w:eastAsia="cs-CZ"/>
    </w:rPr>
  </w:style>
  <w:style w:type="paragraph" w:styleId="Zkladntextodsazen">
    <w:name w:val="Body Text Indent"/>
    <w:basedOn w:val="Normln"/>
    <w:link w:val="ZkladntextodsazenChar"/>
    <w:rsid w:val="00EE7B36"/>
    <w:pPr>
      <w:ind w:left="426" w:firstLine="708"/>
      <w:jc w:val="both"/>
    </w:pPr>
    <w:rPr>
      <w:rFonts w:ascii="Arial" w:hAnsi="Arial"/>
      <w:sz w:val="22"/>
      <w:szCs w:val="20"/>
    </w:rPr>
  </w:style>
  <w:style w:type="character" w:styleId="ZkladntextodsazenChar" w:customStyle="1">
    <w:name w:val="Základní text odsazený Char"/>
    <w:basedOn w:val="Standardnpsmoodstavce"/>
    <w:link w:val="Zkladntextodsazen"/>
    <w:rsid w:val="00EE7B36"/>
    <w:rPr>
      <w:rFonts w:ascii="Arial" w:cs="Times New Roman" w:eastAsia="Times New Roman" w:hAnsi="Arial"/>
      <w:sz w:val="22"/>
      <w:szCs w:val="20"/>
      <w:lang w:eastAsia="cs-CZ"/>
    </w:rPr>
  </w:style>
  <w:style w:type="paragraph" w:styleId="Zkladntextodsazen2">
    <w:name w:val="Body Text Indent 2"/>
    <w:basedOn w:val="Normln"/>
    <w:link w:val="Zkladntextodsazen2Char"/>
    <w:rsid w:val="00EE7B36"/>
    <w:pPr>
      <w:spacing w:after="120" w:line="480" w:lineRule="auto"/>
      <w:ind w:left="283"/>
    </w:pPr>
  </w:style>
  <w:style w:type="character" w:styleId="Zkladntextodsazen2Char" w:customStyle="1">
    <w:name w:val="Základní text odsazený 2 Char"/>
    <w:basedOn w:val="Standardnpsmoodstavce"/>
    <w:link w:val="Zkladntextodsazen2"/>
    <w:rsid w:val="00EE7B36"/>
    <w:rPr>
      <w:rFonts w:ascii="Times New Roman" w:cs="Times New Roman" w:eastAsia="Times New Roman" w:hAnsi="Times New Roman"/>
      <w:lang w:eastAsia="cs-CZ"/>
    </w:rPr>
  </w:style>
  <w:style w:type="character" w:styleId="slostrnky">
    <w:name w:val="page number"/>
    <w:basedOn w:val="Standardnpsmoodstavce"/>
    <w:rsid w:val="00EE7B36"/>
  </w:style>
  <w:style w:type="paragraph" w:styleId="Odrka1" w:customStyle="1">
    <w:name w:val="Odrážka 1"/>
    <w:basedOn w:val="Normln"/>
    <w:rsid w:val="00EE7B36"/>
    <w:pPr>
      <w:numPr>
        <w:numId w:val="1"/>
      </w:numPr>
    </w:pPr>
  </w:style>
  <w:style w:type="paragraph" w:styleId="Zkladntext">
    <w:name w:val="Body Text"/>
    <w:basedOn w:val="Normln"/>
    <w:link w:val="ZkladntextChar"/>
    <w:rsid w:val="00EE7B36"/>
    <w:pPr>
      <w:spacing w:after="120"/>
    </w:pPr>
  </w:style>
  <w:style w:type="character" w:styleId="ZkladntextChar" w:customStyle="1">
    <w:name w:val="Základní text Char"/>
    <w:basedOn w:val="Standardnpsmoodstavce"/>
    <w:link w:val="Zkladntext"/>
    <w:rsid w:val="00EE7B36"/>
    <w:rPr>
      <w:rFonts w:ascii="Times New Roman" w:cs="Times New Roman" w:eastAsia="Times New Roman" w:hAnsi="Times New Roman"/>
      <w:lang w:eastAsia="cs-CZ"/>
    </w:rPr>
  </w:style>
  <w:style w:type="character" w:styleId="Hypertextovodkaz">
    <w:name w:val="Hyperlink"/>
    <w:rsid w:val="00EE7B36"/>
    <w:rPr>
      <w:color w:val="0000ff"/>
      <w:u w:val="single"/>
    </w:rPr>
  </w:style>
  <w:style w:type="paragraph" w:styleId="Rozloendokumentu">
    <w:name w:val="Document Map"/>
    <w:basedOn w:val="Normln"/>
    <w:link w:val="RozloendokumentuChar"/>
    <w:semiHidden w:val="1"/>
    <w:rsid w:val="00EE7B36"/>
    <w:pPr>
      <w:shd w:color="auto" w:fill="000080" w:val="clear"/>
    </w:pPr>
    <w:rPr>
      <w:rFonts w:ascii="Tahoma" w:cs="Tahoma" w:hAnsi="Tahoma"/>
      <w:sz w:val="20"/>
      <w:szCs w:val="20"/>
    </w:rPr>
  </w:style>
  <w:style w:type="character" w:styleId="RozloendokumentuChar" w:customStyle="1">
    <w:name w:val="Rozložení dokumentu Char"/>
    <w:basedOn w:val="Standardnpsmoodstavce"/>
    <w:link w:val="Rozloendokumentu"/>
    <w:semiHidden w:val="1"/>
    <w:rsid w:val="00EE7B36"/>
    <w:rPr>
      <w:rFonts w:ascii="Tahoma" w:cs="Tahoma" w:eastAsia="Times New Roman" w:hAnsi="Tahoma"/>
      <w:sz w:val="20"/>
      <w:szCs w:val="20"/>
      <w:shd w:color="auto" w:fill="000080" w:val="clear"/>
      <w:lang w:eastAsia="cs-CZ"/>
    </w:rPr>
  </w:style>
  <w:style w:type="paragraph" w:styleId="Normalleader" w:customStyle="1">
    <w:name w:val="Normal leader"/>
    <w:basedOn w:val="Normln"/>
    <w:rsid w:val="00EE7B36"/>
    <w:rPr>
      <w:szCs w:val="20"/>
    </w:rPr>
  </w:style>
  <w:style w:type="paragraph" w:styleId="Textbubliny">
    <w:name w:val="Balloon Text"/>
    <w:basedOn w:val="Normln"/>
    <w:link w:val="TextbublinyChar"/>
    <w:rsid w:val="00EE7B36"/>
    <w:rPr>
      <w:rFonts w:ascii="Tahoma" w:cs="Tahoma" w:hAnsi="Tahoma"/>
      <w:sz w:val="16"/>
      <w:szCs w:val="16"/>
    </w:rPr>
  </w:style>
  <w:style w:type="character" w:styleId="TextbublinyChar" w:customStyle="1">
    <w:name w:val="Text bubliny Char"/>
    <w:basedOn w:val="Standardnpsmoodstavce"/>
    <w:link w:val="Textbubliny"/>
    <w:rsid w:val="00EE7B36"/>
    <w:rPr>
      <w:rFonts w:ascii="Tahoma" w:cs="Tahoma" w:eastAsia="Times New Roman" w:hAnsi="Tahoma"/>
      <w:sz w:val="16"/>
      <w:szCs w:val="16"/>
      <w:lang w:eastAsia="cs-CZ"/>
    </w:rPr>
  </w:style>
  <w:style w:type="paragraph" w:styleId="Nzev">
    <w:name w:val="Title"/>
    <w:basedOn w:val="Normln"/>
    <w:link w:val="NzevChar"/>
    <w:qFormat w:val="1"/>
    <w:rsid w:val="00EE7B36"/>
    <w:pPr>
      <w:jc w:val="center"/>
    </w:pPr>
    <w:rPr>
      <w:rFonts w:ascii="Arial" w:cs="Arial" w:hAnsi="Arial"/>
      <w:b w:val="1"/>
      <w:bCs w:val="1"/>
    </w:rPr>
  </w:style>
  <w:style w:type="character" w:styleId="NzevChar" w:customStyle="1">
    <w:name w:val="Název Char"/>
    <w:basedOn w:val="Standardnpsmoodstavce"/>
    <w:link w:val="Nzev"/>
    <w:rsid w:val="00EE7B36"/>
    <w:rPr>
      <w:rFonts w:ascii="Arial" w:cs="Arial" w:eastAsia="Times New Roman" w:hAnsi="Arial"/>
      <w:b w:val="1"/>
      <w:bCs w:val="1"/>
      <w:lang w:eastAsia="cs-CZ"/>
    </w:rPr>
  </w:style>
  <w:style w:type="paragraph" w:styleId="Zkladntext3">
    <w:name w:val="Body Text 3"/>
    <w:basedOn w:val="Normln"/>
    <w:link w:val="Zkladntext3Char"/>
    <w:rsid w:val="00EE7B36"/>
    <w:pPr>
      <w:spacing w:after="120"/>
    </w:pPr>
    <w:rPr>
      <w:sz w:val="16"/>
      <w:szCs w:val="16"/>
    </w:rPr>
  </w:style>
  <w:style w:type="character" w:styleId="Zkladntext3Char" w:customStyle="1">
    <w:name w:val="Základní text 3 Char"/>
    <w:basedOn w:val="Standardnpsmoodstavce"/>
    <w:link w:val="Zkladntext3"/>
    <w:rsid w:val="00EE7B36"/>
    <w:rPr>
      <w:rFonts w:ascii="Times New Roman" w:cs="Times New Roman" w:eastAsia="Times New Roman" w:hAnsi="Times New Roman"/>
      <w:sz w:val="16"/>
      <w:szCs w:val="16"/>
      <w:lang w:eastAsia="cs-CZ"/>
    </w:rPr>
  </w:style>
  <w:style w:type="paragraph" w:styleId="Zkladntextodsazen3">
    <w:name w:val="Body Text Indent 3"/>
    <w:basedOn w:val="Normln"/>
    <w:link w:val="Zkladntextodsazen3Char"/>
    <w:rsid w:val="00EE7B36"/>
    <w:pPr>
      <w:spacing w:after="120"/>
      <w:ind w:left="283"/>
    </w:pPr>
    <w:rPr>
      <w:sz w:val="16"/>
      <w:szCs w:val="16"/>
    </w:rPr>
  </w:style>
  <w:style w:type="character" w:styleId="Zkladntextodsazen3Char" w:customStyle="1">
    <w:name w:val="Základní text odsazený 3 Char"/>
    <w:basedOn w:val="Standardnpsmoodstavce"/>
    <w:link w:val="Zkladntextodsazen3"/>
    <w:rsid w:val="00EE7B36"/>
    <w:rPr>
      <w:rFonts w:ascii="Times New Roman" w:cs="Times New Roman" w:eastAsia="Times New Roman" w:hAnsi="Times New Roman"/>
      <w:sz w:val="16"/>
      <w:szCs w:val="16"/>
      <w:lang w:eastAsia="cs-CZ"/>
    </w:rPr>
  </w:style>
  <w:style w:type="paragraph" w:styleId="Import6" w:customStyle="1">
    <w:name w:val="Import 6"/>
    <w:basedOn w:val="Normln"/>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1"/>
      <w:spacing w:line="230" w:lineRule="auto"/>
      <w:ind w:left="432"/>
    </w:pPr>
    <w:rPr>
      <w:rFonts w:ascii="Courier New" w:hAnsi="Courier New"/>
      <w:szCs w:val="20"/>
    </w:rPr>
  </w:style>
  <w:style w:type="paragraph" w:styleId="Import7" w:customStyle="1">
    <w:name w:val="Import 7"/>
    <w:basedOn w:val="Normln"/>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1"/>
      <w:spacing w:line="230" w:lineRule="auto"/>
      <w:ind w:left="720" w:hanging="288"/>
    </w:pPr>
    <w:rPr>
      <w:rFonts w:ascii="Courier New" w:hAnsi="Courier New"/>
      <w:szCs w:val="20"/>
    </w:rPr>
  </w:style>
  <w:style w:type="paragraph" w:styleId="Import3" w:customStyle="1">
    <w:name w:val="Import 3"/>
    <w:basedOn w:val="Normln"/>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1"/>
      <w:spacing w:line="230" w:lineRule="auto"/>
    </w:pPr>
    <w:rPr>
      <w:rFonts w:ascii="Courier New" w:hAnsi="Courier New"/>
      <w:szCs w:val="20"/>
    </w:rPr>
  </w:style>
  <w:style w:type="paragraph" w:styleId="Prosttext">
    <w:name w:val="Plain Text"/>
    <w:basedOn w:val="Normln"/>
    <w:link w:val="ProsttextChar"/>
    <w:rsid w:val="00EE7B36"/>
    <w:rPr>
      <w:rFonts w:ascii="Courier New" w:hAnsi="Courier New"/>
      <w:sz w:val="20"/>
      <w:szCs w:val="20"/>
    </w:rPr>
  </w:style>
  <w:style w:type="character" w:styleId="ProsttextChar" w:customStyle="1">
    <w:name w:val="Prostý text Char"/>
    <w:basedOn w:val="Standardnpsmoodstavce"/>
    <w:link w:val="Prosttext"/>
    <w:rsid w:val="00EE7B36"/>
    <w:rPr>
      <w:rFonts w:ascii="Courier New" w:cs="Times New Roman" w:eastAsia="Times New Roman" w:hAnsi="Courier New"/>
      <w:sz w:val="20"/>
      <w:szCs w:val="20"/>
      <w:lang w:eastAsia="cs-CZ"/>
    </w:rPr>
  </w:style>
  <w:style w:type="paragraph" w:styleId="Import1" w:customStyle="1">
    <w:name w:val="Import 1"/>
    <w:basedOn w:val="Import0"/>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styleId="Import0" w:customStyle="1">
    <w:name w:val="Import 0"/>
    <w:basedOn w:val="Normln"/>
    <w:rsid w:val="00EE7B36"/>
    <w:pPr>
      <w:suppressAutoHyphens w:val="1"/>
      <w:spacing w:line="276" w:lineRule="auto"/>
    </w:pPr>
    <w:rPr>
      <w:rFonts w:ascii="Courier New" w:hAnsi="Courier New"/>
      <w:szCs w:val="20"/>
    </w:rPr>
  </w:style>
  <w:style w:type="paragraph" w:styleId="Import4" w:customStyle="1">
    <w:name w:val="Import 4"/>
    <w:basedOn w:val="Import0"/>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styleId="Import5" w:customStyle="1">
    <w:name w:val="Import 5"/>
    <w:basedOn w:val="Import0"/>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Import8" w:customStyle="1">
    <w:name w:val="Import 8"/>
    <w:basedOn w:val="Import0"/>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styleId="Import9" w:customStyle="1">
    <w:name w:val="Import 9"/>
    <w:basedOn w:val="Import0"/>
    <w:rsid w:val="00EE7B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styleId="Zkladntextodsazen21" w:customStyle="1">
    <w:name w:val="Základní text odsazený 21"/>
    <w:basedOn w:val="Normln"/>
    <w:rsid w:val="00EE7B36"/>
    <w:pPr>
      <w:ind w:left="709"/>
    </w:pPr>
    <w:rPr>
      <w:szCs w:val="20"/>
    </w:rPr>
  </w:style>
  <w:style w:type="paragraph" w:styleId="Import16" w:customStyle="1">
    <w:name w:val="Import 16"/>
    <w:basedOn w:val="Import0"/>
    <w:rsid w:val="00EE7B36"/>
    <w:pPr>
      <w:tabs>
        <w:tab w:val="left" w:pos="5904"/>
      </w:tabs>
      <w:spacing w:line="230" w:lineRule="auto"/>
    </w:pPr>
  </w:style>
  <w:style w:type="character" w:styleId="Odkaznakoment">
    <w:name w:val="annotation reference"/>
    <w:rsid w:val="00EE7B36"/>
    <w:rPr>
      <w:sz w:val="16"/>
      <w:szCs w:val="16"/>
    </w:rPr>
  </w:style>
  <w:style w:type="paragraph" w:styleId="Textkomente">
    <w:name w:val="annotation text"/>
    <w:basedOn w:val="Normln"/>
    <w:link w:val="TextkomenteChar"/>
    <w:rsid w:val="00EE7B36"/>
    <w:rPr>
      <w:rFonts w:ascii="Arial" w:hAnsi="Arial"/>
      <w:sz w:val="20"/>
      <w:szCs w:val="20"/>
    </w:rPr>
  </w:style>
  <w:style w:type="character" w:styleId="TextkomenteChar" w:customStyle="1">
    <w:name w:val="Text komentáře Char"/>
    <w:basedOn w:val="Standardnpsmoodstavce"/>
    <w:link w:val="Textkomente"/>
    <w:rsid w:val="00EE7B36"/>
    <w:rPr>
      <w:rFonts w:ascii="Arial" w:cs="Times New Roman" w:eastAsia="Times New Roman" w:hAnsi="Arial"/>
      <w:sz w:val="20"/>
      <w:szCs w:val="20"/>
      <w:lang w:eastAsia="cs-CZ"/>
    </w:rPr>
  </w:style>
  <w:style w:type="paragraph" w:styleId="Pedmtkomente">
    <w:name w:val="annotation subject"/>
    <w:basedOn w:val="Textkomente"/>
    <w:next w:val="Textkomente"/>
    <w:link w:val="PedmtkomenteChar"/>
    <w:rsid w:val="00EE7B36"/>
    <w:rPr>
      <w:b w:val="1"/>
      <w:bCs w:val="1"/>
    </w:rPr>
  </w:style>
  <w:style w:type="character" w:styleId="PedmtkomenteChar" w:customStyle="1">
    <w:name w:val="Předmět komentáře Char"/>
    <w:basedOn w:val="TextkomenteChar"/>
    <w:link w:val="Pedmtkomente"/>
    <w:rsid w:val="00EE7B36"/>
    <w:rPr>
      <w:rFonts w:ascii="Arial" w:cs="Times New Roman" w:eastAsia="Times New Roman" w:hAnsi="Arial"/>
      <w:b w:val="1"/>
      <w:bCs w:val="1"/>
      <w:sz w:val="20"/>
      <w:szCs w:val="20"/>
      <w:lang w:eastAsia="cs-CZ"/>
    </w:rPr>
  </w:style>
  <w:style w:type="paragraph" w:styleId="tun" w:customStyle="1">
    <w:name w:val="tučný"/>
    <w:basedOn w:val="Normln"/>
    <w:rsid w:val="00EE7B36"/>
    <w:pPr>
      <w:ind w:left="705" w:hanging="705"/>
    </w:pPr>
    <w:rPr>
      <w:rFonts w:ascii="Arial" w:hAnsi="Arial"/>
      <w:sz w:val="20"/>
      <w:szCs w:val="20"/>
    </w:rPr>
  </w:style>
  <w:style w:type="paragraph" w:styleId="SODodstavec" w:customStyle="1">
    <w:name w:val="SOD odstavec"/>
    <w:basedOn w:val="Zkladntext"/>
    <w:autoRedefine w:val="1"/>
    <w:rsid w:val="00EE7B36"/>
    <w:pPr>
      <w:numPr>
        <w:ilvl w:val="1"/>
        <w:numId w:val="5"/>
      </w:numPr>
      <w:spacing w:before="120"/>
      <w:ind w:hanging="539"/>
      <w:jc w:val="both"/>
    </w:pPr>
    <w:rPr>
      <w:sz w:val="22"/>
    </w:rPr>
  </w:style>
  <w:style w:type="paragraph" w:styleId="Zkladntext-prvnodsazen">
    <w:name w:val="Body Text First Indent"/>
    <w:basedOn w:val="Zkladntext"/>
    <w:link w:val="Zkladntext-prvnodsazenChar"/>
    <w:rsid w:val="00EE7B36"/>
    <w:pPr>
      <w:ind w:firstLine="210"/>
    </w:pPr>
    <w:rPr>
      <w:rFonts w:ascii="Arial" w:hAnsi="Arial"/>
      <w:szCs w:val="20"/>
    </w:rPr>
  </w:style>
  <w:style w:type="character" w:styleId="Zkladntext-prvnodsazenChar" w:customStyle="1">
    <w:name w:val="Základní text - první odsazený Char"/>
    <w:basedOn w:val="ZkladntextChar"/>
    <w:link w:val="Zkladntext-prvnodsazen"/>
    <w:rsid w:val="00EE7B36"/>
    <w:rPr>
      <w:rFonts w:ascii="Arial" w:cs="Times New Roman" w:eastAsia="Times New Roman" w:hAnsi="Arial"/>
      <w:szCs w:val="20"/>
      <w:lang w:eastAsia="cs-CZ"/>
    </w:rPr>
  </w:style>
  <w:style w:type="paragraph" w:styleId="Obsah1">
    <w:name w:val="toc 1"/>
    <w:basedOn w:val="Normln"/>
    <w:next w:val="Normln"/>
    <w:autoRedefine w:val="1"/>
    <w:rsid w:val="00EE7B36"/>
    <w:pPr>
      <w:numPr>
        <w:ilvl w:val="1"/>
        <w:numId w:val="6"/>
      </w:numPr>
      <w:jc w:val="both"/>
    </w:pPr>
    <w:rPr>
      <w:snapToGrid w:val="0"/>
      <w:color w:val="0000ff"/>
      <w:szCs w:val="20"/>
    </w:rPr>
  </w:style>
  <w:style w:type="paragraph" w:styleId="Revize">
    <w:name w:val="Revision"/>
    <w:hidden w:val="1"/>
    <w:uiPriority w:val="99"/>
    <w:semiHidden w:val="1"/>
    <w:rsid w:val="00EE7B36"/>
    <w:rPr>
      <w:rFonts w:ascii="Arial" w:cs="Times New Roman" w:eastAsia="Times New Roman" w:hAnsi="Arial"/>
      <w:lang w:eastAsia="cs-CZ"/>
    </w:rPr>
  </w:style>
  <w:style w:type="paragraph" w:styleId="Odstavecseseznamem">
    <w:name w:val="List Paragraph"/>
    <w:basedOn w:val="Normln"/>
    <w:uiPriority w:val="99"/>
    <w:qFormat w:val="1"/>
    <w:rsid w:val="00EE7B36"/>
    <w:pPr>
      <w:ind w:left="720"/>
      <w:contextualSpacing w:val="1"/>
    </w:pPr>
    <w:rPr>
      <w:rFonts w:ascii="Arial" w:hAnsi="Arial"/>
      <w:szCs w:val="20"/>
    </w:rPr>
  </w:style>
  <w:style w:type="character" w:styleId="CharChar14" w:customStyle="1">
    <w:name w:val="Char Char14"/>
    <w:rsid w:val="00EE7B36"/>
  </w:style>
  <w:style w:type="paragraph" w:styleId="Normlnweb">
    <w:name w:val="Normal (Web)"/>
    <w:basedOn w:val="Normln"/>
    <w:uiPriority w:val="99"/>
    <w:unhideWhenUsed w:val="1"/>
    <w:rsid w:val="00EE7B36"/>
    <w:pPr>
      <w:spacing w:after="100" w:afterAutospacing="1" w:before="100" w:beforeAutospacing="1"/>
    </w:pPr>
  </w:style>
  <w:style w:type="character" w:styleId="CharChar6" w:customStyle="1">
    <w:name w:val="Char Char6"/>
    <w:rsid w:val="00EE7B36"/>
    <w:rPr>
      <w:rFonts w:ascii="Times New Roman" w:eastAsia="Times New Roman" w:hAnsi="Times New Roman"/>
    </w:rPr>
  </w:style>
  <w:style w:type="paragraph" w:styleId="import00" w:customStyle="1">
    <w:name w:val="import0"/>
    <w:basedOn w:val="Normln"/>
    <w:rsid w:val="00EE7B36"/>
    <w:pPr>
      <w:spacing w:after="100" w:afterAutospacing="1" w:before="100" w:beforeAutospacing="1"/>
    </w:pPr>
    <w:rPr>
      <w:rFonts w:eastAsia="Calibri"/>
    </w:rPr>
  </w:style>
  <w:style w:type="paragraph" w:styleId="Zkladntextodsazen22" w:customStyle="1">
    <w:name w:val="Základní text odsazený 22"/>
    <w:basedOn w:val="Normln"/>
    <w:rsid w:val="00EE7B36"/>
    <w:pPr>
      <w:ind w:left="709"/>
    </w:pPr>
    <w:rPr>
      <w:szCs w:val="20"/>
    </w:rPr>
  </w:style>
  <w:style w:type="paragraph" w:styleId="Seznam">
    <w:name w:val="List"/>
    <w:basedOn w:val="Normln"/>
    <w:rsid w:val="00EE7B36"/>
    <w:pPr>
      <w:widowControl w:val="0"/>
      <w:ind w:left="283" w:hanging="283"/>
    </w:pPr>
    <w:rPr>
      <w:sz w:val="20"/>
      <w:szCs w:val="20"/>
    </w:rPr>
  </w:style>
  <w:style w:type="character" w:styleId="odst1" w:customStyle="1">
    <w:name w:val="odst1"/>
    <w:rsid w:val="00EE7B36"/>
    <w:rPr>
      <w:b w:val="1"/>
      <w:bCs w:val="1"/>
      <w:color w:val="1060b8"/>
    </w:rPr>
  </w:style>
  <w:style w:type="paragraph" w:styleId="ParagraphText1" w:customStyle="1">
    <w:name w:val="Paragraph Text 1"/>
    <w:basedOn w:val="Normln"/>
    <w:rsid w:val="00EE7B36"/>
    <w:pPr>
      <w:tabs>
        <w:tab w:val="num" w:pos="360"/>
      </w:tabs>
      <w:suppressAutoHyphens w:val="1"/>
      <w:spacing w:after="120"/>
      <w:jc w:val="both"/>
    </w:pPr>
    <w:rPr>
      <w:sz w:val="22"/>
      <w:szCs w:val="20"/>
      <w:lang w:eastAsia="zh-CN"/>
    </w:rPr>
  </w:style>
  <w:style w:type="numbering" w:styleId="111111">
    <w:name w:val="Outline List 2"/>
    <w:basedOn w:val="Bezseznamu"/>
    <w:rsid w:val="00EE7B36"/>
    <w:pPr>
      <w:numPr>
        <w:numId w:val="51"/>
      </w:numPr>
    </w:pPr>
  </w:style>
  <w:style w:type="paragraph" w:styleId="Textbodu" w:customStyle="1">
    <w:name w:val="Text bodu"/>
    <w:basedOn w:val="Normln"/>
    <w:rsid w:val="00EE7B36"/>
    <w:pPr>
      <w:numPr>
        <w:ilvl w:val="2"/>
        <w:numId w:val="52"/>
      </w:numPr>
      <w:jc w:val="both"/>
      <w:outlineLvl w:val="8"/>
    </w:pPr>
    <w:rPr>
      <w:szCs w:val="20"/>
    </w:rPr>
  </w:style>
  <w:style w:type="paragraph" w:styleId="Textpsmene" w:customStyle="1">
    <w:name w:val="Text písmene"/>
    <w:basedOn w:val="Normln"/>
    <w:rsid w:val="00EE7B36"/>
    <w:pPr>
      <w:numPr>
        <w:ilvl w:val="1"/>
        <w:numId w:val="52"/>
      </w:numPr>
      <w:jc w:val="both"/>
      <w:outlineLvl w:val="7"/>
    </w:pPr>
    <w:rPr>
      <w:szCs w:val="20"/>
    </w:rPr>
  </w:style>
  <w:style w:type="paragraph" w:styleId="Textodstavce" w:customStyle="1">
    <w:name w:val="Text odstavce"/>
    <w:basedOn w:val="Normln"/>
    <w:rsid w:val="00EE7B36"/>
    <w:pPr>
      <w:numPr>
        <w:numId w:val="52"/>
      </w:numPr>
      <w:tabs>
        <w:tab w:val="left" w:pos="851"/>
      </w:tabs>
      <w:spacing w:after="120" w:before="120"/>
      <w:jc w:val="both"/>
      <w:outlineLvl w:val="6"/>
    </w:pPr>
    <w:rPr>
      <w:szCs w:val="20"/>
    </w:rPr>
  </w:style>
  <w:style w:type="paragraph" w:styleId="paragraf" w:customStyle="1">
    <w:name w:val="paragraf"/>
    <w:basedOn w:val="Normln"/>
    <w:next w:val="Normln"/>
    <w:rsid w:val="00EE7B36"/>
    <w:pPr>
      <w:keepNext w:val="1"/>
      <w:spacing w:before="240"/>
      <w:jc w:val="center"/>
    </w:pPr>
    <w:rPr>
      <w:szCs w:val="20"/>
    </w:rPr>
  </w:style>
  <w:style w:type="character" w:styleId="tituleknadpisu" w:customStyle="1">
    <w:name w:val="titulek nadpisu"/>
    <w:rsid w:val="00EE7B36"/>
    <w:rPr>
      <w:b w:val="1"/>
    </w:rPr>
  </w:style>
  <w:style w:type="paragraph" w:styleId="odsazentext0" w:customStyle="1">
    <w:name w:val="odsazený text 0"/>
    <w:basedOn w:val="Normln"/>
    <w:next w:val="Normln"/>
    <w:rsid w:val="00EE7B36"/>
    <w:pPr>
      <w:spacing w:before="120"/>
      <w:jc w:val="both"/>
    </w:pPr>
    <w:rPr>
      <w:szCs w:val="20"/>
    </w:rPr>
  </w:style>
  <w:style w:type="paragraph" w:styleId="Textvbloku1" w:customStyle="1">
    <w:name w:val="Text v bloku1"/>
    <w:basedOn w:val="Normln"/>
    <w:rsid w:val="00F2225A"/>
    <w:pPr>
      <w:widowControl w:val="0"/>
      <w:suppressAutoHyphens w:val="1"/>
      <w:ind w:right="-92"/>
      <w:jc w:val="both"/>
    </w:pPr>
    <w:rPr>
      <w:lang w:eastAsia="ar-SA"/>
    </w:rPr>
  </w:style>
  <w:style w:type="table" w:styleId="Mkatabulky">
    <w:name w:val="Table Grid"/>
    <w:basedOn w:val="Normlntabulka"/>
    <w:uiPriority w:val="39"/>
    <w:rsid w:val="003312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mMe3sUfUTpfTuSCP4ClIkkaMA==">AMUW2mWPhAlDobwgGxRRwnUEw/c0GFhKgW836PHiYHoh0sc0Gm1tNvad3rzajRj7T/DB0GeqWAOePAEk12vQGuVNKnmIYkVbvtx/KS+7YyrFF4xYGNz9co77ogR9XXphQdQrSa21GRpw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2021-01-25T08:00:00Z</dcterms:created>
  <dc:creator>Martin Šimek</dc:creator>
</cp:coreProperties>
</file>