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99D" w14:textId="17AF84DB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VYSVĚTLENÍ ZADÁVACÍ DOKUMENTACE Č. </w:t>
      </w:r>
      <w:r w:rsidR="00C0645E">
        <w:rPr>
          <w:rFonts w:asciiTheme="majorHAnsi" w:hAnsiTheme="majorHAnsi"/>
          <w:b/>
          <w:kern w:val="32"/>
          <w:sz w:val="32"/>
          <w:szCs w:val="32"/>
          <w:lang w:eastAsia="en-US"/>
        </w:rPr>
        <w:t>3</w:t>
      </w:r>
      <w:r w:rsidR="00CE6528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65886346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03D866F2" w14:textId="4F7C4C8A" w:rsidR="002B78D5" w:rsidRPr="00CC0F7D" w:rsidRDefault="00716DE9" w:rsidP="00CC0F7D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36"/>
          <w:szCs w:val="36"/>
          <w:lang w:eastAsia="en-US"/>
        </w:rPr>
      </w:pPr>
      <w:r w:rsidRPr="007102F9">
        <w:rPr>
          <w:rFonts w:asciiTheme="majorHAnsi" w:eastAsia="Calibri" w:hAnsiTheme="majorHAnsi"/>
          <w:b/>
          <w:sz w:val="36"/>
          <w:szCs w:val="36"/>
          <w:lang w:eastAsia="en-US"/>
        </w:rPr>
        <w:t>„</w:t>
      </w:r>
      <w:r w:rsidR="007102F9" w:rsidRPr="007102F9">
        <w:rPr>
          <w:b/>
          <w:sz w:val="36"/>
          <w:szCs w:val="36"/>
        </w:rPr>
        <w:t>DOPRAVNÍ HŘIŠTĚ V HODONICÍCH, NAVAZUJÍCÍ PŘÍSTUPOVÁ CESTA A OPLOCENÍ</w:t>
      </w:r>
      <w:r w:rsidR="00BF2669" w:rsidRPr="007102F9">
        <w:rPr>
          <w:rFonts w:asciiTheme="majorHAnsi" w:hAnsiTheme="majorHAnsi"/>
          <w:b/>
          <w:sz w:val="36"/>
          <w:szCs w:val="36"/>
        </w:rPr>
        <w:t>“</w:t>
      </w:r>
    </w:p>
    <w:p w14:paraId="1FF2104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24666C40" w14:textId="77777777" w:rsidR="002B78D5" w:rsidRPr="002B78D5" w:rsidRDefault="002B78D5" w:rsidP="002B78D5">
      <w:pPr>
        <w:rPr>
          <w:lang w:eastAsia="en-US"/>
        </w:rPr>
      </w:pPr>
    </w:p>
    <w:p w14:paraId="0853968A" w14:textId="0F2DA248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7102F9" w:rsidRPr="007102F9">
        <w:rPr>
          <w:b/>
        </w:rPr>
        <w:t>DOPRAVNÍ HŘIŠTĚ V HODONICÍCH, NAVAZUJÍCÍ PŘÍSTUPOVÁ CESTA A OPLOCENÍ</w:t>
      </w:r>
    </w:p>
    <w:p w14:paraId="09C2E3F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14AFEDD9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3C444804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1C41F60" w14:textId="77777777" w:rsidR="007102F9" w:rsidRPr="000E59F5" w:rsidRDefault="007102F9" w:rsidP="007102F9">
      <w:pPr>
        <w:pStyle w:val="Nadpis2"/>
        <w:rPr>
          <w:rFonts w:ascii="Times New Roman" w:hAnsi="Times New Roman"/>
          <w:u w:val="single"/>
        </w:rPr>
      </w:pPr>
      <w:bookmarkStart w:id="0" w:name="_Toc48590539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5BF4584D" w14:textId="77777777" w:rsidR="007102F9" w:rsidRPr="000E59F5" w:rsidRDefault="007102F9" w:rsidP="007102F9"/>
    <w:p w14:paraId="47EC652E" w14:textId="77777777" w:rsidR="007102F9" w:rsidRPr="007438AE" w:rsidRDefault="007102F9" w:rsidP="007102F9">
      <w:pPr>
        <w:rPr>
          <w:sz w:val="22"/>
        </w:rPr>
      </w:pPr>
      <w:bookmarkStart w:id="1" w:name="_Hlk10462813"/>
      <w:r w:rsidRPr="007438AE">
        <w:rPr>
          <w:sz w:val="22"/>
        </w:rPr>
        <w:t>Název Zadavatele:</w:t>
      </w:r>
      <w:r w:rsidRPr="007438AE">
        <w:rPr>
          <w:sz w:val="22"/>
        </w:rPr>
        <w:tab/>
        <w:t xml:space="preserve">Obec Hodonice </w:t>
      </w:r>
    </w:p>
    <w:p w14:paraId="52F27312" w14:textId="77777777" w:rsidR="007102F9" w:rsidRPr="007438AE" w:rsidRDefault="007102F9" w:rsidP="007102F9">
      <w:pPr>
        <w:rPr>
          <w:sz w:val="22"/>
        </w:rPr>
      </w:pPr>
      <w:r w:rsidRPr="007438AE">
        <w:rPr>
          <w:sz w:val="22"/>
        </w:rPr>
        <w:t>Sídlo:</w:t>
      </w:r>
      <w:r w:rsidRPr="007438AE">
        <w:rPr>
          <w:sz w:val="22"/>
        </w:rPr>
        <w:tab/>
      </w:r>
      <w:r w:rsidRPr="007438AE">
        <w:rPr>
          <w:sz w:val="22"/>
        </w:rPr>
        <w:tab/>
      </w:r>
      <w:r w:rsidRPr="007438AE">
        <w:rPr>
          <w:sz w:val="22"/>
        </w:rPr>
        <w:tab/>
        <w:t>Obecní 287, 671 25 Hodonice</w:t>
      </w:r>
    </w:p>
    <w:p w14:paraId="3A355FD1" w14:textId="77777777" w:rsidR="007102F9" w:rsidRPr="007438AE" w:rsidRDefault="007102F9" w:rsidP="007102F9">
      <w:pPr>
        <w:rPr>
          <w:sz w:val="22"/>
        </w:rPr>
      </w:pPr>
      <w:r w:rsidRPr="007438AE">
        <w:rPr>
          <w:sz w:val="22"/>
        </w:rPr>
        <w:t>Zastoupený:</w:t>
      </w:r>
      <w:r w:rsidRPr="007438AE">
        <w:rPr>
          <w:sz w:val="22"/>
        </w:rPr>
        <w:tab/>
      </w:r>
      <w:r w:rsidRPr="007438AE">
        <w:rPr>
          <w:sz w:val="22"/>
        </w:rPr>
        <w:tab/>
        <w:t>Bc. Pavel Houšť, starosta</w:t>
      </w:r>
    </w:p>
    <w:p w14:paraId="2CA9AC72" w14:textId="77777777" w:rsidR="007102F9" w:rsidRPr="007438AE" w:rsidRDefault="007102F9" w:rsidP="007102F9">
      <w:pPr>
        <w:rPr>
          <w:sz w:val="22"/>
        </w:rPr>
      </w:pPr>
      <w:r w:rsidRPr="007438AE">
        <w:rPr>
          <w:sz w:val="22"/>
        </w:rPr>
        <w:t xml:space="preserve">IČ: </w:t>
      </w:r>
      <w:r w:rsidRPr="007438AE">
        <w:rPr>
          <w:sz w:val="22"/>
        </w:rPr>
        <w:tab/>
      </w:r>
      <w:r w:rsidRPr="007438AE">
        <w:rPr>
          <w:sz w:val="22"/>
        </w:rPr>
        <w:tab/>
      </w:r>
      <w:r w:rsidRPr="007438AE">
        <w:rPr>
          <w:sz w:val="22"/>
        </w:rPr>
        <w:tab/>
        <w:t>002 92 788</w:t>
      </w:r>
    </w:p>
    <w:bookmarkEnd w:id="1"/>
    <w:p w14:paraId="04494AE3" w14:textId="77777777" w:rsidR="007102F9" w:rsidRPr="007438AE" w:rsidRDefault="007102F9" w:rsidP="007102F9">
      <w:pPr>
        <w:rPr>
          <w:sz w:val="22"/>
          <w:shd w:val="clear" w:color="auto" w:fill="FFFFFF"/>
        </w:rPr>
      </w:pPr>
      <w:r w:rsidRPr="007438AE">
        <w:rPr>
          <w:sz w:val="22"/>
        </w:rPr>
        <w:t>Bankovní spojení:</w:t>
      </w:r>
      <w:r w:rsidRPr="007438AE">
        <w:rPr>
          <w:sz w:val="22"/>
        </w:rPr>
        <w:tab/>
      </w:r>
      <w:r w:rsidRPr="007438AE">
        <w:rPr>
          <w:sz w:val="22"/>
          <w:shd w:val="clear" w:color="auto" w:fill="FFFFFF"/>
        </w:rPr>
        <w:t>1582841399/0800 Česká spořitelna a.s.</w:t>
      </w:r>
    </w:p>
    <w:p w14:paraId="0ACAA628" w14:textId="77777777" w:rsidR="007102F9" w:rsidRPr="007438AE" w:rsidRDefault="007102F9" w:rsidP="007102F9">
      <w:pPr>
        <w:rPr>
          <w:rStyle w:val="Hypertextovodkaz"/>
        </w:rPr>
      </w:pPr>
      <w:r w:rsidRPr="007438AE">
        <w:rPr>
          <w:sz w:val="22"/>
        </w:rPr>
        <w:t>Profil zadavatele:</w:t>
      </w:r>
      <w:r w:rsidRPr="007438AE">
        <w:rPr>
          <w:sz w:val="22"/>
        </w:rPr>
        <w:tab/>
      </w:r>
      <w:hyperlink r:id="rId8" w:tgtFrame="_blank" w:history="1">
        <w:r w:rsidRPr="007438AE">
          <w:rPr>
            <w:rStyle w:val="Hypertextovodkaz"/>
          </w:rPr>
          <w:t>https://www.vhodne-uverejneni.cz/profil/obec-hodonice</w:t>
        </w:r>
      </w:hyperlink>
    </w:p>
    <w:p w14:paraId="1B550F25" w14:textId="77777777" w:rsidR="007102F9" w:rsidRPr="007438AE" w:rsidRDefault="007102F9" w:rsidP="007102F9">
      <w:pPr>
        <w:rPr>
          <w:sz w:val="22"/>
        </w:rPr>
      </w:pPr>
      <w:r w:rsidRPr="007438AE">
        <w:rPr>
          <w:sz w:val="22"/>
        </w:rPr>
        <w:t>www:</w:t>
      </w:r>
      <w:bookmarkStart w:id="2" w:name="_Hlk43108894"/>
      <w:r w:rsidRPr="007438AE">
        <w:rPr>
          <w:sz w:val="22"/>
        </w:rPr>
        <w:t xml:space="preserve"> </w:t>
      </w:r>
      <w:r w:rsidRPr="007438AE">
        <w:rPr>
          <w:sz w:val="22"/>
        </w:rPr>
        <w:tab/>
      </w:r>
      <w:r w:rsidRPr="007438AE">
        <w:rPr>
          <w:sz w:val="22"/>
        </w:rPr>
        <w:tab/>
      </w:r>
      <w:r w:rsidRPr="007438AE">
        <w:rPr>
          <w:sz w:val="22"/>
        </w:rPr>
        <w:tab/>
      </w:r>
      <w:hyperlink r:id="rId9" w:history="1">
        <w:r w:rsidRPr="007438AE">
          <w:rPr>
            <w:rStyle w:val="Hypertextovodkaz"/>
          </w:rPr>
          <w:t>www.hodonice.cz</w:t>
        </w:r>
      </w:hyperlink>
      <w:bookmarkEnd w:id="2"/>
    </w:p>
    <w:p w14:paraId="2932C447" w14:textId="77777777" w:rsidR="007102F9" w:rsidRPr="0064509D" w:rsidRDefault="007102F9" w:rsidP="007102F9">
      <w:r w:rsidRPr="000E59F5">
        <w:tab/>
      </w:r>
      <w:r w:rsidRPr="000E59F5">
        <w:tab/>
      </w:r>
    </w:p>
    <w:p w14:paraId="1BA0965C" w14:textId="77777777" w:rsidR="007102F9" w:rsidRPr="000E59F5" w:rsidRDefault="007102F9" w:rsidP="007102F9">
      <w:pPr>
        <w:pStyle w:val="Nadpis2"/>
        <w:rPr>
          <w:rFonts w:ascii="Times New Roman" w:hAnsi="Times New Roman"/>
          <w:u w:val="single"/>
        </w:rPr>
      </w:pPr>
      <w:bookmarkStart w:id="3" w:name="_Toc299618898"/>
      <w:bookmarkStart w:id="4" w:name="_Ref373307912"/>
      <w:bookmarkStart w:id="5" w:name="_Ref373308591"/>
      <w:bookmarkStart w:id="6" w:name="_Toc48590540"/>
      <w:r w:rsidRPr="000E59F5">
        <w:rPr>
          <w:rFonts w:ascii="Times New Roman" w:hAnsi="Times New Roman"/>
          <w:u w:val="single"/>
        </w:rPr>
        <w:t>Identifikační údaje zástupce zadavatele</w:t>
      </w:r>
      <w:bookmarkEnd w:id="3"/>
      <w:bookmarkEnd w:id="4"/>
      <w:bookmarkEnd w:id="5"/>
      <w:bookmarkEnd w:id="6"/>
    </w:p>
    <w:p w14:paraId="7AB51498" w14:textId="77777777" w:rsidR="007102F9" w:rsidRPr="000E59F5" w:rsidRDefault="007102F9" w:rsidP="007102F9"/>
    <w:p w14:paraId="0FE40EDF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t>Obchodní firma:</w:t>
      </w:r>
      <w:r w:rsidRPr="00385CF1">
        <w:rPr>
          <w:sz w:val="22"/>
        </w:rPr>
        <w:tab/>
        <w:t>OPTIMAL Consulting, s.r.o.</w:t>
      </w:r>
    </w:p>
    <w:p w14:paraId="3B1B3A08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t>Sídlo: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  <w:t xml:space="preserve">Podmolí 23, Znojmo 669 02 </w:t>
      </w:r>
    </w:p>
    <w:p w14:paraId="1E8E2784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t>Právní forma:</w:t>
      </w:r>
      <w:r w:rsidRPr="00385CF1">
        <w:rPr>
          <w:sz w:val="22"/>
        </w:rPr>
        <w:tab/>
      </w:r>
      <w:r w:rsidRPr="00385CF1">
        <w:rPr>
          <w:sz w:val="22"/>
        </w:rPr>
        <w:tab/>
        <w:t xml:space="preserve">společnost s ručením omezeným </w:t>
      </w:r>
    </w:p>
    <w:p w14:paraId="4E8EA7ED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t>IČ: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  <w:t>29268087</w:t>
      </w:r>
    </w:p>
    <w:p w14:paraId="51CD190C" w14:textId="77777777" w:rsidR="007102F9" w:rsidRPr="00385CF1" w:rsidRDefault="007102F9" w:rsidP="007102F9">
      <w:pPr>
        <w:rPr>
          <w:sz w:val="22"/>
        </w:rPr>
      </w:pPr>
      <w:r w:rsidRPr="00385CF1">
        <w:rPr>
          <w:sz w:val="22"/>
        </w:rPr>
        <w:t>Zastoupený:</w:t>
      </w:r>
      <w:r w:rsidRPr="00385CF1">
        <w:rPr>
          <w:sz w:val="22"/>
        </w:rPr>
        <w:tab/>
      </w:r>
      <w:r w:rsidRPr="00385CF1">
        <w:rPr>
          <w:sz w:val="22"/>
        </w:rPr>
        <w:tab/>
        <w:t>Ing. Tomáš Šturala, jednatel společnosti</w:t>
      </w:r>
    </w:p>
    <w:p w14:paraId="4446B50E" w14:textId="77777777" w:rsidR="007102F9" w:rsidRPr="00385CF1" w:rsidRDefault="007102F9" w:rsidP="007102F9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  <w:t>+420 731 623 492</w:t>
      </w:r>
    </w:p>
    <w:p w14:paraId="679CAFCD" w14:textId="77777777" w:rsidR="007102F9" w:rsidRDefault="007102F9" w:rsidP="007102F9">
      <w:pPr>
        <w:rPr>
          <w:rStyle w:val="Hypertextovodkaz"/>
        </w:rPr>
      </w:pPr>
      <w:r>
        <w:rPr>
          <w:sz w:val="22"/>
        </w:rPr>
        <w:t>E-mail</w:t>
      </w:r>
      <w:r w:rsidRPr="00385CF1">
        <w:rPr>
          <w:sz w:val="22"/>
        </w:rPr>
        <w:t>:</w:t>
      </w:r>
      <w:r w:rsidRPr="00385CF1">
        <w:rPr>
          <w:sz w:val="22"/>
        </w:rPr>
        <w:tab/>
      </w:r>
      <w:r w:rsidRPr="00385CF1">
        <w:rPr>
          <w:sz w:val="22"/>
        </w:rPr>
        <w:tab/>
      </w:r>
      <w:r w:rsidRPr="00385CF1">
        <w:rPr>
          <w:sz w:val="22"/>
        </w:rPr>
        <w:tab/>
      </w:r>
      <w:hyperlink r:id="rId10" w:history="1">
        <w:r w:rsidRPr="00385CF1">
          <w:rPr>
            <w:rStyle w:val="Hypertextovodkaz"/>
          </w:rPr>
          <w:t>sturala@optimalconsulting.cz</w:t>
        </w:r>
      </w:hyperlink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543BD621" w14:textId="12EF1259" w:rsidR="00C0645E" w:rsidRDefault="00C0645E" w:rsidP="00C0645E">
      <w:pPr>
        <w:keepNext/>
        <w:spacing w:before="240" w:after="60" w:line="276" w:lineRule="auto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lastRenderedPageBreak/>
        <w:t>DOTAZY A ODPOVĚDI K VYSVĚTLENÍ ZADÁVACÍ DOKUMENTACE Č. 3</w:t>
      </w:r>
    </w:p>
    <w:p w14:paraId="6896316F" w14:textId="1F3AE3C0" w:rsidR="00393E27" w:rsidRDefault="00393E27" w:rsidP="003C7C1D">
      <w:pPr>
        <w:spacing w:after="200" w:line="276" w:lineRule="auto"/>
        <w:rPr>
          <w:rFonts w:asciiTheme="majorHAnsi" w:eastAsia="Calibri" w:hAnsiTheme="majorHAnsi"/>
          <w:lang w:eastAsia="en-US"/>
        </w:rPr>
      </w:pPr>
    </w:p>
    <w:p w14:paraId="313FFB51" w14:textId="1FAE050D" w:rsidR="00C0645E" w:rsidRPr="00C0645E" w:rsidRDefault="00C0645E" w:rsidP="003C7C1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0645E">
        <w:rPr>
          <w:color w:val="333333"/>
          <w:sz w:val="22"/>
          <w:szCs w:val="22"/>
          <w:shd w:val="clear" w:color="auto" w:fill="FFFFFF"/>
        </w:rPr>
        <w:t>Dotaz č. 1:</w:t>
      </w:r>
      <w:r w:rsidRPr="00C0645E">
        <w:rPr>
          <w:color w:val="333333"/>
          <w:sz w:val="22"/>
          <w:szCs w:val="22"/>
        </w:rPr>
        <w:br/>
      </w:r>
      <w:r w:rsidRPr="00C0645E">
        <w:rPr>
          <w:color w:val="333333"/>
          <w:sz w:val="22"/>
          <w:szCs w:val="22"/>
          <w:shd w:val="clear" w:color="auto" w:fill="FFFFFF"/>
        </w:rPr>
        <w:t>Zadavatel dle vysvětlení ze dne 27.8.2020 v odpovědi na dotaz 6, měl provést opravu termínu plnění ve smlouvě, ale v nově vydané smlouvě tato oprava provedena není. Uchazeč žádá o opravu termínu plnění dle vysvětlení ZD č. 1 a to na 270 kalendářních dnů.</w:t>
      </w:r>
    </w:p>
    <w:p w14:paraId="3AF8E952" w14:textId="6603C89A" w:rsidR="00C0645E" w:rsidRPr="00C0645E" w:rsidRDefault="00C0645E" w:rsidP="003C7C1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0645E">
        <w:rPr>
          <w:rFonts w:eastAsia="Calibri"/>
          <w:sz w:val="22"/>
          <w:szCs w:val="22"/>
          <w:lang w:eastAsia="en-US"/>
        </w:rPr>
        <w:t>Odpověď č. 1:</w:t>
      </w:r>
    </w:p>
    <w:p w14:paraId="4217F776" w14:textId="77777777" w:rsidR="00C0645E" w:rsidRPr="00C0645E" w:rsidRDefault="00C0645E" w:rsidP="003C7C1D">
      <w:pPr>
        <w:spacing w:after="200" w:line="276" w:lineRule="auto"/>
        <w:rPr>
          <w:sz w:val="22"/>
          <w:szCs w:val="22"/>
        </w:rPr>
      </w:pPr>
      <w:r w:rsidRPr="00C0645E">
        <w:rPr>
          <w:sz w:val="22"/>
          <w:szCs w:val="22"/>
        </w:rPr>
        <w:t xml:space="preserve">Zadavatel provede změnu i v počtu kalendářních dní. Důležité pro Zadavatele je termín pro dokončení celé akce. Zadavatel tyto změny, které jsou citovány níže přikládá do dokumentu s názvem </w:t>
      </w:r>
      <w:r w:rsidRPr="00C0645E">
        <w:rPr>
          <w:sz w:val="22"/>
          <w:szCs w:val="22"/>
        </w:rPr>
        <w:t>PŘÍLOHA Č.1_ Obchodní podmínky v podobě návrhu smlouvy</w:t>
      </w:r>
      <w:r w:rsidRPr="00C0645E">
        <w:rPr>
          <w:sz w:val="22"/>
          <w:szCs w:val="22"/>
        </w:rPr>
        <w:t xml:space="preserve"> </w:t>
      </w:r>
      <w:r w:rsidRPr="00C0645E">
        <w:rPr>
          <w:sz w:val="22"/>
          <w:szCs w:val="22"/>
        </w:rPr>
        <w:t>DOPRAVNÍ HŘIŠTĚ V HODONICÍCH_revize2</w:t>
      </w:r>
      <w:r w:rsidRPr="00C0645E">
        <w:rPr>
          <w:sz w:val="22"/>
          <w:szCs w:val="22"/>
        </w:rPr>
        <w:t xml:space="preserve">. </w:t>
      </w:r>
    </w:p>
    <w:p w14:paraId="180C0D3B" w14:textId="78111322" w:rsidR="00C0645E" w:rsidRPr="00C0645E" w:rsidRDefault="00C0645E" w:rsidP="003C7C1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0645E">
        <w:rPr>
          <w:sz w:val="22"/>
          <w:szCs w:val="22"/>
        </w:rPr>
        <w:t xml:space="preserve">Zhotovitel se zavazuje celé dílo </w:t>
      </w:r>
      <w:r w:rsidRPr="00C0645E">
        <w:rPr>
          <w:b/>
          <w:sz w:val="22"/>
          <w:szCs w:val="22"/>
        </w:rPr>
        <w:t>řádně provést, ukončit a</w:t>
      </w:r>
      <w:r w:rsidRPr="00C0645E">
        <w:rPr>
          <w:sz w:val="22"/>
          <w:szCs w:val="22"/>
        </w:rPr>
        <w:t xml:space="preserve"> </w:t>
      </w:r>
      <w:r w:rsidRPr="00C0645E">
        <w:rPr>
          <w:b/>
          <w:sz w:val="22"/>
          <w:szCs w:val="22"/>
        </w:rPr>
        <w:t>předat do: 270 kalendářních dnů od doručení písemné výzvy k předání a převzetí staveniště a zahájení stavebních prací</w:t>
      </w:r>
      <w:r w:rsidRPr="00C0645E">
        <w:rPr>
          <w:sz w:val="22"/>
          <w:szCs w:val="22"/>
        </w:rPr>
        <w:t xml:space="preserve"> </w:t>
      </w:r>
      <w:r w:rsidRPr="00C0645E">
        <w:rPr>
          <w:b/>
          <w:bCs/>
          <w:sz w:val="22"/>
          <w:szCs w:val="22"/>
        </w:rPr>
        <w:t xml:space="preserve">a nejpozději do 30. září 2021. </w:t>
      </w:r>
      <w:r w:rsidRPr="00C0645E">
        <w:rPr>
          <w:sz w:val="22"/>
          <w:szCs w:val="22"/>
        </w:rPr>
        <w:br/>
      </w:r>
    </w:p>
    <w:p w14:paraId="1FFE02C4" w14:textId="69DA91DF" w:rsidR="00C0645E" w:rsidRPr="00393E27" w:rsidRDefault="00C0645E" w:rsidP="003C7C1D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14:paraId="4A5465D1" w14:textId="71AE9F81" w:rsidR="00FD0495" w:rsidRDefault="00CC0F7D" w:rsidP="00DB23C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Přílohy:</w:t>
      </w:r>
    </w:p>
    <w:p w14:paraId="3957AAC4" w14:textId="77777777" w:rsidR="00C0645E" w:rsidRDefault="00C0645E" w:rsidP="00C0645E">
      <w:pPr>
        <w:spacing w:after="200" w:line="276" w:lineRule="auto"/>
        <w:rPr>
          <w:sz w:val="22"/>
          <w:szCs w:val="22"/>
        </w:rPr>
      </w:pPr>
    </w:p>
    <w:p w14:paraId="346ABD5E" w14:textId="341F8C57" w:rsidR="00C0645E" w:rsidRDefault="00C0645E" w:rsidP="00C0645E">
      <w:pPr>
        <w:spacing w:after="200" w:line="276" w:lineRule="auto"/>
        <w:rPr>
          <w:sz w:val="22"/>
          <w:szCs w:val="22"/>
        </w:rPr>
      </w:pPr>
      <w:r w:rsidRPr="00C0645E">
        <w:rPr>
          <w:sz w:val="22"/>
          <w:szCs w:val="22"/>
        </w:rPr>
        <w:t>PŘÍLOHA Č.1_ Obchodní podmínky v podobě návrhu smlouvy</w:t>
      </w:r>
      <w:r>
        <w:rPr>
          <w:sz w:val="22"/>
          <w:szCs w:val="22"/>
        </w:rPr>
        <w:t xml:space="preserve"> </w:t>
      </w:r>
      <w:r w:rsidRPr="00C0645E">
        <w:rPr>
          <w:sz w:val="22"/>
          <w:szCs w:val="22"/>
        </w:rPr>
        <w:t>DOPRAVNÍ HŘIŠTĚ V HODONICÍCH_revize2</w:t>
      </w:r>
      <w:r>
        <w:rPr>
          <w:sz w:val="22"/>
          <w:szCs w:val="22"/>
        </w:rPr>
        <w:t xml:space="preserve">. </w:t>
      </w:r>
    </w:p>
    <w:p w14:paraId="5B0EF2C7" w14:textId="6784AB2F" w:rsidR="007102F9" w:rsidRDefault="007102F9" w:rsidP="00642D44">
      <w:pPr>
        <w:rPr>
          <w:sz w:val="22"/>
          <w:szCs w:val="22"/>
        </w:rPr>
      </w:pPr>
    </w:p>
    <w:p w14:paraId="67A823AE" w14:textId="0CCF6922" w:rsidR="007102F9" w:rsidRPr="007102F9" w:rsidRDefault="007102F9" w:rsidP="00642D44">
      <w:pPr>
        <w:rPr>
          <w:sz w:val="22"/>
          <w:szCs w:val="22"/>
        </w:rPr>
      </w:pPr>
      <w:r>
        <w:rPr>
          <w:sz w:val="22"/>
          <w:szCs w:val="22"/>
        </w:rPr>
        <w:t xml:space="preserve">Ostatní body zadávací dokumentace jsou nezměněny. Lhůta pro podání elektronických nabídek se </w:t>
      </w:r>
      <w:r w:rsidR="00C0645E">
        <w:rPr>
          <w:sz w:val="22"/>
          <w:szCs w:val="22"/>
        </w:rPr>
        <w:t xml:space="preserve">nemění a </w:t>
      </w:r>
      <w:r>
        <w:rPr>
          <w:sz w:val="22"/>
          <w:szCs w:val="22"/>
        </w:rPr>
        <w:t xml:space="preserve">zůstává stejná do </w:t>
      </w:r>
      <w:r w:rsidRPr="00C0645E">
        <w:rPr>
          <w:sz w:val="22"/>
          <w:szCs w:val="22"/>
        </w:rPr>
        <w:t>0</w:t>
      </w:r>
      <w:r w:rsidR="00363DA8" w:rsidRPr="00C0645E">
        <w:rPr>
          <w:sz w:val="22"/>
          <w:szCs w:val="22"/>
        </w:rPr>
        <w:t>8</w:t>
      </w:r>
      <w:r w:rsidRPr="00C0645E">
        <w:rPr>
          <w:sz w:val="22"/>
          <w:szCs w:val="22"/>
        </w:rPr>
        <w:t>.09.2020 do 10:00</w:t>
      </w:r>
    </w:p>
    <w:p w14:paraId="7CC57C07" w14:textId="3F340E7B" w:rsidR="007102F9" w:rsidRDefault="007102F9" w:rsidP="00642D44">
      <w:pPr>
        <w:rPr>
          <w:sz w:val="22"/>
          <w:szCs w:val="22"/>
        </w:rPr>
      </w:pPr>
    </w:p>
    <w:p w14:paraId="3178B6B7" w14:textId="77777777" w:rsidR="007102F9" w:rsidRPr="00642D44" w:rsidRDefault="007102F9" w:rsidP="00642D44">
      <w:pPr>
        <w:rPr>
          <w:sz w:val="22"/>
          <w:szCs w:val="22"/>
        </w:rPr>
      </w:pPr>
    </w:p>
    <w:p w14:paraId="4E53DF50" w14:textId="2B95E941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</w:t>
      </w:r>
      <w:r w:rsidR="00C0645E">
        <w:rPr>
          <w:sz w:val="22"/>
          <w:szCs w:val="22"/>
        </w:rPr>
        <w:t>01. 09. 2020</w:t>
      </w: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47EF" w14:textId="77777777" w:rsidR="00393E27" w:rsidRDefault="00393E27" w:rsidP="00C7767D">
      <w:r>
        <w:separator/>
      </w:r>
    </w:p>
  </w:endnote>
  <w:endnote w:type="continuationSeparator" w:id="0">
    <w:p w14:paraId="1C5EF1AE" w14:textId="77777777" w:rsidR="00393E27" w:rsidRDefault="00393E2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393E27" w:rsidRDefault="00393E2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393E27" w:rsidRDefault="00393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85A6" w14:textId="77777777" w:rsidR="00393E27" w:rsidRDefault="00393E27" w:rsidP="00C7767D">
      <w:r>
        <w:separator/>
      </w:r>
    </w:p>
  </w:footnote>
  <w:footnote w:type="continuationSeparator" w:id="0">
    <w:p w14:paraId="4C52BFA9" w14:textId="77777777" w:rsidR="00393E27" w:rsidRDefault="00393E27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F4CB8"/>
    <w:multiLevelType w:val="hybridMultilevel"/>
    <w:tmpl w:val="AF8E4F2A"/>
    <w:lvl w:ilvl="0" w:tplc="336C42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93D49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63DA8"/>
    <w:rsid w:val="00384C16"/>
    <w:rsid w:val="00393E27"/>
    <w:rsid w:val="003B262E"/>
    <w:rsid w:val="003B4FCE"/>
    <w:rsid w:val="003C7C1D"/>
    <w:rsid w:val="003D5A8A"/>
    <w:rsid w:val="003F29ED"/>
    <w:rsid w:val="004372CE"/>
    <w:rsid w:val="0045175B"/>
    <w:rsid w:val="00456006"/>
    <w:rsid w:val="00470FAF"/>
    <w:rsid w:val="00475312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02F9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0645E"/>
    <w:rsid w:val="00C5088D"/>
    <w:rsid w:val="00C56D36"/>
    <w:rsid w:val="00C57C1F"/>
    <w:rsid w:val="00C7767D"/>
    <w:rsid w:val="00CA2294"/>
    <w:rsid w:val="00CB1037"/>
    <w:rsid w:val="00CC0F7D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12B58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customStyle="1" w:styleId="-wm-msonormal">
    <w:name w:val="-wm-msonormal"/>
    <w:basedOn w:val="Normln"/>
    <w:uiPriority w:val="99"/>
    <w:rsid w:val="00393E2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393E2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C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obec-hodon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rala@optimalconsul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do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3</cp:revision>
  <cp:lastPrinted>2020-06-09T11:20:00Z</cp:lastPrinted>
  <dcterms:created xsi:type="dcterms:W3CDTF">2020-09-01T08:53:00Z</dcterms:created>
  <dcterms:modified xsi:type="dcterms:W3CDTF">2020-09-01T08:53:00Z</dcterms:modified>
</cp:coreProperties>
</file>